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316" w:rsidRDefault="000D6316" w:rsidP="000D63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</w:t>
      </w:r>
      <w:r w:rsidRPr="000D6316">
        <w:rPr>
          <w:rFonts w:ascii="Times New Roman" w:eastAsia="Times New Roman" w:hAnsi="Times New Roman" w:cs="Times New Roman"/>
          <w:sz w:val="28"/>
          <w:szCs w:val="28"/>
        </w:rPr>
        <w:t>Утверждена</w:t>
      </w:r>
    </w:p>
    <w:p w:rsidR="00591C35" w:rsidRPr="000D6316" w:rsidRDefault="000D6316" w:rsidP="000D63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п</w:t>
      </w:r>
      <w:r w:rsidRPr="000D6316">
        <w:rPr>
          <w:rFonts w:ascii="Times New Roman" w:eastAsia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</w:t>
      </w:r>
    </w:p>
    <w:p w:rsidR="00591C35" w:rsidRPr="000D6316" w:rsidRDefault="000D6316" w:rsidP="000D6316">
      <w:pPr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                                          </w:t>
      </w:r>
      <w:r w:rsidRPr="000D6316">
        <w:rPr>
          <w:rFonts w:ascii="Times New Roman" w:eastAsia="Times New Roman" w:hAnsi="Times New Roman" w:cs="Times New Roman"/>
          <w:sz w:val="28"/>
          <w:szCs w:val="28"/>
        </w:rPr>
        <w:t>Брянской области</w:t>
      </w:r>
    </w:p>
    <w:p w:rsidR="00591C35" w:rsidRPr="000D6316" w:rsidRDefault="000D6316" w:rsidP="000D6316">
      <w:pPr>
        <w:tabs>
          <w:tab w:val="left" w:pos="55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</w:t>
      </w:r>
      <w:r w:rsidR="004C7530" w:rsidRPr="000D631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D6316">
        <w:rPr>
          <w:rFonts w:ascii="Times New Roman" w:eastAsia="Times New Roman" w:hAnsi="Times New Roman" w:cs="Times New Roman"/>
          <w:sz w:val="28"/>
          <w:szCs w:val="28"/>
        </w:rPr>
        <w:t>т</w:t>
      </w:r>
      <w:r w:rsidR="004C7530">
        <w:rPr>
          <w:rFonts w:ascii="Times New Roman" w:eastAsia="Times New Roman" w:hAnsi="Times New Roman" w:cs="Times New Roman"/>
          <w:sz w:val="28"/>
          <w:szCs w:val="28"/>
        </w:rPr>
        <w:t xml:space="preserve"> 16 июня </w:t>
      </w:r>
      <w:r w:rsidRPr="000D6316">
        <w:rPr>
          <w:rFonts w:ascii="Times New Roman" w:eastAsia="Times New Roman" w:hAnsi="Times New Roman" w:cs="Times New Roman"/>
          <w:sz w:val="28"/>
          <w:szCs w:val="28"/>
        </w:rPr>
        <w:t>2014 г.</w:t>
      </w:r>
      <w:r w:rsidR="004C7530">
        <w:rPr>
          <w:rFonts w:ascii="Times New Roman" w:eastAsia="Times New Roman" w:hAnsi="Times New Roman" w:cs="Times New Roman"/>
          <w:sz w:val="28"/>
          <w:szCs w:val="28"/>
        </w:rPr>
        <w:t xml:space="preserve"> № 250-п</w:t>
      </w:r>
    </w:p>
    <w:p w:rsidR="00105D66" w:rsidRPr="000D6316" w:rsidRDefault="00105D66" w:rsidP="000D6316">
      <w:pPr>
        <w:tabs>
          <w:tab w:val="left" w:pos="5460"/>
        </w:tabs>
        <w:spacing w:after="0" w:line="240" w:lineRule="auto"/>
        <w:rPr>
          <w:rFonts w:ascii="Times New Roman" w:eastAsia="Times New Roman" w:hAnsi="Times New Roman" w:cs="Times New Roman"/>
          <w:sz w:val="32"/>
        </w:rPr>
      </w:pPr>
    </w:p>
    <w:p w:rsidR="00105D66" w:rsidRPr="000D6316" w:rsidRDefault="00105D6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105D66" w:rsidRPr="000D6316" w:rsidRDefault="00294C3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 w:rsidRPr="000D6316">
        <w:rPr>
          <w:rFonts w:ascii="Times New Roman" w:eastAsia="Times New Roman" w:hAnsi="Times New Roman" w:cs="Times New Roman"/>
          <w:sz w:val="32"/>
        </w:rPr>
        <w:t xml:space="preserve">Стратегия </w:t>
      </w:r>
    </w:p>
    <w:p w:rsidR="00105D66" w:rsidRPr="000D6316" w:rsidRDefault="00294C3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 w:rsidRPr="000D6316">
        <w:rPr>
          <w:rFonts w:ascii="Times New Roman" w:eastAsia="Times New Roman" w:hAnsi="Times New Roman" w:cs="Times New Roman"/>
          <w:sz w:val="32"/>
        </w:rPr>
        <w:t>развития профессионального образования</w:t>
      </w:r>
      <w:r w:rsidR="004C7530">
        <w:rPr>
          <w:rFonts w:ascii="Times New Roman" w:eastAsia="Times New Roman" w:hAnsi="Times New Roman" w:cs="Times New Roman"/>
          <w:sz w:val="32"/>
        </w:rPr>
        <w:t xml:space="preserve"> </w:t>
      </w:r>
      <w:r w:rsidRPr="000D6316">
        <w:rPr>
          <w:rFonts w:ascii="Times New Roman" w:eastAsia="Times New Roman" w:hAnsi="Times New Roman" w:cs="Times New Roman"/>
          <w:sz w:val="32"/>
        </w:rPr>
        <w:t>Бр</w:t>
      </w:r>
      <w:r w:rsidR="000F7745" w:rsidRPr="000D6316">
        <w:rPr>
          <w:rFonts w:ascii="Times New Roman" w:eastAsia="Times New Roman" w:hAnsi="Times New Roman" w:cs="Times New Roman"/>
          <w:sz w:val="32"/>
        </w:rPr>
        <w:t>янской области на период до 2020</w:t>
      </w:r>
      <w:r w:rsidRPr="000D6316">
        <w:rPr>
          <w:rFonts w:ascii="Times New Roman" w:eastAsia="Times New Roman" w:hAnsi="Times New Roman" w:cs="Times New Roman"/>
          <w:sz w:val="32"/>
        </w:rPr>
        <w:t xml:space="preserve"> года</w:t>
      </w:r>
    </w:p>
    <w:p w:rsidR="00105D66" w:rsidRPr="000D6316" w:rsidRDefault="00105D6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882E29" w:rsidRPr="00475FEF" w:rsidRDefault="00882E29" w:rsidP="00A11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9462F" w:rsidRPr="00475FEF" w:rsidRDefault="00294C33" w:rsidP="00DF5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5FEF">
        <w:rPr>
          <w:rFonts w:ascii="Times New Roman" w:eastAsia="Times New Roman" w:hAnsi="Times New Roman" w:cs="Times New Roman"/>
          <w:sz w:val="28"/>
          <w:szCs w:val="28"/>
        </w:rPr>
        <w:t>1.Общие положения</w:t>
      </w:r>
    </w:p>
    <w:p w:rsidR="00882E29" w:rsidRDefault="0059462F" w:rsidP="00A11CE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1CEF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105D66" w:rsidRPr="00A11CEF" w:rsidRDefault="00DF5D83" w:rsidP="00A11CE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2278C0">
        <w:rPr>
          <w:rFonts w:ascii="Times New Roman" w:eastAsia="Times New Roman" w:hAnsi="Times New Roman" w:cs="Times New Roman"/>
          <w:sz w:val="28"/>
          <w:szCs w:val="28"/>
        </w:rPr>
        <w:tab/>
      </w:r>
      <w:r w:rsidR="00294C33" w:rsidRPr="00A11CEF">
        <w:rPr>
          <w:rFonts w:ascii="Times New Roman" w:eastAsia="Times New Roman" w:hAnsi="Times New Roman" w:cs="Times New Roman"/>
          <w:sz w:val="28"/>
          <w:szCs w:val="28"/>
        </w:rPr>
        <w:t>Стратегия развития профессионального образования</w:t>
      </w:r>
      <w:r w:rsidR="00BD24DD" w:rsidRPr="00A11C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7745">
        <w:rPr>
          <w:rFonts w:ascii="Times New Roman" w:eastAsia="Times New Roman" w:hAnsi="Times New Roman" w:cs="Times New Roman"/>
          <w:sz w:val="28"/>
          <w:szCs w:val="28"/>
        </w:rPr>
        <w:t>на период до 2020</w:t>
      </w:r>
      <w:r w:rsidR="00294C33" w:rsidRPr="00A11CEF">
        <w:rPr>
          <w:rFonts w:ascii="Times New Roman" w:eastAsia="Times New Roman" w:hAnsi="Times New Roman" w:cs="Times New Roman"/>
          <w:sz w:val="28"/>
          <w:szCs w:val="28"/>
        </w:rPr>
        <w:t xml:space="preserve"> года (далее - Стратегия)</w:t>
      </w:r>
      <w:r w:rsidR="00294C33" w:rsidRPr="00A11CEF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294C33" w:rsidRPr="00A11CEF">
        <w:rPr>
          <w:rFonts w:ascii="Times New Roman" w:eastAsia="Times New Roman" w:hAnsi="Times New Roman" w:cs="Times New Roman"/>
          <w:sz w:val="28"/>
          <w:szCs w:val="28"/>
        </w:rPr>
        <w:t xml:space="preserve">определяет основные направления формирования эффективной системы </w:t>
      </w:r>
      <w:r w:rsidR="00294C33" w:rsidRPr="00A11CE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регионального профессионального образования, направленной </w:t>
      </w:r>
      <w:r w:rsidR="00294C33" w:rsidRPr="00A11CEF">
        <w:rPr>
          <w:rFonts w:ascii="Times New Roman" w:eastAsia="Times New Roman" w:hAnsi="Times New Roman" w:cs="Times New Roman"/>
          <w:sz w:val="28"/>
          <w:szCs w:val="28"/>
        </w:rPr>
        <w:t>на обеспечение высокого качества подготовки кадров в соответствии с потребностями социально-экономического и инновационного развития  Брянской области.</w:t>
      </w:r>
    </w:p>
    <w:p w:rsidR="00105D66" w:rsidRPr="00A11CEF" w:rsidRDefault="00DF5D83" w:rsidP="00DF5D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2278C0">
        <w:rPr>
          <w:rFonts w:ascii="Times New Roman" w:eastAsia="Times New Roman" w:hAnsi="Times New Roman" w:cs="Times New Roman"/>
          <w:sz w:val="28"/>
          <w:szCs w:val="28"/>
        </w:rPr>
        <w:tab/>
      </w:r>
      <w:r w:rsidR="00294C33" w:rsidRPr="00A11CEF">
        <w:rPr>
          <w:rFonts w:ascii="Times New Roman" w:eastAsia="Times New Roman" w:hAnsi="Times New Roman" w:cs="Times New Roman"/>
          <w:sz w:val="28"/>
          <w:szCs w:val="28"/>
        </w:rPr>
        <w:t>Стратегия разработана в соответствии с основными положениями следующих нормативно-правовых актов:</w:t>
      </w:r>
    </w:p>
    <w:p w:rsidR="00105D66" w:rsidRPr="00A11CEF" w:rsidRDefault="00294C33" w:rsidP="00A11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1CEF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2278C0">
        <w:rPr>
          <w:rFonts w:ascii="Times New Roman" w:eastAsia="Times New Roman" w:hAnsi="Times New Roman" w:cs="Times New Roman"/>
          <w:sz w:val="28"/>
          <w:szCs w:val="28"/>
        </w:rPr>
        <w:tab/>
      </w:r>
      <w:r w:rsidRPr="00A11CEF">
        <w:rPr>
          <w:rFonts w:ascii="Times New Roman" w:eastAsia="Times New Roman" w:hAnsi="Times New Roman" w:cs="Times New Roman"/>
          <w:sz w:val="28"/>
          <w:szCs w:val="28"/>
        </w:rPr>
        <w:t>Федеральный закон от 29 декабря 2012 года № 273-ФЗ «Об образовании в Российской  Федерации»;</w:t>
      </w:r>
    </w:p>
    <w:p w:rsidR="00105D66" w:rsidRPr="00A11CEF" w:rsidRDefault="00294C33" w:rsidP="00A11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1CEF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2278C0">
        <w:rPr>
          <w:rFonts w:ascii="Times New Roman" w:eastAsia="Times New Roman" w:hAnsi="Times New Roman" w:cs="Times New Roman"/>
          <w:sz w:val="28"/>
          <w:szCs w:val="28"/>
        </w:rPr>
        <w:tab/>
      </w:r>
      <w:r w:rsidRPr="00A11CEF">
        <w:rPr>
          <w:rFonts w:ascii="Times New Roman" w:eastAsia="Times New Roman" w:hAnsi="Times New Roman" w:cs="Times New Roman"/>
          <w:sz w:val="28"/>
          <w:szCs w:val="28"/>
        </w:rPr>
        <w:t>Указ Президента Российской Федерации от 07 мая 2012 года № 597 «О мероприятиях по реализации государственной политики»;</w:t>
      </w:r>
    </w:p>
    <w:p w:rsidR="00D94D2E" w:rsidRPr="00091CD4" w:rsidRDefault="00294C33" w:rsidP="00182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1CEF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2278C0">
        <w:rPr>
          <w:rFonts w:ascii="Times New Roman" w:eastAsia="Times New Roman" w:hAnsi="Times New Roman" w:cs="Times New Roman"/>
          <w:sz w:val="28"/>
          <w:szCs w:val="28"/>
        </w:rPr>
        <w:tab/>
      </w:r>
      <w:r w:rsidRPr="00A11CEF">
        <w:rPr>
          <w:rFonts w:ascii="Times New Roman" w:eastAsia="Times New Roman" w:hAnsi="Times New Roman" w:cs="Times New Roman"/>
          <w:sz w:val="28"/>
          <w:szCs w:val="28"/>
        </w:rPr>
        <w:t>Указ Президента Российской Федерации от 07 мая 2012 года № 599 «О мерах по реализации государственной политики в  области образования и науки»;</w:t>
      </w:r>
    </w:p>
    <w:p w:rsidR="00105D66" w:rsidRPr="00A11CEF" w:rsidRDefault="00D94D2E" w:rsidP="00A11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1CEF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2278C0">
        <w:rPr>
          <w:rFonts w:ascii="Times New Roman" w:eastAsia="Times New Roman" w:hAnsi="Times New Roman" w:cs="Times New Roman"/>
          <w:sz w:val="28"/>
          <w:szCs w:val="28"/>
        </w:rPr>
        <w:tab/>
      </w:r>
      <w:r w:rsidR="00294C33" w:rsidRPr="00A11CEF">
        <w:rPr>
          <w:rFonts w:ascii="Times New Roman" w:eastAsia="Times New Roman" w:hAnsi="Times New Roman" w:cs="Times New Roman"/>
          <w:sz w:val="28"/>
          <w:szCs w:val="28"/>
        </w:rPr>
        <w:t xml:space="preserve">Закон Брянской области «Об образовании в </w:t>
      </w:r>
      <w:r w:rsidR="001822D2">
        <w:rPr>
          <w:rFonts w:ascii="Times New Roman" w:eastAsia="Times New Roman" w:hAnsi="Times New Roman" w:cs="Times New Roman"/>
          <w:sz w:val="28"/>
          <w:szCs w:val="28"/>
        </w:rPr>
        <w:t>Брянской области» от 25 июля 20</w:t>
      </w:r>
      <w:r w:rsidR="00294C33" w:rsidRPr="00A11CEF">
        <w:rPr>
          <w:rFonts w:ascii="Times New Roman" w:eastAsia="Times New Roman" w:hAnsi="Times New Roman" w:cs="Times New Roman"/>
          <w:sz w:val="28"/>
          <w:szCs w:val="28"/>
        </w:rPr>
        <w:t>13 года</w:t>
      </w:r>
      <w:r w:rsidR="001822D2">
        <w:rPr>
          <w:rFonts w:ascii="Times New Roman" w:eastAsia="Times New Roman" w:hAnsi="Times New Roman" w:cs="Times New Roman"/>
          <w:sz w:val="28"/>
          <w:szCs w:val="28"/>
        </w:rPr>
        <w:t xml:space="preserve"> № 62-З</w:t>
      </w:r>
      <w:r w:rsidR="00294C33" w:rsidRPr="00A11CE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05D66" w:rsidRPr="00A11CEF" w:rsidRDefault="00294C33" w:rsidP="00A11CE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1CE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2278C0">
        <w:rPr>
          <w:rFonts w:ascii="Times New Roman" w:eastAsia="Times New Roman" w:hAnsi="Times New Roman" w:cs="Times New Roman"/>
          <w:sz w:val="28"/>
          <w:szCs w:val="28"/>
        </w:rPr>
        <w:tab/>
      </w:r>
      <w:r w:rsidR="0059462F" w:rsidRPr="00A11C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22D2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Государственная программа </w:t>
      </w:r>
      <w:r w:rsidRPr="00A11CEF">
        <w:rPr>
          <w:rFonts w:ascii="Times New Roman" w:eastAsia="Times New Roman" w:hAnsi="Times New Roman" w:cs="Times New Roman"/>
          <w:sz w:val="28"/>
          <w:szCs w:val="28"/>
        </w:rPr>
        <w:t>Российской Федерации «Развитие образования на 2013-2020 годы», утвержденная распоряжением Правительства Российской Федерации от 15 мая 2013 года № 792-р</w:t>
      </w:r>
      <w:r w:rsidR="00BD24DD" w:rsidRPr="00A11CE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B083A" w:rsidRPr="00A11CEF" w:rsidRDefault="003B083A" w:rsidP="00A11CE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1CE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9462F" w:rsidRPr="00A11C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78C0">
        <w:rPr>
          <w:rFonts w:ascii="Times New Roman" w:eastAsia="Times New Roman" w:hAnsi="Times New Roman" w:cs="Times New Roman"/>
          <w:sz w:val="28"/>
          <w:szCs w:val="28"/>
        </w:rPr>
        <w:tab/>
      </w:r>
      <w:r w:rsidRPr="00A11CEF">
        <w:rPr>
          <w:rFonts w:ascii="Times New Roman" w:eastAsia="Times New Roman" w:hAnsi="Times New Roman" w:cs="Times New Roman"/>
          <w:sz w:val="28"/>
          <w:szCs w:val="28"/>
        </w:rPr>
        <w:t xml:space="preserve">Стратегия развития системы подготовки </w:t>
      </w:r>
      <w:r w:rsidR="006E5521" w:rsidRPr="00A11CEF">
        <w:rPr>
          <w:rFonts w:ascii="Times New Roman" w:eastAsia="Times New Roman" w:hAnsi="Times New Roman" w:cs="Times New Roman"/>
          <w:sz w:val="28"/>
          <w:szCs w:val="28"/>
        </w:rPr>
        <w:t>рабочих кадров и формирования прикладных квалификаций в Российской Федерации на период до 2020 года;</w:t>
      </w:r>
    </w:p>
    <w:p w:rsidR="00C46099" w:rsidRDefault="00294C33" w:rsidP="00A11CE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1CEF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59462F" w:rsidRPr="00A11CE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278C0">
        <w:rPr>
          <w:rFonts w:ascii="Times New Roman" w:eastAsia="Times New Roman" w:hAnsi="Times New Roman" w:cs="Times New Roman"/>
          <w:sz w:val="28"/>
          <w:szCs w:val="28"/>
        </w:rPr>
        <w:tab/>
      </w:r>
      <w:r w:rsidRPr="00A11CEF">
        <w:rPr>
          <w:rFonts w:ascii="Times New Roman" w:eastAsia="Times New Roman" w:hAnsi="Times New Roman" w:cs="Times New Roman"/>
          <w:sz w:val="28"/>
          <w:szCs w:val="28"/>
        </w:rPr>
        <w:t>Государств</w:t>
      </w:r>
      <w:r w:rsidR="001822D2">
        <w:rPr>
          <w:rFonts w:ascii="Times New Roman" w:eastAsia="Times New Roman" w:hAnsi="Times New Roman" w:cs="Times New Roman"/>
          <w:sz w:val="28"/>
          <w:szCs w:val="28"/>
        </w:rPr>
        <w:t>енная программа</w:t>
      </w:r>
      <w:r w:rsidRPr="00A11CEF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1822D2">
        <w:rPr>
          <w:rFonts w:ascii="Times New Roman" w:eastAsia="Times New Roman" w:hAnsi="Times New Roman" w:cs="Times New Roman"/>
          <w:sz w:val="28"/>
          <w:szCs w:val="28"/>
        </w:rPr>
        <w:t>Развитие образования</w:t>
      </w:r>
      <w:r w:rsidRPr="00A11C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22D2">
        <w:rPr>
          <w:rFonts w:ascii="Times New Roman" w:eastAsia="Times New Roman" w:hAnsi="Times New Roman" w:cs="Times New Roman"/>
          <w:sz w:val="28"/>
          <w:szCs w:val="28"/>
        </w:rPr>
        <w:t xml:space="preserve">и науки </w:t>
      </w:r>
      <w:r w:rsidRPr="00A11CEF">
        <w:rPr>
          <w:rFonts w:ascii="Times New Roman" w:eastAsia="Times New Roman" w:hAnsi="Times New Roman" w:cs="Times New Roman"/>
          <w:sz w:val="28"/>
          <w:szCs w:val="28"/>
        </w:rPr>
        <w:t>Брян</w:t>
      </w:r>
      <w:r w:rsidR="001822D2">
        <w:rPr>
          <w:rFonts w:ascii="Times New Roman" w:eastAsia="Times New Roman" w:hAnsi="Times New Roman" w:cs="Times New Roman"/>
          <w:sz w:val="28"/>
          <w:szCs w:val="28"/>
        </w:rPr>
        <w:t>ской области»</w:t>
      </w:r>
      <w:r w:rsidR="00BD24DD" w:rsidRPr="00A11C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22D2">
        <w:rPr>
          <w:rFonts w:ascii="Times New Roman" w:eastAsia="Times New Roman" w:hAnsi="Times New Roman" w:cs="Times New Roman"/>
          <w:sz w:val="28"/>
          <w:szCs w:val="28"/>
        </w:rPr>
        <w:t>(2014-2020</w:t>
      </w:r>
      <w:r w:rsidR="00BD24DD" w:rsidRPr="00A11CEF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1822D2">
        <w:rPr>
          <w:rFonts w:ascii="Times New Roman" w:eastAsia="Times New Roman" w:hAnsi="Times New Roman" w:cs="Times New Roman"/>
          <w:sz w:val="28"/>
          <w:szCs w:val="28"/>
        </w:rPr>
        <w:t>)</w:t>
      </w:r>
      <w:r w:rsidR="00BD24DD" w:rsidRPr="00A11CE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11CEF">
        <w:rPr>
          <w:rFonts w:ascii="Times New Roman" w:eastAsia="Times New Roman" w:hAnsi="Times New Roman" w:cs="Times New Roman"/>
          <w:sz w:val="28"/>
          <w:szCs w:val="28"/>
        </w:rPr>
        <w:t xml:space="preserve"> утвержденная постановлением Правительства Брянской области от</w:t>
      </w:r>
      <w:r w:rsidR="00550A76" w:rsidRPr="00A11CE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822D2">
        <w:rPr>
          <w:rFonts w:ascii="Times New Roman" w:eastAsia="Times New Roman" w:hAnsi="Times New Roman" w:cs="Times New Roman"/>
          <w:sz w:val="28"/>
          <w:szCs w:val="28"/>
        </w:rPr>
        <w:t>30 декабря 2013 года №  857</w:t>
      </w:r>
      <w:r w:rsidR="00A11CEF">
        <w:rPr>
          <w:rFonts w:ascii="Times New Roman" w:eastAsia="Times New Roman" w:hAnsi="Times New Roman" w:cs="Times New Roman"/>
          <w:sz w:val="28"/>
          <w:szCs w:val="28"/>
        </w:rPr>
        <w:t>-п</w:t>
      </w:r>
      <w:r w:rsidR="001822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46099" w:rsidRDefault="00C46099" w:rsidP="00A11CE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D83" w:rsidRDefault="00DF5D83" w:rsidP="00A11CE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D83" w:rsidRDefault="00DF5D83" w:rsidP="00A11CE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D83" w:rsidRDefault="00DF5D83" w:rsidP="00A11CE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6099" w:rsidRPr="00475FEF" w:rsidRDefault="00C46099" w:rsidP="00C46099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475FEF">
        <w:rPr>
          <w:rFonts w:ascii="Times New Roman" w:eastAsia="Times New Roman" w:hAnsi="Times New Roman"/>
          <w:sz w:val="28"/>
          <w:szCs w:val="28"/>
        </w:rPr>
        <w:lastRenderedPageBreak/>
        <w:t>2. Анализ текущего состояния рынка труда Брянской области и прогноз потребностей регионального рынка труда</w:t>
      </w:r>
    </w:p>
    <w:p w:rsidR="00C46099" w:rsidRPr="00475FEF" w:rsidRDefault="00C46099" w:rsidP="00C46099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C46099" w:rsidRPr="00475FEF" w:rsidRDefault="00C46099" w:rsidP="00C46099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475FEF">
        <w:rPr>
          <w:rFonts w:ascii="Times New Roman" w:eastAsia="Times New Roman" w:hAnsi="Times New Roman"/>
          <w:sz w:val="28"/>
          <w:szCs w:val="28"/>
        </w:rPr>
        <w:t>2.1. Анализ текущего состояния рынка труда Брянской области</w:t>
      </w:r>
    </w:p>
    <w:p w:rsidR="00C46099" w:rsidRPr="00475FEF" w:rsidRDefault="00C46099" w:rsidP="00C46099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C46099" w:rsidRPr="004B6DAE" w:rsidRDefault="00DF5D83" w:rsidP="00DF5D83">
      <w:pPr>
        <w:widowControl w:val="0"/>
        <w:autoSpaceDE w:val="0"/>
        <w:autoSpaceDN w:val="0"/>
        <w:adjustRightInd w:val="0"/>
        <w:spacing w:after="0" w:line="240" w:lineRule="auto"/>
        <w:ind w:left="6" w:right="1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       </w:t>
      </w:r>
      <w:r w:rsidR="002278C0">
        <w:rPr>
          <w:rFonts w:ascii="Times New Roman" w:eastAsia="Times New Roman" w:hAnsi="Times New Roman"/>
          <w:spacing w:val="-6"/>
          <w:sz w:val="28"/>
          <w:szCs w:val="28"/>
        </w:rPr>
        <w:tab/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Ситуация на рынке труда Брянской области развивается под воздействием экономических и демографических факторов. Особые масштабы приобретает проблема старения населения  и сокращения численности трудоспособного </w:t>
      </w:r>
      <w:r w:rsidR="00C46099" w:rsidRPr="004B6DAE">
        <w:rPr>
          <w:rFonts w:ascii="Times New Roman" w:eastAsia="Times New Roman" w:hAnsi="Times New Roman"/>
          <w:iCs/>
          <w:spacing w:val="-6"/>
          <w:sz w:val="28"/>
          <w:szCs w:val="28"/>
        </w:rPr>
        <w:t xml:space="preserve">возраста. </w:t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>В этих условиях возрастают спрос на ра</w:t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softHyphen/>
      </w:r>
      <w:r w:rsidR="00C46099" w:rsidRPr="004B6DAE">
        <w:rPr>
          <w:rFonts w:ascii="Times New Roman" w:eastAsia="Times New Roman" w:hAnsi="Times New Roman"/>
          <w:spacing w:val="-5"/>
          <w:sz w:val="28"/>
          <w:szCs w:val="28"/>
        </w:rPr>
        <w:t>бочую силу и конкуренция между работодателями за нее.</w:t>
      </w:r>
    </w:p>
    <w:p w:rsidR="00C46099" w:rsidRPr="004B6DAE" w:rsidRDefault="00DF5D83" w:rsidP="00DF5D83">
      <w:pPr>
        <w:widowControl w:val="0"/>
        <w:autoSpaceDE w:val="0"/>
        <w:autoSpaceDN w:val="0"/>
        <w:adjustRightInd w:val="0"/>
        <w:spacing w:after="0" w:line="240" w:lineRule="auto"/>
        <w:ind w:left="6" w:right="11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        </w:t>
      </w:r>
      <w:r w:rsidR="002278C0">
        <w:rPr>
          <w:rFonts w:ascii="Times New Roman" w:eastAsia="Times New Roman" w:hAnsi="Times New Roman"/>
          <w:spacing w:val="-6"/>
          <w:sz w:val="28"/>
          <w:szCs w:val="28"/>
        </w:rPr>
        <w:tab/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>В последние годы в области наблюдается положительная динамика демографических процессов. В 2012 году уровень рождаемости составил 11,4 человека на 1000 населения (2011 год – 10,9), уровень смертности – 16,2 человека на 1000 населения (2011 год – 16,1), коэффициент естественной убыли населения – 4,8 человека на 1000 населения (2011 год – 5,2).</w:t>
      </w:r>
    </w:p>
    <w:p w:rsidR="00C46099" w:rsidRPr="004B6DAE" w:rsidRDefault="00DF5D83" w:rsidP="00DF5D83">
      <w:pPr>
        <w:widowControl w:val="0"/>
        <w:autoSpaceDE w:val="0"/>
        <w:autoSpaceDN w:val="0"/>
        <w:adjustRightInd w:val="0"/>
        <w:spacing w:after="0" w:line="240" w:lineRule="auto"/>
        <w:ind w:left="6" w:right="11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        </w:t>
      </w:r>
      <w:r w:rsidR="002278C0">
        <w:rPr>
          <w:rFonts w:ascii="Times New Roman" w:eastAsia="Times New Roman" w:hAnsi="Times New Roman"/>
          <w:spacing w:val="-6"/>
          <w:sz w:val="28"/>
          <w:szCs w:val="28"/>
        </w:rPr>
        <w:tab/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>По оценке в 2013 году уровень рождаемости увеличится до 11,5 человека на 1000 населения, уровень смертности снизится до 15,7 человека на 1000 населения, коэффициент естественной убыли составит 4,2 человека на 1000 населения.</w:t>
      </w:r>
    </w:p>
    <w:p w:rsidR="00C46099" w:rsidRPr="004B6DAE" w:rsidRDefault="00DF5D83" w:rsidP="00DF5D83">
      <w:pPr>
        <w:widowControl w:val="0"/>
        <w:autoSpaceDE w:val="0"/>
        <w:autoSpaceDN w:val="0"/>
        <w:adjustRightInd w:val="0"/>
        <w:spacing w:after="0" w:line="240" w:lineRule="auto"/>
        <w:ind w:left="6" w:right="11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        </w:t>
      </w:r>
      <w:r w:rsidR="002278C0">
        <w:rPr>
          <w:rFonts w:ascii="Times New Roman" w:eastAsia="Times New Roman" w:hAnsi="Times New Roman"/>
          <w:spacing w:val="-6"/>
          <w:sz w:val="28"/>
          <w:szCs w:val="28"/>
        </w:rPr>
        <w:tab/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>Вместе с тем, численность постоянного населения области продолжает снижаться: за 2012 год – на 0,9 процента, за 2013 год (оценка) – на 0,7 процента.</w:t>
      </w:r>
    </w:p>
    <w:p w:rsidR="00C46099" w:rsidRPr="004B6DAE" w:rsidRDefault="00DF5D83" w:rsidP="00DF5D83">
      <w:pPr>
        <w:widowControl w:val="0"/>
        <w:autoSpaceDE w:val="0"/>
        <w:autoSpaceDN w:val="0"/>
        <w:adjustRightInd w:val="0"/>
        <w:spacing w:after="0" w:line="240" w:lineRule="auto"/>
        <w:ind w:left="6" w:right="11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        </w:t>
      </w:r>
      <w:r w:rsidR="002278C0">
        <w:rPr>
          <w:rFonts w:ascii="Times New Roman" w:eastAsia="Times New Roman" w:hAnsi="Times New Roman"/>
          <w:spacing w:val="-6"/>
          <w:sz w:val="28"/>
          <w:szCs w:val="28"/>
        </w:rPr>
        <w:tab/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>По состоянию на 1 января 2013 года численность постоянного населения составила 1253,7 тыс. человек, в среднегодовом исчислении за 2012 год – 1259 тыс. человек. Удельный вес городского населения -  69,3 процента, сельского – 30,7 процента.</w:t>
      </w:r>
    </w:p>
    <w:p w:rsidR="00C46099" w:rsidRPr="004B6DAE" w:rsidRDefault="00DF5D83" w:rsidP="00DF5D83">
      <w:pPr>
        <w:widowControl w:val="0"/>
        <w:autoSpaceDE w:val="0"/>
        <w:autoSpaceDN w:val="0"/>
        <w:adjustRightInd w:val="0"/>
        <w:spacing w:after="0" w:line="240" w:lineRule="auto"/>
        <w:ind w:left="6" w:right="11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        </w:t>
      </w:r>
      <w:r w:rsidR="002278C0">
        <w:rPr>
          <w:rFonts w:ascii="Times New Roman" w:eastAsia="Times New Roman" w:hAnsi="Times New Roman"/>
          <w:spacing w:val="-6"/>
          <w:sz w:val="28"/>
          <w:szCs w:val="28"/>
        </w:rPr>
        <w:tab/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>Численность трудовых ресурсов в 2012 году составила 728 тыс. человек,  численность экономически активного населения – 644,3 тыс. человек, среднегодовая численность занятых в экономике – 559,6 тыс. человек. При этом общая численность безработных, рассчитанная по методологии МОТ, составила 32,7 тыс. человек (в 2011 году – 36,2 тыс. человек).</w:t>
      </w:r>
    </w:p>
    <w:p w:rsidR="00C46099" w:rsidRPr="004B6DAE" w:rsidRDefault="00DF5D83" w:rsidP="00DF5D83">
      <w:pPr>
        <w:widowControl w:val="0"/>
        <w:autoSpaceDE w:val="0"/>
        <w:autoSpaceDN w:val="0"/>
        <w:adjustRightInd w:val="0"/>
        <w:spacing w:after="0" w:line="240" w:lineRule="auto"/>
        <w:ind w:left="6" w:right="11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        </w:t>
      </w:r>
      <w:r w:rsidR="002278C0">
        <w:rPr>
          <w:rFonts w:ascii="Times New Roman" w:eastAsia="Times New Roman" w:hAnsi="Times New Roman"/>
          <w:spacing w:val="-6"/>
          <w:sz w:val="28"/>
          <w:szCs w:val="28"/>
        </w:rPr>
        <w:tab/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В целом численность трудовых ресурсов в 2013 году ожидается в количестве 725 тыс. человек, численность занятых в экономике – 559,5 тыс. человек. Численность работающих на предприятиях и в организациях составит 349 тыс. человек. </w:t>
      </w:r>
    </w:p>
    <w:p w:rsidR="00C46099" w:rsidRPr="004B6DAE" w:rsidRDefault="00DF5D83" w:rsidP="00DF5D83">
      <w:pPr>
        <w:widowControl w:val="0"/>
        <w:autoSpaceDE w:val="0"/>
        <w:autoSpaceDN w:val="0"/>
        <w:adjustRightInd w:val="0"/>
        <w:spacing w:after="0" w:line="240" w:lineRule="auto"/>
        <w:ind w:left="6" w:right="11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        </w:t>
      </w:r>
      <w:r w:rsidR="002278C0">
        <w:rPr>
          <w:rFonts w:ascii="Times New Roman" w:eastAsia="Times New Roman" w:hAnsi="Times New Roman"/>
          <w:spacing w:val="-6"/>
          <w:sz w:val="28"/>
          <w:szCs w:val="28"/>
        </w:rPr>
        <w:tab/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>В 2013 году в Брянской области продолжались процессы высво</w:t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softHyphen/>
        <w:t xml:space="preserve">бождения работников. </w:t>
      </w:r>
    </w:p>
    <w:p w:rsidR="00C46099" w:rsidRPr="004B6DAE" w:rsidRDefault="00DF5D83" w:rsidP="00DF5D83">
      <w:pPr>
        <w:widowControl w:val="0"/>
        <w:autoSpaceDE w:val="0"/>
        <w:autoSpaceDN w:val="0"/>
        <w:adjustRightInd w:val="0"/>
        <w:spacing w:after="0" w:line="240" w:lineRule="auto"/>
        <w:ind w:left="6" w:right="11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        </w:t>
      </w:r>
      <w:r w:rsidR="002278C0">
        <w:rPr>
          <w:rFonts w:ascii="Times New Roman" w:eastAsia="Times New Roman" w:hAnsi="Times New Roman"/>
          <w:spacing w:val="-6"/>
          <w:sz w:val="28"/>
          <w:szCs w:val="28"/>
        </w:rPr>
        <w:tab/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За 2013 год  уволено 6538 человек, из них трудоустроено 2897 человек (44% </w:t>
      </w:r>
      <w:proofErr w:type="gramStart"/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>от</w:t>
      </w:r>
      <w:proofErr w:type="gramEnd"/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 уволенных). Обратились в органы службы занятости 2019 человек (31% от уволенных), из них признано безработными 892 человека (14% </w:t>
      </w:r>
      <w:proofErr w:type="gramStart"/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>от</w:t>
      </w:r>
      <w:proofErr w:type="gramEnd"/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 уволенных). </w:t>
      </w:r>
    </w:p>
    <w:p w:rsidR="00C46099" w:rsidRPr="004B6DAE" w:rsidRDefault="00DF5D83" w:rsidP="00DF5D83">
      <w:pPr>
        <w:widowControl w:val="0"/>
        <w:autoSpaceDE w:val="0"/>
        <w:autoSpaceDN w:val="0"/>
        <w:adjustRightInd w:val="0"/>
        <w:spacing w:after="0" w:line="240" w:lineRule="auto"/>
        <w:ind w:left="6" w:right="11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        </w:t>
      </w:r>
      <w:r w:rsidR="002278C0">
        <w:rPr>
          <w:rFonts w:ascii="Times New Roman" w:eastAsia="Times New Roman" w:hAnsi="Times New Roman"/>
          <w:spacing w:val="-6"/>
          <w:sz w:val="28"/>
          <w:szCs w:val="28"/>
        </w:rPr>
        <w:tab/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>На регистрируемом рынке труда Брянской области сохранялась стабильная ситуация.</w:t>
      </w:r>
    </w:p>
    <w:p w:rsidR="00C46099" w:rsidRPr="004B6DAE" w:rsidRDefault="00DF5D83" w:rsidP="00DF5D83">
      <w:pPr>
        <w:widowControl w:val="0"/>
        <w:autoSpaceDE w:val="0"/>
        <w:autoSpaceDN w:val="0"/>
        <w:adjustRightInd w:val="0"/>
        <w:spacing w:after="0" w:line="240" w:lineRule="auto"/>
        <w:ind w:left="6" w:right="11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        </w:t>
      </w:r>
      <w:r w:rsidR="002278C0">
        <w:rPr>
          <w:rFonts w:ascii="Times New Roman" w:eastAsia="Times New Roman" w:hAnsi="Times New Roman"/>
          <w:spacing w:val="-6"/>
          <w:sz w:val="28"/>
          <w:szCs w:val="28"/>
        </w:rPr>
        <w:tab/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>В 2013 году в органы труда и занятости населения за содействием в по</w:t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softHyphen/>
        <w:t>иске подходящей работы обратились 42,0 тыс. человек, официальный ста</w:t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softHyphen/>
        <w:t>тус безработного получили 14,0 тыс. человек.</w:t>
      </w:r>
    </w:p>
    <w:p w:rsidR="00C46099" w:rsidRPr="004B6DAE" w:rsidRDefault="00C46099" w:rsidP="002278C0">
      <w:pPr>
        <w:widowControl w:val="0"/>
        <w:autoSpaceDE w:val="0"/>
        <w:autoSpaceDN w:val="0"/>
        <w:adjustRightInd w:val="0"/>
        <w:spacing w:after="0" w:line="240" w:lineRule="auto"/>
        <w:ind w:left="6" w:right="11" w:firstLine="702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В 2013 году работодатели сообщили в центры занятости населения о </w:t>
      </w:r>
      <w:r w:rsidRPr="004B6DAE">
        <w:rPr>
          <w:rFonts w:ascii="Times New Roman" w:eastAsia="Times New Roman" w:hAnsi="Times New Roman"/>
          <w:spacing w:val="-6"/>
          <w:sz w:val="28"/>
          <w:szCs w:val="28"/>
        </w:rPr>
        <w:lastRenderedPageBreak/>
        <w:t>потребности в рабочей силе для замещения 67,3 тысяч вакантных ра</w:t>
      </w:r>
      <w:r w:rsidRPr="004B6DAE">
        <w:rPr>
          <w:rFonts w:ascii="Times New Roman" w:eastAsia="Times New Roman" w:hAnsi="Times New Roman"/>
          <w:spacing w:val="-6"/>
          <w:sz w:val="28"/>
          <w:szCs w:val="28"/>
        </w:rPr>
        <w:softHyphen/>
        <w:t>бочих мест, из них 83,2 процента - по рабочим профессиям.</w:t>
      </w:r>
    </w:p>
    <w:p w:rsidR="00C46099" w:rsidRPr="004B6DAE" w:rsidRDefault="00DF5D83" w:rsidP="00DF5D83">
      <w:pPr>
        <w:widowControl w:val="0"/>
        <w:autoSpaceDE w:val="0"/>
        <w:autoSpaceDN w:val="0"/>
        <w:adjustRightInd w:val="0"/>
        <w:spacing w:after="0" w:line="240" w:lineRule="auto"/>
        <w:ind w:left="6" w:right="11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       </w:t>
      </w:r>
      <w:r w:rsidR="002278C0">
        <w:rPr>
          <w:rFonts w:ascii="Times New Roman" w:eastAsia="Times New Roman" w:hAnsi="Times New Roman"/>
          <w:spacing w:val="-6"/>
          <w:sz w:val="28"/>
          <w:szCs w:val="28"/>
        </w:rPr>
        <w:tab/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>Всего в 2013 году в областном банке данных содержались сведения о наличии 74,6 тысяч вакансий, в том числе по видам экономической деятельности (на долю предприятий):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обрабатывающие производства – 33,8 процента;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сельское хозяйство, охота и лесное хозяйство – 11,9 процента;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оптовая и розничная торговля – 9,9 процента;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строительство - 9,9 процента;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здравоохранение - 8,2 процента;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транспорт и связь - 6,1 процента;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образование - 6,0 процента;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операции с недвижимым имуществом, аренда и предоставление услуг - 5,4 процента;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государственное управление и обеспечение военной безопасности - 2,6 процента;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производство и распределение электроэнергии, газа и воды - 2,0 процента;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гостиницы и рестораны - 1,8 процента;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предоставление прочих коммунальных, социальных и персональных услуг – 1,8 процента;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другие – 0,6 процента.</w:t>
      </w:r>
    </w:p>
    <w:p w:rsidR="00C46099" w:rsidRPr="004B6DAE" w:rsidRDefault="00DF5D83" w:rsidP="00DF5D83">
      <w:pPr>
        <w:widowControl w:val="0"/>
        <w:autoSpaceDE w:val="0"/>
        <w:autoSpaceDN w:val="0"/>
        <w:adjustRightInd w:val="0"/>
        <w:spacing w:after="0" w:line="240" w:lineRule="auto"/>
        <w:ind w:left="6" w:right="11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      </w:t>
      </w:r>
      <w:r w:rsidR="002278C0">
        <w:rPr>
          <w:rFonts w:ascii="Times New Roman" w:eastAsia="Times New Roman" w:hAnsi="Times New Roman"/>
          <w:spacing w:val="-6"/>
          <w:sz w:val="28"/>
          <w:szCs w:val="28"/>
        </w:rPr>
        <w:tab/>
      </w: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>Услугами службы занятости в подборе кадров воспользовались более 3,1 тысяч предприятий и организаций области, из них 16,7 процента имеют государственную форму собственности.</w:t>
      </w:r>
    </w:p>
    <w:p w:rsidR="00C46099" w:rsidRPr="004B6DAE" w:rsidRDefault="00DF5D83" w:rsidP="00DF5D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       </w:t>
      </w:r>
      <w:r w:rsidR="002278C0">
        <w:rPr>
          <w:rFonts w:ascii="Times New Roman" w:eastAsia="Times New Roman" w:hAnsi="Times New Roman"/>
          <w:spacing w:val="-4"/>
          <w:sz w:val="28"/>
          <w:szCs w:val="28"/>
        </w:rPr>
        <w:tab/>
      </w:r>
      <w:proofErr w:type="gramStart"/>
      <w:r w:rsidR="00C46099" w:rsidRPr="004B6DAE">
        <w:rPr>
          <w:rFonts w:ascii="Times New Roman" w:eastAsia="Times New Roman" w:hAnsi="Times New Roman"/>
          <w:spacing w:val="-4"/>
          <w:sz w:val="28"/>
          <w:szCs w:val="28"/>
        </w:rPr>
        <w:t>Повышенным спросом со стороны работодателей пользуются специалисты</w:t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, имеющие рабочие профессии: </w:t>
      </w:r>
      <w:r w:rsidR="00C46099" w:rsidRPr="004B6DAE">
        <w:rPr>
          <w:rFonts w:ascii="Times New Roman" w:eastAsia="Times New Roman" w:hAnsi="Times New Roman"/>
          <w:sz w:val="28"/>
          <w:szCs w:val="28"/>
        </w:rPr>
        <w:t xml:space="preserve">водитель, специалист по обслуживанию электрооборудования, </w:t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каменщик, монтажник, продавец, </w:t>
      </w:r>
      <w:r w:rsidR="00C46099" w:rsidRPr="004B6DAE">
        <w:rPr>
          <w:rFonts w:ascii="Times New Roman" w:eastAsia="Times New Roman" w:hAnsi="Times New Roman"/>
          <w:spacing w:val="-5"/>
          <w:sz w:val="28"/>
          <w:szCs w:val="28"/>
        </w:rPr>
        <w:t xml:space="preserve">повар, слесарь, токарь, тракторист, животновод, швея, штукатур, электромонтер, </w:t>
      </w:r>
      <w:proofErr w:type="spellStart"/>
      <w:r w:rsidR="00C46099" w:rsidRPr="004B6DAE">
        <w:rPr>
          <w:rFonts w:ascii="Times New Roman" w:eastAsia="Times New Roman" w:hAnsi="Times New Roman"/>
          <w:spacing w:val="-5"/>
          <w:sz w:val="28"/>
          <w:szCs w:val="28"/>
        </w:rPr>
        <w:t>электрогазосварщик</w:t>
      </w:r>
      <w:proofErr w:type="spellEnd"/>
      <w:r w:rsidR="00C46099" w:rsidRPr="004B6DAE">
        <w:rPr>
          <w:rFonts w:ascii="Times New Roman" w:eastAsia="Times New Roman" w:hAnsi="Times New Roman"/>
          <w:spacing w:val="-5"/>
          <w:sz w:val="28"/>
          <w:szCs w:val="28"/>
        </w:rPr>
        <w:t xml:space="preserve"> и другие, в том числе работники неквалифицированных </w:t>
      </w:r>
      <w:r w:rsidR="00C46099" w:rsidRPr="004B6DAE">
        <w:rPr>
          <w:rFonts w:ascii="Times New Roman" w:eastAsia="Times New Roman" w:hAnsi="Times New Roman"/>
          <w:spacing w:val="-4"/>
          <w:sz w:val="28"/>
          <w:szCs w:val="28"/>
        </w:rPr>
        <w:t>специальностей - грузчик, дворник, кондуктор, рабочий, уборщик производ</w:t>
      </w:r>
      <w:r w:rsidR="00C46099" w:rsidRPr="004B6DAE">
        <w:rPr>
          <w:rFonts w:ascii="Times New Roman" w:eastAsia="Times New Roman" w:hAnsi="Times New Roman"/>
          <w:spacing w:val="-4"/>
          <w:sz w:val="28"/>
          <w:szCs w:val="28"/>
        </w:rPr>
        <w:softHyphen/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>ственных помещений.</w:t>
      </w:r>
      <w:proofErr w:type="gramEnd"/>
    </w:p>
    <w:p w:rsidR="00C46099" w:rsidRPr="004B6DAE" w:rsidRDefault="00DF5D83" w:rsidP="00DF5D83">
      <w:pPr>
        <w:widowControl w:val="0"/>
        <w:autoSpaceDE w:val="0"/>
        <w:autoSpaceDN w:val="0"/>
        <w:adjustRightInd w:val="0"/>
        <w:spacing w:after="0" w:line="240" w:lineRule="auto"/>
        <w:ind w:left="7" w:right="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8"/>
          <w:szCs w:val="28"/>
        </w:rPr>
        <w:t xml:space="preserve">         </w:t>
      </w:r>
      <w:r w:rsidR="002278C0">
        <w:rPr>
          <w:rFonts w:ascii="Times New Roman" w:eastAsia="Times New Roman" w:hAnsi="Times New Roman"/>
          <w:spacing w:val="-4"/>
          <w:sz w:val="28"/>
          <w:szCs w:val="28"/>
        </w:rPr>
        <w:tab/>
      </w:r>
      <w:proofErr w:type="gramStart"/>
      <w:r w:rsidR="00C46099" w:rsidRPr="004B6DAE">
        <w:rPr>
          <w:rFonts w:ascii="Times New Roman" w:eastAsia="Times New Roman" w:hAnsi="Times New Roman"/>
          <w:spacing w:val="-4"/>
          <w:sz w:val="28"/>
          <w:szCs w:val="28"/>
        </w:rPr>
        <w:t>Из специалистов востребованы врачи, менеджеры, инженеры, воспитате</w:t>
      </w:r>
      <w:r w:rsidR="00C46099" w:rsidRPr="004B6DAE">
        <w:rPr>
          <w:rFonts w:ascii="Times New Roman" w:eastAsia="Times New Roman" w:hAnsi="Times New Roman"/>
          <w:spacing w:val="-4"/>
          <w:sz w:val="28"/>
          <w:szCs w:val="28"/>
        </w:rPr>
        <w:softHyphen/>
        <w:t>ли, медицинские сестры, фельдшеры, бухгалтеры.</w:t>
      </w:r>
      <w:proofErr w:type="gramEnd"/>
    </w:p>
    <w:p w:rsidR="00C46099" w:rsidRPr="004B6DAE" w:rsidRDefault="00DF5D83" w:rsidP="00DF5D83">
      <w:pPr>
        <w:widowControl w:val="0"/>
        <w:autoSpaceDE w:val="0"/>
        <w:autoSpaceDN w:val="0"/>
        <w:adjustRightInd w:val="0"/>
        <w:spacing w:after="0" w:line="240" w:lineRule="auto"/>
        <w:ind w:left="6" w:right="11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        </w:t>
      </w:r>
      <w:r w:rsidR="002278C0">
        <w:rPr>
          <w:rFonts w:ascii="Times New Roman" w:eastAsia="Times New Roman" w:hAnsi="Times New Roman"/>
          <w:spacing w:val="-6"/>
          <w:sz w:val="28"/>
          <w:szCs w:val="28"/>
        </w:rPr>
        <w:tab/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>Заявленная работодателями потребность в рабочей силе на 1 января 2014 года составила 10,6 тысяч человек.</w:t>
      </w:r>
    </w:p>
    <w:p w:rsidR="00C46099" w:rsidRPr="004B6DAE" w:rsidRDefault="00DF5D83" w:rsidP="00DF5D83">
      <w:pPr>
        <w:widowControl w:val="0"/>
        <w:autoSpaceDE w:val="0"/>
        <w:autoSpaceDN w:val="0"/>
        <w:adjustRightInd w:val="0"/>
        <w:spacing w:after="0" w:line="240" w:lineRule="auto"/>
        <w:ind w:left="6" w:right="11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        </w:t>
      </w:r>
      <w:r w:rsidR="002278C0">
        <w:rPr>
          <w:rFonts w:ascii="Times New Roman" w:eastAsia="Times New Roman" w:hAnsi="Times New Roman"/>
          <w:spacing w:val="-6"/>
          <w:sz w:val="28"/>
          <w:szCs w:val="28"/>
        </w:rPr>
        <w:tab/>
      </w:r>
      <w:proofErr w:type="gramStart"/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>В течение 2013 года при содействии органов труда и занятости нашли работу 30,5 тысяч человек, в том числе на постоянную работу трудоустроены 20,7 тысяч человек, на временную – 9,8 тысяч человек.</w:t>
      </w:r>
      <w:proofErr w:type="gramEnd"/>
    </w:p>
    <w:p w:rsidR="00C46099" w:rsidRPr="004B6DAE" w:rsidRDefault="00C46099" w:rsidP="002278C0">
      <w:pPr>
        <w:widowControl w:val="0"/>
        <w:autoSpaceDE w:val="0"/>
        <w:autoSpaceDN w:val="0"/>
        <w:adjustRightInd w:val="0"/>
        <w:spacing w:after="0" w:line="240" w:lineRule="auto"/>
        <w:ind w:left="6" w:right="11" w:firstLine="702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Уровень зарегистрированной безработицы на 1 января 2014 года со</w:t>
      </w:r>
      <w:r w:rsidRPr="004B6DAE">
        <w:rPr>
          <w:rFonts w:ascii="Times New Roman" w:eastAsia="Times New Roman" w:hAnsi="Times New Roman"/>
          <w:spacing w:val="-6"/>
          <w:sz w:val="28"/>
          <w:szCs w:val="28"/>
        </w:rPr>
        <w:softHyphen/>
        <w:t>ставил 1,1 процента.</w:t>
      </w:r>
    </w:p>
    <w:p w:rsidR="00C46099" w:rsidRPr="004B6DAE" w:rsidRDefault="00C46099" w:rsidP="002278C0">
      <w:pPr>
        <w:widowControl w:val="0"/>
        <w:autoSpaceDE w:val="0"/>
        <w:autoSpaceDN w:val="0"/>
        <w:adjustRightInd w:val="0"/>
        <w:spacing w:after="0" w:line="240" w:lineRule="auto"/>
        <w:ind w:left="6" w:right="11" w:firstLine="702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Доля иностранных граждан, работающих на территории Брянской области, составляет 0,6 процента от числа занятых в экономике, что не оказывает существенного влияния на рынок труда области.</w:t>
      </w:r>
    </w:p>
    <w:p w:rsidR="00C46099" w:rsidRPr="004B6DAE" w:rsidRDefault="00C46099" w:rsidP="002278C0">
      <w:pPr>
        <w:widowControl w:val="0"/>
        <w:autoSpaceDE w:val="0"/>
        <w:autoSpaceDN w:val="0"/>
        <w:adjustRightInd w:val="0"/>
        <w:spacing w:after="0" w:line="240" w:lineRule="auto"/>
        <w:ind w:left="6" w:right="11" w:firstLine="702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proofErr w:type="gramStart"/>
      <w:r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Иностранные граждане в основном трудятся в качестве подсобных рабочих, грузчиков, штукатуров, маляров, каменщиков, бетонщиков, плотников, </w:t>
      </w:r>
      <w:r w:rsidRPr="004B6DAE">
        <w:rPr>
          <w:rFonts w:ascii="Times New Roman" w:eastAsia="Times New Roman" w:hAnsi="Times New Roman"/>
          <w:spacing w:val="-6"/>
          <w:sz w:val="28"/>
          <w:szCs w:val="28"/>
        </w:rPr>
        <w:lastRenderedPageBreak/>
        <w:t>монтажников, овощеводов в таких сферах экономики, как строительство (49,5 процента), сельское хозяйство (13,6 процента), торговля (5,4 процента), обрабатывающие  производства (24,8 процента), другие (2,4 процента).</w:t>
      </w:r>
      <w:proofErr w:type="gramEnd"/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</w:p>
    <w:p w:rsidR="00C46099" w:rsidRPr="00475FEF" w:rsidRDefault="00C46099" w:rsidP="00C46099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475FEF">
        <w:rPr>
          <w:rFonts w:ascii="Times New Roman" w:eastAsia="Times New Roman" w:hAnsi="Times New Roman"/>
          <w:sz w:val="28"/>
          <w:szCs w:val="28"/>
        </w:rPr>
        <w:t>2.2. Прогноз потребностей регионального рынка труда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</w:p>
    <w:p w:rsidR="00C46099" w:rsidRPr="004B6DAE" w:rsidRDefault="00C46099" w:rsidP="002278C0">
      <w:pPr>
        <w:widowControl w:val="0"/>
        <w:autoSpaceDE w:val="0"/>
        <w:autoSpaceDN w:val="0"/>
        <w:adjustRightInd w:val="0"/>
        <w:spacing w:after="0" w:line="240" w:lineRule="auto"/>
        <w:ind w:left="6" w:right="11" w:firstLine="702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Среднегодовая численность населения области составит по прогнозу в 2014 году 1242,7 тыс. человек, в 2016 году – 1231,6 тыс. человек. </w:t>
      </w:r>
    </w:p>
    <w:p w:rsidR="00C46099" w:rsidRPr="004B6DAE" w:rsidRDefault="00DF5D83" w:rsidP="00DF5D83">
      <w:pPr>
        <w:widowControl w:val="0"/>
        <w:autoSpaceDE w:val="0"/>
        <w:autoSpaceDN w:val="0"/>
        <w:adjustRightInd w:val="0"/>
        <w:spacing w:after="0" w:line="240" w:lineRule="auto"/>
        <w:ind w:left="6" w:right="11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       </w:t>
      </w:r>
      <w:r w:rsidR="002278C0">
        <w:rPr>
          <w:rFonts w:ascii="Times New Roman" w:eastAsia="Times New Roman" w:hAnsi="Times New Roman"/>
          <w:spacing w:val="-6"/>
          <w:sz w:val="28"/>
          <w:szCs w:val="28"/>
        </w:rPr>
        <w:t xml:space="preserve">  </w:t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>В период до 2016 года в области будет наблюдаться тенденция со</w:t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softHyphen/>
        <w:t>кращения численности населения трудоспособного возраста, что приведет к снижению численности экономически активного населения и сокращению трудовых ресурсов.</w:t>
      </w:r>
    </w:p>
    <w:p w:rsidR="00C46099" w:rsidRPr="004B6DAE" w:rsidRDefault="00DF5D83" w:rsidP="00DF5D83">
      <w:pPr>
        <w:widowControl w:val="0"/>
        <w:autoSpaceDE w:val="0"/>
        <w:autoSpaceDN w:val="0"/>
        <w:adjustRightInd w:val="0"/>
        <w:spacing w:after="0" w:line="240" w:lineRule="auto"/>
        <w:ind w:left="6" w:right="11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        </w:t>
      </w:r>
      <w:r w:rsidR="002278C0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>В 2016 году численность трудовых ресурсов уменьшится до 717 тыс. человек, численность лиц, занятых в экономике области – до 558 тыс. человек.</w:t>
      </w:r>
    </w:p>
    <w:p w:rsidR="00C46099" w:rsidRPr="004B6DAE" w:rsidRDefault="00DF5D83" w:rsidP="00DF5D83">
      <w:pPr>
        <w:widowControl w:val="0"/>
        <w:autoSpaceDE w:val="0"/>
        <w:autoSpaceDN w:val="0"/>
        <w:adjustRightInd w:val="0"/>
        <w:spacing w:after="0" w:line="240" w:lineRule="auto"/>
        <w:ind w:left="6" w:right="11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       </w:t>
      </w:r>
      <w:r w:rsidR="002278C0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>Среднесписочная численность работников предприятий и организаций в 2016 году прогнозируется в количестве 345 тыс. человек. В 2014-2016 годах существенного перераспределения работающих на предприятиях и организациях по формам собственности не произойдет.</w:t>
      </w:r>
    </w:p>
    <w:p w:rsidR="00C46099" w:rsidRPr="004B6DAE" w:rsidRDefault="00DF5D83" w:rsidP="00DF5D83">
      <w:pPr>
        <w:widowControl w:val="0"/>
        <w:autoSpaceDE w:val="0"/>
        <w:autoSpaceDN w:val="0"/>
        <w:adjustRightInd w:val="0"/>
        <w:spacing w:after="0" w:line="240" w:lineRule="auto"/>
        <w:ind w:left="6" w:right="11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         </w:t>
      </w:r>
      <w:r w:rsidR="002278C0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>Наибольший удельный вес занятого населения будет отмечен по сле</w:t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softHyphen/>
        <w:t>дующим видам экономической деятельности: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оптовая и розничная торговля (24,3 процента);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обрабатывающие производства (16,4 процента);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сельское хозяйство (12,4 процента);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транспорт и связь (7,4 процента);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образование (7,0 процента);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здравоохранение и предоставление социальных услуг (6,8 процента);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государственное управление и обеспечение военной безопасности, обя</w:t>
      </w:r>
      <w:r w:rsidRPr="004B6DAE">
        <w:rPr>
          <w:rFonts w:ascii="Times New Roman" w:eastAsia="Times New Roman" w:hAnsi="Times New Roman"/>
          <w:spacing w:val="-6"/>
          <w:sz w:val="28"/>
          <w:szCs w:val="28"/>
        </w:rPr>
        <w:softHyphen/>
        <w:t>зательное социальное обеспечение (5,9 процента);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строительство (5,9 процента);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операции с недвижимым имуществом, арендой и предоставлением ус</w:t>
      </w:r>
      <w:r w:rsidRPr="004B6DAE">
        <w:rPr>
          <w:rFonts w:ascii="Times New Roman" w:eastAsia="Times New Roman" w:hAnsi="Times New Roman"/>
          <w:spacing w:val="-6"/>
          <w:sz w:val="28"/>
          <w:szCs w:val="28"/>
        </w:rPr>
        <w:softHyphen/>
        <w:t>луг (5,2 процента);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производство и распределение электроэнергии (3,2 процента);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предоставление прочих коммунальных, социальных и персональных услуг (2,9 процента);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гостиницы и рестораны (1,6 процента);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финансовая деятельность (0,8 процента).</w:t>
      </w:r>
    </w:p>
    <w:p w:rsidR="002278C0" w:rsidRDefault="00C46099" w:rsidP="002278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 w:rsidRPr="004B6DAE">
        <w:rPr>
          <w:rFonts w:ascii="Times New Roman" w:eastAsia="TimesNewRomanPSMT" w:hAnsi="Times New Roman"/>
          <w:sz w:val="28"/>
          <w:szCs w:val="28"/>
        </w:rPr>
        <w:t xml:space="preserve">В целях регулирования объемов и профилей подготовки квалифицированных рабочих и специалистов в системе профессионального образования, определения дополнительной потребности в квалифицированных кадрах с учетом предложений работодателей, перспективных планов развития экономики и ситуации на рынке труда в Брянской области </w:t>
      </w:r>
      <w:proofErr w:type="gramStart"/>
      <w:r w:rsidRPr="004B6DAE">
        <w:rPr>
          <w:rFonts w:ascii="Times New Roman" w:eastAsia="TimesNewRomanPSMT" w:hAnsi="Times New Roman"/>
          <w:sz w:val="28"/>
          <w:szCs w:val="28"/>
        </w:rPr>
        <w:t>начиная с 2014 года разрабатывается</w:t>
      </w:r>
      <w:proofErr w:type="gramEnd"/>
      <w:r w:rsidRPr="004B6DAE">
        <w:rPr>
          <w:rFonts w:ascii="Times New Roman" w:eastAsia="TimesNewRomanPSMT" w:hAnsi="Times New Roman"/>
          <w:sz w:val="28"/>
          <w:szCs w:val="28"/>
        </w:rPr>
        <w:t xml:space="preserve"> прогноз потребностей регионального рынка труда.</w:t>
      </w:r>
    </w:p>
    <w:p w:rsidR="00C46099" w:rsidRPr="004B6DAE" w:rsidRDefault="00DF5D83" w:rsidP="002278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/>
          <w:sz w:val="28"/>
          <w:szCs w:val="28"/>
        </w:rPr>
        <w:t xml:space="preserve"> </w:t>
      </w:r>
      <w:proofErr w:type="gramStart"/>
      <w:r w:rsidR="00C46099" w:rsidRPr="004B6DAE">
        <w:rPr>
          <w:rFonts w:ascii="Times New Roman" w:eastAsia="TimesNewRomanPSMT" w:hAnsi="Times New Roman"/>
          <w:sz w:val="28"/>
          <w:szCs w:val="28"/>
        </w:rPr>
        <w:t xml:space="preserve">Прогноз потребностей регионального рынка труда в квалифицированных рабочих, специалистах и служащих формируется </w:t>
      </w:r>
      <w:r w:rsidR="00C46099" w:rsidRPr="004B6DAE">
        <w:rPr>
          <w:rFonts w:ascii="Times New Roman" w:eastAsia="TimesNewRomanPSMT" w:hAnsi="Times New Roman"/>
          <w:sz w:val="28"/>
          <w:szCs w:val="28"/>
        </w:rPr>
        <w:lastRenderedPageBreak/>
        <w:t>ежегодно на перспективу (ближайшие 7 лет) в соответствии с данными предприятий, организаций</w:t>
      </w:r>
      <w:r w:rsidR="00C46099">
        <w:rPr>
          <w:rFonts w:ascii="Times New Roman" w:eastAsia="TimesNewRomanPSMT" w:hAnsi="Times New Roman"/>
          <w:sz w:val="28"/>
          <w:szCs w:val="28"/>
        </w:rPr>
        <w:t>, хозяйств</w:t>
      </w:r>
      <w:r w:rsidR="00C46099" w:rsidRPr="004B6DAE">
        <w:rPr>
          <w:rFonts w:ascii="Times New Roman" w:eastAsia="TimesNewRomanPSMT" w:hAnsi="Times New Roman"/>
          <w:sz w:val="28"/>
          <w:szCs w:val="28"/>
        </w:rPr>
        <w:t xml:space="preserve"> и учреждений муниципальных образований Брянской области. </w:t>
      </w:r>
      <w:proofErr w:type="gramEnd"/>
    </w:p>
    <w:p w:rsidR="00C46099" w:rsidRPr="004B6DAE" w:rsidRDefault="00C46099" w:rsidP="00DF5D83">
      <w:pPr>
        <w:widowControl w:val="0"/>
        <w:autoSpaceDE w:val="0"/>
        <w:autoSpaceDN w:val="0"/>
        <w:adjustRightInd w:val="0"/>
        <w:spacing w:after="0" w:line="240" w:lineRule="auto"/>
        <w:ind w:left="6" w:right="11" w:firstLine="702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Реализация инвестиционных проектов станов</w:t>
      </w:r>
      <w:r>
        <w:rPr>
          <w:rFonts w:ascii="Times New Roman" w:eastAsia="Times New Roman" w:hAnsi="Times New Roman"/>
          <w:spacing w:val="-6"/>
          <w:sz w:val="28"/>
          <w:szCs w:val="28"/>
        </w:rPr>
        <w:t>и</w:t>
      </w:r>
      <w:r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тся катализатором значительных изменений в структуре рынка труда и естественного увеличения спроса на квалифицированную рабочую силу. Поэтому потребность регионального рынка труда напрямую зависит от реализуемых на территории области </w:t>
      </w:r>
      <w:r>
        <w:rPr>
          <w:rFonts w:ascii="Times New Roman" w:eastAsia="Times New Roman" w:hAnsi="Times New Roman"/>
          <w:spacing w:val="-6"/>
          <w:sz w:val="28"/>
          <w:szCs w:val="28"/>
        </w:rPr>
        <w:t>инвестиционных проектов</w:t>
      </w:r>
      <w:r w:rsidRPr="004B6DAE">
        <w:rPr>
          <w:rFonts w:ascii="Times New Roman" w:eastAsia="Times New Roman" w:hAnsi="Times New Roman"/>
          <w:spacing w:val="-6"/>
          <w:sz w:val="28"/>
          <w:szCs w:val="28"/>
        </w:rPr>
        <w:t>.</w:t>
      </w:r>
    </w:p>
    <w:p w:rsidR="00C46099" w:rsidRPr="004B6DAE" w:rsidRDefault="00C46099" w:rsidP="00DF5D83">
      <w:pPr>
        <w:widowControl w:val="0"/>
        <w:autoSpaceDE w:val="0"/>
        <w:autoSpaceDN w:val="0"/>
        <w:adjustRightInd w:val="0"/>
        <w:spacing w:after="0" w:line="240" w:lineRule="auto"/>
        <w:ind w:left="6" w:right="11" w:firstLine="702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По прогнозным расчетам рост инвестиций в основной капитал в 2014 году составит 5,6 процента, в 2015 году – 6 процентов, в 2016 году – 7 процентов к предыдущему году в сопоставимых ценах. Рост объема инвестиций в основной капитал будет обеспечен за счет реализации действующих и новых инвестиционных проектов.</w:t>
      </w:r>
    </w:p>
    <w:p w:rsidR="00C46099" w:rsidRPr="004B6DAE" w:rsidRDefault="00DF5D83" w:rsidP="00DF5D83">
      <w:pPr>
        <w:widowControl w:val="0"/>
        <w:autoSpaceDE w:val="0"/>
        <w:autoSpaceDN w:val="0"/>
        <w:adjustRightInd w:val="0"/>
        <w:spacing w:after="0" w:line="240" w:lineRule="auto"/>
        <w:ind w:left="6" w:right="11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         </w:t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Постоянно ведется и обновляется реестр инвестиционных проектов Брянской области, который </w:t>
      </w:r>
      <w:r w:rsidR="00C46099">
        <w:rPr>
          <w:rFonts w:ascii="Times New Roman" w:eastAsia="Times New Roman" w:hAnsi="Times New Roman"/>
          <w:spacing w:val="-6"/>
          <w:sz w:val="28"/>
          <w:szCs w:val="28"/>
        </w:rPr>
        <w:t>расположен</w:t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 на сайте департамента экономического развития. </w:t>
      </w:r>
      <w:r w:rsidR="00C46099">
        <w:rPr>
          <w:rFonts w:ascii="Times New Roman" w:eastAsia="Times New Roman" w:hAnsi="Times New Roman"/>
          <w:spacing w:val="-6"/>
          <w:sz w:val="28"/>
          <w:szCs w:val="28"/>
        </w:rPr>
        <w:t>Р</w:t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еестр </w:t>
      </w:r>
      <w:r w:rsidR="00C46099">
        <w:rPr>
          <w:rFonts w:ascii="Times New Roman" w:eastAsia="Times New Roman" w:hAnsi="Times New Roman"/>
          <w:spacing w:val="-6"/>
          <w:sz w:val="28"/>
          <w:szCs w:val="28"/>
        </w:rPr>
        <w:t>содержит</w:t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 более 100 инвестиционных проектов предприятий области. </w:t>
      </w:r>
    </w:p>
    <w:p w:rsidR="00C46099" w:rsidRPr="004B6DAE" w:rsidRDefault="00DF5D83" w:rsidP="00DF5D83">
      <w:pPr>
        <w:widowControl w:val="0"/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          </w:t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>Наиболее крупные из них:</w:t>
      </w:r>
    </w:p>
    <w:p w:rsidR="00C46099" w:rsidRPr="004B6DAE" w:rsidRDefault="00DF5D83" w:rsidP="00DF5D83">
      <w:pPr>
        <w:widowControl w:val="0"/>
        <w:autoSpaceDE w:val="0"/>
        <w:autoSpaceDN w:val="0"/>
        <w:adjustRightInd w:val="0"/>
        <w:spacing w:after="0" w:line="240" w:lineRule="auto"/>
        <w:ind w:left="6" w:right="11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          </w:t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>"</w:t>
      </w:r>
      <w:proofErr w:type="spellStart"/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>Техперевооружение</w:t>
      </w:r>
      <w:proofErr w:type="spellEnd"/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 литейного цеха №3 в ООО "ПК "</w:t>
      </w:r>
      <w:proofErr w:type="spellStart"/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>Бежицкий</w:t>
      </w:r>
      <w:proofErr w:type="spellEnd"/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 сталелитейный завод";</w:t>
      </w:r>
    </w:p>
    <w:p w:rsidR="00C46099" w:rsidRPr="004B6DAE" w:rsidRDefault="00DF5D83" w:rsidP="00DF5D83">
      <w:pPr>
        <w:widowControl w:val="0"/>
        <w:autoSpaceDE w:val="0"/>
        <w:autoSpaceDN w:val="0"/>
        <w:adjustRightInd w:val="0"/>
        <w:spacing w:after="0" w:line="240" w:lineRule="auto"/>
        <w:ind w:left="6" w:right="11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         </w:t>
      </w:r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>"Создание и освоение серийного производства автокранов военного назначения, гусеничных кранов, башенных кранов и стреловых кранов грузоподъемностью от 40 тонн и более" в ОАО "</w:t>
      </w:r>
      <w:proofErr w:type="spellStart"/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>Клинцовский</w:t>
      </w:r>
      <w:proofErr w:type="spellEnd"/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proofErr w:type="spellStart"/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>автокрановый</w:t>
      </w:r>
      <w:proofErr w:type="spellEnd"/>
      <w:r w:rsidR="00C46099"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 завод"; </w:t>
      </w:r>
    </w:p>
    <w:p w:rsidR="00C46099" w:rsidRPr="004B6DAE" w:rsidRDefault="00C46099" w:rsidP="00DF5D83">
      <w:pPr>
        <w:widowControl w:val="0"/>
        <w:autoSpaceDE w:val="0"/>
        <w:autoSpaceDN w:val="0"/>
        <w:adjustRightInd w:val="0"/>
        <w:spacing w:after="0" w:line="240" w:lineRule="auto"/>
        <w:ind w:left="6" w:right="11" w:firstLine="702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"Организация производства велосипедов", "Разработка, организация и освоение производства снегоходов, </w:t>
      </w:r>
      <w:proofErr w:type="spellStart"/>
      <w:r w:rsidRPr="004B6DAE">
        <w:rPr>
          <w:rFonts w:ascii="Times New Roman" w:eastAsia="Times New Roman" w:hAnsi="Times New Roman"/>
          <w:spacing w:val="-6"/>
          <w:sz w:val="28"/>
          <w:szCs w:val="28"/>
        </w:rPr>
        <w:t>квадрациклов</w:t>
      </w:r>
      <w:proofErr w:type="spellEnd"/>
      <w:r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 и т.д." в ООО "Жуковский </w:t>
      </w:r>
      <w:proofErr w:type="spellStart"/>
      <w:r w:rsidRPr="004B6DAE">
        <w:rPr>
          <w:rFonts w:ascii="Times New Roman" w:eastAsia="Times New Roman" w:hAnsi="Times New Roman"/>
          <w:spacing w:val="-6"/>
          <w:sz w:val="28"/>
          <w:szCs w:val="28"/>
        </w:rPr>
        <w:t>мотовелозавод</w:t>
      </w:r>
      <w:proofErr w:type="spellEnd"/>
      <w:r w:rsidRPr="004B6DAE">
        <w:rPr>
          <w:rFonts w:ascii="Times New Roman" w:eastAsia="Times New Roman" w:hAnsi="Times New Roman"/>
          <w:spacing w:val="-6"/>
          <w:sz w:val="28"/>
          <w:szCs w:val="28"/>
        </w:rPr>
        <w:t>";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Модернизация цементного производства в ЗАО "</w:t>
      </w:r>
      <w:proofErr w:type="spellStart"/>
      <w:r w:rsidRPr="004B6DAE">
        <w:rPr>
          <w:rFonts w:ascii="Times New Roman" w:eastAsia="Times New Roman" w:hAnsi="Times New Roman"/>
          <w:spacing w:val="-6"/>
          <w:sz w:val="28"/>
          <w:szCs w:val="28"/>
        </w:rPr>
        <w:t>Мальцовский</w:t>
      </w:r>
      <w:proofErr w:type="spellEnd"/>
      <w:r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 портландцемент"; 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"Разработка и организация производства изделий электронной техники на </w:t>
      </w:r>
      <w:proofErr w:type="spellStart"/>
      <w:r w:rsidRPr="004B6DAE">
        <w:rPr>
          <w:rFonts w:ascii="Times New Roman" w:eastAsia="Times New Roman" w:hAnsi="Times New Roman"/>
          <w:spacing w:val="-6"/>
          <w:sz w:val="28"/>
          <w:szCs w:val="28"/>
        </w:rPr>
        <w:t>широкозонных</w:t>
      </w:r>
      <w:proofErr w:type="spellEnd"/>
      <w:r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 материалах </w:t>
      </w:r>
      <w:proofErr w:type="spellStart"/>
      <w:r w:rsidRPr="004B6DAE">
        <w:rPr>
          <w:rFonts w:ascii="Times New Roman" w:eastAsia="Times New Roman" w:hAnsi="Times New Roman"/>
          <w:spacing w:val="-6"/>
          <w:sz w:val="28"/>
          <w:szCs w:val="28"/>
        </w:rPr>
        <w:t>SiC</w:t>
      </w:r>
      <w:proofErr w:type="spellEnd"/>
      <w:r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 (карбид кремния) </w:t>
      </w:r>
      <w:proofErr w:type="spellStart"/>
      <w:r w:rsidRPr="004B6DAE">
        <w:rPr>
          <w:rFonts w:ascii="Times New Roman" w:eastAsia="Times New Roman" w:hAnsi="Times New Roman"/>
          <w:spacing w:val="-6"/>
          <w:sz w:val="28"/>
          <w:szCs w:val="28"/>
        </w:rPr>
        <w:t>GaAs</w:t>
      </w:r>
      <w:proofErr w:type="spellEnd"/>
      <w:r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 (арсенид галлия), как основа энергосберегающих технологий XXI века" в ЗАО "ГРУППА КРЕМНИЙ ЭЛ"; 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"Организация производства вагонов (полувагонов, крытых вагонов, вагонов-платформ" в ОАО "Новозыбковский машиностроительный завод";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"Строительство и ввод в эксплуатацию завода по глубокой переработке древесины (производство ДСП и ЛДСП) на площадке ОАО "</w:t>
      </w:r>
      <w:proofErr w:type="spellStart"/>
      <w:proofErr w:type="gramStart"/>
      <w:r w:rsidRPr="004B6DAE">
        <w:rPr>
          <w:rFonts w:ascii="Times New Roman" w:eastAsia="Times New Roman" w:hAnsi="Times New Roman"/>
          <w:spacing w:val="-6"/>
          <w:sz w:val="28"/>
          <w:szCs w:val="28"/>
        </w:rPr>
        <w:t>Дятьково-ДОЗ</w:t>
      </w:r>
      <w:proofErr w:type="spellEnd"/>
      <w:proofErr w:type="gramEnd"/>
      <w:r w:rsidRPr="004B6DAE">
        <w:rPr>
          <w:rFonts w:ascii="Times New Roman" w:eastAsia="Times New Roman" w:hAnsi="Times New Roman"/>
          <w:spacing w:val="-6"/>
          <w:sz w:val="28"/>
          <w:szCs w:val="28"/>
        </w:rPr>
        <w:t>";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"Организация высокотехнологичного производства по выпуску продукции лесопереработки" в ООО "</w:t>
      </w:r>
      <w:proofErr w:type="spellStart"/>
      <w:r w:rsidRPr="004B6DAE">
        <w:rPr>
          <w:rFonts w:ascii="Times New Roman" w:eastAsia="Times New Roman" w:hAnsi="Times New Roman"/>
          <w:spacing w:val="-6"/>
          <w:sz w:val="28"/>
          <w:szCs w:val="28"/>
        </w:rPr>
        <w:t>Аванд</w:t>
      </w:r>
      <w:proofErr w:type="spellEnd"/>
      <w:r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 Капитал";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"Завод по производству керамического кирпича мощностью 80 млн. штук условного кирпича в год" в ЗАО "</w:t>
      </w:r>
      <w:proofErr w:type="spellStart"/>
      <w:r w:rsidRPr="004B6DAE">
        <w:rPr>
          <w:rFonts w:ascii="Times New Roman" w:eastAsia="Times New Roman" w:hAnsi="Times New Roman"/>
          <w:spacing w:val="-6"/>
          <w:sz w:val="28"/>
          <w:szCs w:val="28"/>
        </w:rPr>
        <w:t>Метробетон</w:t>
      </w:r>
      <w:proofErr w:type="spellEnd"/>
      <w:r w:rsidRPr="004B6DAE">
        <w:rPr>
          <w:rFonts w:ascii="Times New Roman" w:eastAsia="Times New Roman" w:hAnsi="Times New Roman"/>
          <w:spacing w:val="-6"/>
          <w:sz w:val="28"/>
          <w:szCs w:val="28"/>
        </w:rPr>
        <w:t>";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"Создание комплекса по производству высокопродуктивного мясного поголовья крупного рогатого скота и  комплекса по убою и первичной переработке крупного рогатого скота" - ООО "Брянская мясная компания;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 "Создание комплекса по выращиванию, убою и переработке мяса цыплят-</w:t>
      </w:r>
      <w:r w:rsidRPr="004B6DAE">
        <w:rPr>
          <w:rFonts w:ascii="Times New Roman" w:eastAsia="Times New Roman" w:hAnsi="Times New Roman"/>
          <w:spacing w:val="-6"/>
          <w:sz w:val="28"/>
          <w:szCs w:val="28"/>
        </w:rPr>
        <w:lastRenderedPageBreak/>
        <w:t>бройлеров" - ООО "Брянский бройлер";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>"Развитие бройлерного птицеводства" - ЗАО "Куриное Царство-Брянск"</w:t>
      </w:r>
    </w:p>
    <w:p w:rsidR="00C46099" w:rsidRPr="004B6DAE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"Строительство свиноводческого комплекса на 2500 свиноматок в </w:t>
      </w:r>
      <w:proofErr w:type="spellStart"/>
      <w:r w:rsidRPr="004B6DAE">
        <w:rPr>
          <w:rFonts w:ascii="Times New Roman" w:eastAsia="Times New Roman" w:hAnsi="Times New Roman"/>
          <w:spacing w:val="-6"/>
          <w:sz w:val="28"/>
          <w:szCs w:val="28"/>
        </w:rPr>
        <w:t>Выгоничском</w:t>
      </w:r>
      <w:proofErr w:type="spellEnd"/>
      <w:r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 районе Брянской области" - ООО "Брянский мясоперерабатывающий комбинат";</w:t>
      </w:r>
    </w:p>
    <w:p w:rsidR="00C46099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"Строительство свиноводческого комплекса на 7590 свиноматок и племенной фермы на 1800 свиноматок в </w:t>
      </w:r>
      <w:proofErr w:type="spellStart"/>
      <w:r w:rsidRPr="004B6DAE">
        <w:rPr>
          <w:rFonts w:ascii="Times New Roman" w:eastAsia="Times New Roman" w:hAnsi="Times New Roman"/>
          <w:spacing w:val="-6"/>
          <w:sz w:val="28"/>
          <w:szCs w:val="28"/>
        </w:rPr>
        <w:t>Выгоничском</w:t>
      </w:r>
      <w:proofErr w:type="spellEnd"/>
      <w:r w:rsidRPr="004B6DAE">
        <w:rPr>
          <w:rFonts w:ascii="Times New Roman" w:eastAsia="Times New Roman" w:hAnsi="Times New Roman"/>
          <w:spacing w:val="-6"/>
          <w:sz w:val="28"/>
          <w:szCs w:val="28"/>
        </w:rPr>
        <w:t xml:space="preserve"> районе Брянской области" - ООО "Царь-Мясо" и др.</w:t>
      </w:r>
    </w:p>
    <w:p w:rsidR="00C46099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 xml:space="preserve">Кроме того, дополнительная </w:t>
      </w:r>
      <w:r w:rsidRPr="009577E9">
        <w:rPr>
          <w:rFonts w:ascii="Times New Roman" w:eastAsia="Times New Roman" w:hAnsi="Times New Roman"/>
          <w:spacing w:val="-6"/>
          <w:sz w:val="28"/>
          <w:szCs w:val="28"/>
        </w:rPr>
        <w:t>потребность в квалифицированных кадрах</w:t>
      </w: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потребуется и при реализации таких проектов Плана мероприятий Инвестиционной стратегии области, как:</w:t>
      </w:r>
    </w:p>
    <w:p w:rsidR="00C46099" w:rsidRPr="009577E9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с</w:t>
      </w:r>
      <w:r w:rsidRPr="009577E9">
        <w:rPr>
          <w:rFonts w:ascii="Times New Roman" w:eastAsia="Times New Roman" w:hAnsi="Times New Roman"/>
          <w:spacing w:val="-6"/>
          <w:sz w:val="28"/>
          <w:szCs w:val="28"/>
        </w:rPr>
        <w:t>оздание и развитие индустриального парка «</w:t>
      </w:r>
      <w:proofErr w:type="spellStart"/>
      <w:r w:rsidRPr="009577E9">
        <w:rPr>
          <w:rFonts w:ascii="Times New Roman" w:eastAsia="Times New Roman" w:hAnsi="Times New Roman"/>
          <w:spacing w:val="-6"/>
          <w:sz w:val="28"/>
          <w:szCs w:val="28"/>
        </w:rPr>
        <w:t>Дебрянск</w:t>
      </w:r>
      <w:proofErr w:type="spellEnd"/>
      <w:r w:rsidRPr="009577E9">
        <w:rPr>
          <w:rFonts w:ascii="Times New Roman" w:eastAsia="Times New Roman" w:hAnsi="Times New Roman"/>
          <w:spacing w:val="-6"/>
          <w:sz w:val="28"/>
          <w:szCs w:val="28"/>
        </w:rPr>
        <w:t>»;</w:t>
      </w:r>
    </w:p>
    <w:p w:rsidR="00C46099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>с</w:t>
      </w:r>
      <w:r w:rsidRPr="009577E9">
        <w:rPr>
          <w:rFonts w:ascii="Times New Roman" w:eastAsia="Times New Roman" w:hAnsi="Times New Roman"/>
          <w:spacing w:val="-6"/>
          <w:sz w:val="28"/>
          <w:szCs w:val="28"/>
        </w:rPr>
        <w:t xml:space="preserve">оздание и развитие промышленного парка в </w:t>
      </w:r>
      <w:proofErr w:type="gramStart"/>
      <w:r w:rsidRPr="009577E9">
        <w:rPr>
          <w:rFonts w:ascii="Times New Roman" w:eastAsia="Times New Roman" w:hAnsi="Times New Roman"/>
          <w:spacing w:val="-6"/>
          <w:sz w:val="28"/>
          <w:szCs w:val="28"/>
        </w:rPr>
        <w:t>г</w:t>
      </w:r>
      <w:proofErr w:type="gramEnd"/>
      <w:r w:rsidRPr="009577E9">
        <w:rPr>
          <w:rFonts w:ascii="Times New Roman" w:eastAsia="Times New Roman" w:hAnsi="Times New Roman"/>
          <w:spacing w:val="-6"/>
          <w:sz w:val="28"/>
          <w:szCs w:val="28"/>
        </w:rPr>
        <w:t>. Брянске</w:t>
      </w:r>
      <w:r>
        <w:rPr>
          <w:rFonts w:ascii="Times New Roman" w:eastAsia="Times New Roman" w:hAnsi="Times New Roman"/>
          <w:spacing w:val="-6"/>
          <w:sz w:val="28"/>
          <w:szCs w:val="28"/>
        </w:rPr>
        <w:t>;</w:t>
      </w:r>
    </w:p>
    <w:p w:rsidR="00C46099" w:rsidRPr="009577E9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>с</w:t>
      </w:r>
      <w:r w:rsidRPr="009577E9">
        <w:rPr>
          <w:rFonts w:ascii="Times New Roman" w:eastAsia="Times New Roman" w:hAnsi="Times New Roman"/>
          <w:spacing w:val="-6"/>
          <w:sz w:val="28"/>
          <w:szCs w:val="28"/>
        </w:rPr>
        <w:t xml:space="preserve">оздание и развитие деревообрабатывающего кластера в </w:t>
      </w:r>
      <w:proofErr w:type="spellStart"/>
      <w:r w:rsidRPr="009577E9">
        <w:rPr>
          <w:rFonts w:ascii="Times New Roman" w:eastAsia="Times New Roman" w:hAnsi="Times New Roman"/>
          <w:spacing w:val="-6"/>
          <w:sz w:val="28"/>
          <w:szCs w:val="28"/>
        </w:rPr>
        <w:t>Дятьковском</w:t>
      </w:r>
      <w:proofErr w:type="spellEnd"/>
      <w:r w:rsidRPr="009577E9">
        <w:rPr>
          <w:rFonts w:ascii="Times New Roman" w:eastAsia="Times New Roman" w:hAnsi="Times New Roman"/>
          <w:spacing w:val="-6"/>
          <w:sz w:val="28"/>
          <w:szCs w:val="28"/>
        </w:rPr>
        <w:t xml:space="preserve"> районе Брянской области;</w:t>
      </w:r>
    </w:p>
    <w:p w:rsidR="00C46099" w:rsidRPr="009577E9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9577E9">
        <w:rPr>
          <w:rFonts w:ascii="Times New Roman" w:eastAsia="Times New Roman" w:hAnsi="Times New Roman"/>
          <w:spacing w:val="-6"/>
          <w:sz w:val="28"/>
          <w:szCs w:val="28"/>
        </w:rPr>
        <w:t xml:space="preserve">создание и развитие агропромышленного кластера в Брянском и </w:t>
      </w:r>
      <w:proofErr w:type="spellStart"/>
      <w:r w:rsidRPr="009577E9">
        <w:rPr>
          <w:rFonts w:ascii="Times New Roman" w:eastAsia="Times New Roman" w:hAnsi="Times New Roman"/>
          <w:spacing w:val="-6"/>
          <w:sz w:val="28"/>
          <w:szCs w:val="28"/>
        </w:rPr>
        <w:t>Жирятинском</w:t>
      </w:r>
      <w:proofErr w:type="spellEnd"/>
      <w:r w:rsidRPr="009577E9">
        <w:rPr>
          <w:rFonts w:ascii="Times New Roman" w:eastAsia="Times New Roman" w:hAnsi="Times New Roman"/>
          <w:spacing w:val="-6"/>
          <w:sz w:val="28"/>
          <w:szCs w:val="28"/>
        </w:rPr>
        <w:t xml:space="preserve"> районе;</w:t>
      </w:r>
    </w:p>
    <w:p w:rsidR="00C46099" w:rsidRPr="009577E9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>с</w:t>
      </w:r>
      <w:r w:rsidRPr="009577E9">
        <w:rPr>
          <w:rFonts w:ascii="Times New Roman" w:eastAsia="Times New Roman" w:hAnsi="Times New Roman"/>
          <w:spacing w:val="-6"/>
          <w:sz w:val="28"/>
          <w:szCs w:val="28"/>
        </w:rPr>
        <w:t xml:space="preserve">оздание и развитие кластера стройиндустрии в </w:t>
      </w:r>
      <w:proofErr w:type="gramStart"/>
      <w:r w:rsidRPr="009577E9">
        <w:rPr>
          <w:rFonts w:ascii="Times New Roman" w:eastAsia="Times New Roman" w:hAnsi="Times New Roman"/>
          <w:spacing w:val="-6"/>
          <w:sz w:val="28"/>
          <w:szCs w:val="28"/>
        </w:rPr>
        <w:t>г</w:t>
      </w:r>
      <w:proofErr w:type="gramEnd"/>
      <w:r w:rsidRPr="009577E9">
        <w:rPr>
          <w:rFonts w:ascii="Times New Roman" w:eastAsia="Times New Roman" w:hAnsi="Times New Roman"/>
          <w:spacing w:val="-6"/>
          <w:sz w:val="28"/>
          <w:szCs w:val="28"/>
        </w:rPr>
        <w:t xml:space="preserve">. </w:t>
      </w:r>
      <w:proofErr w:type="spellStart"/>
      <w:r w:rsidRPr="009577E9">
        <w:rPr>
          <w:rFonts w:ascii="Times New Roman" w:eastAsia="Times New Roman" w:hAnsi="Times New Roman"/>
          <w:spacing w:val="-6"/>
          <w:sz w:val="28"/>
          <w:szCs w:val="28"/>
        </w:rPr>
        <w:t>Клинцы</w:t>
      </w:r>
      <w:proofErr w:type="spellEnd"/>
      <w:r w:rsidRPr="009577E9">
        <w:rPr>
          <w:rFonts w:ascii="Times New Roman" w:eastAsia="Times New Roman" w:hAnsi="Times New Roman"/>
          <w:spacing w:val="-6"/>
          <w:sz w:val="28"/>
          <w:szCs w:val="28"/>
        </w:rPr>
        <w:t xml:space="preserve">, </w:t>
      </w:r>
      <w:proofErr w:type="spellStart"/>
      <w:r w:rsidRPr="009577E9">
        <w:rPr>
          <w:rFonts w:ascii="Times New Roman" w:eastAsia="Times New Roman" w:hAnsi="Times New Roman"/>
          <w:spacing w:val="-6"/>
          <w:sz w:val="28"/>
          <w:szCs w:val="28"/>
        </w:rPr>
        <w:t>Клинцовский</w:t>
      </w:r>
      <w:proofErr w:type="spellEnd"/>
      <w:r w:rsidRPr="009577E9">
        <w:rPr>
          <w:rFonts w:ascii="Times New Roman" w:eastAsia="Times New Roman" w:hAnsi="Times New Roman"/>
          <w:spacing w:val="-6"/>
          <w:sz w:val="28"/>
          <w:szCs w:val="28"/>
        </w:rPr>
        <w:t xml:space="preserve"> район;</w:t>
      </w:r>
    </w:p>
    <w:p w:rsidR="00C46099" w:rsidRPr="009577E9" w:rsidRDefault="008374EA" w:rsidP="008374EA">
      <w:pPr>
        <w:widowControl w:val="0"/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 xml:space="preserve">          </w:t>
      </w:r>
      <w:r w:rsidR="00C46099" w:rsidRPr="009577E9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="00C46099">
        <w:rPr>
          <w:rFonts w:ascii="Times New Roman" w:eastAsia="Times New Roman" w:hAnsi="Times New Roman"/>
          <w:spacing w:val="-6"/>
          <w:sz w:val="28"/>
          <w:szCs w:val="28"/>
        </w:rPr>
        <w:t>с</w:t>
      </w:r>
      <w:r w:rsidR="00C46099" w:rsidRPr="009577E9">
        <w:rPr>
          <w:rFonts w:ascii="Times New Roman" w:eastAsia="Times New Roman" w:hAnsi="Times New Roman"/>
          <w:spacing w:val="-6"/>
          <w:sz w:val="28"/>
          <w:szCs w:val="28"/>
        </w:rPr>
        <w:t xml:space="preserve">оздание </w:t>
      </w:r>
      <w:proofErr w:type="spellStart"/>
      <w:r w:rsidR="00C46099" w:rsidRPr="009577E9">
        <w:rPr>
          <w:rFonts w:ascii="Times New Roman" w:eastAsia="Times New Roman" w:hAnsi="Times New Roman"/>
          <w:spacing w:val="-6"/>
          <w:sz w:val="28"/>
          <w:szCs w:val="28"/>
        </w:rPr>
        <w:t>экотехнопарка</w:t>
      </w:r>
      <w:proofErr w:type="spellEnd"/>
      <w:r w:rsidR="00C46099" w:rsidRPr="009577E9">
        <w:rPr>
          <w:rFonts w:ascii="Times New Roman" w:eastAsia="Times New Roman" w:hAnsi="Times New Roman"/>
          <w:spacing w:val="-6"/>
          <w:sz w:val="28"/>
          <w:szCs w:val="28"/>
        </w:rPr>
        <w:t xml:space="preserve"> в </w:t>
      </w:r>
      <w:proofErr w:type="gramStart"/>
      <w:r w:rsidR="00C46099" w:rsidRPr="009577E9">
        <w:rPr>
          <w:rFonts w:ascii="Times New Roman" w:eastAsia="Times New Roman" w:hAnsi="Times New Roman"/>
          <w:spacing w:val="-6"/>
          <w:sz w:val="28"/>
          <w:szCs w:val="28"/>
        </w:rPr>
        <w:t>г</w:t>
      </w:r>
      <w:proofErr w:type="gramEnd"/>
      <w:r w:rsidR="00C46099" w:rsidRPr="009577E9">
        <w:rPr>
          <w:rFonts w:ascii="Times New Roman" w:eastAsia="Times New Roman" w:hAnsi="Times New Roman"/>
          <w:spacing w:val="-6"/>
          <w:sz w:val="28"/>
          <w:szCs w:val="28"/>
        </w:rPr>
        <w:t>. Брянске;</w:t>
      </w:r>
    </w:p>
    <w:p w:rsidR="00C46099" w:rsidRPr="009577E9" w:rsidRDefault="00C46099" w:rsidP="00C46099">
      <w:pPr>
        <w:widowControl w:val="0"/>
        <w:autoSpaceDE w:val="0"/>
        <w:autoSpaceDN w:val="0"/>
        <w:adjustRightInd w:val="0"/>
        <w:spacing w:after="0" w:line="240" w:lineRule="auto"/>
        <w:ind w:left="6" w:right="11"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>с</w:t>
      </w:r>
      <w:r w:rsidRPr="009577E9">
        <w:rPr>
          <w:rFonts w:ascii="Times New Roman" w:eastAsia="Times New Roman" w:hAnsi="Times New Roman"/>
          <w:spacing w:val="-6"/>
          <w:sz w:val="28"/>
          <w:szCs w:val="28"/>
        </w:rPr>
        <w:t xml:space="preserve">оздание </w:t>
      </w:r>
      <w:proofErr w:type="spellStart"/>
      <w:r w:rsidRPr="009577E9">
        <w:rPr>
          <w:rFonts w:ascii="Times New Roman" w:eastAsia="Times New Roman" w:hAnsi="Times New Roman"/>
          <w:spacing w:val="-6"/>
          <w:sz w:val="28"/>
          <w:szCs w:val="28"/>
        </w:rPr>
        <w:t>Почепского</w:t>
      </w:r>
      <w:proofErr w:type="spellEnd"/>
      <w:r w:rsidRPr="009577E9">
        <w:rPr>
          <w:rFonts w:ascii="Times New Roman" w:eastAsia="Times New Roman" w:hAnsi="Times New Roman"/>
          <w:spacing w:val="-6"/>
          <w:sz w:val="28"/>
          <w:szCs w:val="28"/>
        </w:rPr>
        <w:t xml:space="preserve"> туристического кластера и др.</w:t>
      </w:r>
    </w:p>
    <w:p w:rsidR="00C46099" w:rsidRPr="004B6DAE" w:rsidRDefault="00C46099" w:rsidP="00C460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4B6DAE">
        <w:rPr>
          <w:rFonts w:ascii="Times New Roman" w:eastAsia="TimesNewRomanPSMT" w:hAnsi="Times New Roman"/>
          <w:sz w:val="28"/>
          <w:szCs w:val="28"/>
        </w:rPr>
        <w:t xml:space="preserve">В результате проведенного </w:t>
      </w:r>
      <w:r>
        <w:rPr>
          <w:rFonts w:ascii="Times New Roman" w:eastAsia="TimesNewRomanPSMT" w:hAnsi="Times New Roman"/>
          <w:sz w:val="28"/>
          <w:szCs w:val="28"/>
        </w:rPr>
        <w:t>мониторинга</w:t>
      </w:r>
      <w:r w:rsidRPr="004B6DAE">
        <w:rPr>
          <w:rFonts w:ascii="Times New Roman" w:eastAsia="TimesNewRomanPSMT" w:hAnsi="Times New Roman"/>
          <w:sz w:val="28"/>
          <w:szCs w:val="28"/>
        </w:rPr>
        <w:t xml:space="preserve"> получены </w:t>
      </w:r>
      <w:r>
        <w:rPr>
          <w:rFonts w:ascii="Times New Roman" w:eastAsia="TimesNewRomanPSMT" w:hAnsi="Times New Roman"/>
          <w:sz w:val="28"/>
          <w:szCs w:val="28"/>
        </w:rPr>
        <w:t xml:space="preserve">прогнозные </w:t>
      </w:r>
      <w:r w:rsidRPr="004B6DAE">
        <w:rPr>
          <w:rFonts w:ascii="Times New Roman" w:eastAsia="TimesNewRomanPSMT" w:hAnsi="Times New Roman"/>
          <w:sz w:val="28"/>
          <w:szCs w:val="28"/>
        </w:rPr>
        <w:t xml:space="preserve">данные </w:t>
      </w:r>
      <w:r>
        <w:rPr>
          <w:rFonts w:ascii="Times New Roman" w:eastAsia="TimesNewRomanPSMT" w:hAnsi="Times New Roman"/>
          <w:sz w:val="28"/>
          <w:szCs w:val="28"/>
        </w:rPr>
        <w:t>о потребности работодателей в</w:t>
      </w:r>
      <w:r w:rsidRPr="004B6DAE">
        <w:rPr>
          <w:rFonts w:ascii="Times New Roman" w:eastAsia="TimesNewRomanPSMT" w:hAnsi="Times New Roman"/>
          <w:sz w:val="28"/>
          <w:szCs w:val="28"/>
        </w:rPr>
        <w:t xml:space="preserve"> определенных профессиях и должностях в обследованных организациях. </w:t>
      </w:r>
      <w:proofErr w:type="gramStart"/>
      <w:r w:rsidRPr="004B6DAE">
        <w:rPr>
          <w:rFonts w:ascii="Times New Roman" w:eastAsia="TimesNewRomanPSMT" w:hAnsi="Times New Roman"/>
          <w:sz w:val="28"/>
          <w:szCs w:val="28"/>
        </w:rPr>
        <w:t>Дополнительная потребность в кадрах в 2014-2020 годах составит более 5</w:t>
      </w:r>
      <w:r>
        <w:rPr>
          <w:rFonts w:ascii="Times New Roman" w:eastAsia="TimesNewRomanPSMT" w:hAnsi="Times New Roman"/>
          <w:sz w:val="28"/>
          <w:szCs w:val="28"/>
        </w:rPr>
        <w:t>2</w:t>
      </w:r>
      <w:r w:rsidRPr="004B6DAE">
        <w:rPr>
          <w:rFonts w:ascii="Times New Roman" w:eastAsia="TimesNewRomanPSMT" w:hAnsi="Times New Roman"/>
          <w:sz w:val="28"/>
          <w:szCs w:val="28"/>
        </w:rPr>
        <w:t xml:space="preserve"> тысяч вакансий, в том числе: в 2014 году – </w:t>
      </w:r>
      <w:r>
        <w:rPr>
          <w:rFonts w:ascii="Times New Roman" w:eastAsia="TimesNewRomanPSMT" w:hAnsi="Times New Roman"/>
          <w:sz w:val="28"/>
          <w:szCs w:val="28"/>
        </w:rPr>
        <w:t>10,2</w:t>
      </w:r>
      <w:r w:rsidRPr="004B6DAE">
        <w:rPr>
          <w:rFonts w:ascii="Times New Roman" w:eastAsia="TimesNewRomanPSMT" w:hAnsi="Times New Roman"/>
          <w:sz w:val="28"/>
          <w:szCs w:val="28"/>
        </w:rPr>
        <w:t xml:space="preserve"> тысяч</w:t>
      </w:r>
      <w:r>
        <w:rPr>
          <w:rFonts w:ascii="Times New Roman" w:eastAsia="TimesNewRomanPSMT" w:hAnsi="Times New Roman"/>
          <w:sz w:val="28"/>
          <w:szCs w:val="28"/>
        </w:rPr>
        <w:t>и</w:t>
      </w:r>
      <w:r w:rsidRPr="004B6DAE">
        <w:rPr>
          <w:rFonts w:ascii="Times New Roman" w:eastAsia="TimesNewRomanPSMT" w:hAnsi="Times New Roman"/>
          <w:sz w:val="28"/>
          <w:szCs w:val="28"/>
        </w:rPr>
        <w:t xml:space="preserve">, </w:t>
      </w:r>
      <w:r>
        <w:rPr>
          <w:rFonts w:ascii="Times New Roman" w:eastAsia="TimesNewRomanPSMT" w:hAnsi="Times New Roman"/>
          <w:sz w:val="28"/>
          <w:szCs w:val="28"/>
        </w:rPr>
        <w:t xml:space="preserve">в </w:t>
      </w:r>
      <w:r w:rsidRPr="004B6DAE">
        <w:rPr>
          <w:rFonts w:ascii="Times New Roman" w:eastAsia="TimesNewRomanPSMT" w:hAnsi="Times New Roman"/>
          <w:sz w:val="28"/>
          <w:szCs w:val="28"/>
        </w:rPr>
        <w:t xml:space="preserve">2015 году – </w:t>
      </w:r>
      <w:r>
        <w:rPr>
          <w:rFonts w:ascii="Times New Roman" w:eastAsia="TimesNewRomanPSMT" w:hAnsi="Times New Roman"/>
          <w:sz w:val="28"/>
          <w:szCs w:val="28"/>
        </w:rPr>
        <w:t>8,1</w:t>
      </w:r>
      <w:r w:rsidRPr="004B6DAE">
        <w:rPr>
          <w:rFonts w:ascii="Times New Roman" w:eastAsia="TimesNewRomanPSMT" w:hAnsi="Times New Roman"/>
          <w:sz w:val="28"/>
          <w:szCs w:val="28"/>
        </w:rPr>
        <w:t xml:space="preserve"> тысяч</w:t>
      </w:r>
      <w:r>
        <w:rPr>
          <w:rFonts w:ascii="Times New Roman" w:eastAsia="TimesNewRomanPSMT" w:hAnsi="Times New Roman"/>
          <w:sz w:val="28"/>
          <w:szCs w:val="28"/>
        </w:rPr>
        <w:t>и</w:t>
      </w:r>
      <w:r w:rsidRPr="004B6DAE">
        <w:rPr>
          <w:rFonts w:ascii="Times New Roman" w:eastAsia="TimesNewRomanPSMT" w:hAnsi="Times New Roman"/>
          <w:sz w:val="28"/>
          <w:szCs w:val="28"/>
        </w:rPr>
        <w:t xml:space="preserve">, </w:t>
      </w:r>
      <w:r>
        <w:rPr>
          <w:rFonts w:ascii="Times New Roman" w:eastAsia="TimesNewRomanPSMT" w:hAnsi="Times New Roman"/>
          <w:sz w:val="28"/>
          <w:szCs w:val="28"/>
        </w:rPr>
        <w:t xml:space="preserve">в </w:t>
      </w:r>
      <w:r w:rsidRPr="004B6DAE">
        <w:rPr>
          <w:rFonts w:ascii="Times New Roman" w:eastAsia="TimesNewRomanPSMT" w:hAnsi="Times New Roman"/>
          <w:sz w:val="28"/>
          <w:szCs w:val="28"/>
        </w:rPr>
        <w:t xml:space="preserve">2016 году – </w:t>
      </w:r>
      <w:r>
        <w:rPr>
          <w:rFonts w:ascii="Times New Roman" w:eastAsia="TimesNewRomanPSMT" w:hAnsi="Times New Roman"/>
          <w:sz w:val="28"/>
          <w:szCs w:val="28"/>
        </w:rPr>
        <w:t>7,1</w:t>
      </w:r>
      <w:r w:rsidRPr="004B6DAE">
        <w:rPr>
          <w:rFonts w:ascii="Times New Roman" w:eastAsia="TimesNewRomanPSMT" w:hAnsi="Times New Roman"/>
          <w:sz w:val="28"/>
          <w:szCs w:val="28"/>
        </w:rPr>
        <w:t xml:space="preserve"> тысяч</w:t>
      </w:r>
      <w:r>
        <w:rPr>
          <w:rFonts w:ascii="Times New Roman" w:eastAsia="TimesNewRomanPSMT" w:hAnsi="Times New Roman"/>
          <w:sz w:val="28"/>
          <w:szCs w:val="28"/>
        </w:rPr>
        <w:t>и</w:t>
      </w:r>
      <w:r w:rsidRPr="004B6DAE">
        <w:rPr>
          <w:rFonts w:ascii="Times New Roman" w:eastAsia="TimesNewRomanPSMT" w:hAnsi="Times New Roman"/>
          <w:sz w:val="28"/>
          <w:szCs w:val="28"/>
        </w:rPr>
        <w:t xml:space="preserve">, </w:t>
      </w:r>
      <w:r>
        <w:rPr>
          <w:rFonts w:ascii="Times New Roman" w:eastAsia="TimesNewRomanPSMT" w:hAnsi="Times New Roman"/>
          <w:sz w:val="28"/>
          <w:szCs w:val="28"/>
        </w:rPr>
        <w:t xml:space="preserve">в </w:t>
      </w:r>
      <w:r w:rsidRPr="004B6DAE">
        <w:rPr>
          <w:rFonts w:ascii="Times New Roman" w:eastAsia="TimesNewRomanPSMT" w:hAnsi="Times New Roman"/>
          <w:sz w:val="28"/>
          <w:szCs w:val="28"/>
        </w:rPr>
        <w:t xml:space="preserve">2017 году – </w:t>
      </w:r>
      <w:r>
        <w:rPr>
          <w:rFonts w:ascii="Times New Roman" w:eastAsia="TimesNewRomanPSMT" w:hAnsi="Times New Roman"/>
          <w:sz w:val="28"/>
          <w:szCs w:val="28"/>
        </w:rPr>
        <w:t>6,5</w:t>
      </w:r>
      <w:r w:rsidRPr="004B6DAE">
        <w:rPr>
          <w:rFonts w:ascii="Times New Roman" w:eastAsia="TimesNewRomanPSMT" w:hAnsi="Times New Roman"/>
          <w:sz w:val="28"/>
          <w:szCs w:val="28"/>
        </w:rPr>
        <w:t xml:space="preserve"> тысяч</w:t>
      </w:r>
      <w:r>
        <w:rPr>
          <w:rFonts w:ascii="Times New Roman" w:eastAsia="TimesNewRomanPSMT" w:hAnsi="Times New Roman"/>
          <w:sz w:val="28"/>
          <w:szCs w:val="28"/>
        </w:rPr>
        <w:t>и</w:t>
      </w:r>
      <w:r w:rsidRPr="004B6DAE">
        <w:rPr>
          <w:rFonts w:ascii="Times New Roman" w:eastAsia="TimesNewRomanPSMT" w:hAnsi="Times New Roman"/>
          <w:sz w:val="28"/>
          <w:szCs w:val="28"/>
        </w:rPr>
        <w:t xml:space="preserve">, </w:t>
      </w:r>
      <w:r>
        <w:rPr>
          <w:rFonts w:ascii="Times New Roman" w:eastAsia="TimesNewRomanPSMT" w:hAnsi="Times New Roman"/>
          <w:sz w:val="28"/>
          <w:szCs w:val="28"/>
        </w:rPr>
        <w:t xml:space="preserve">в </w:t>
      </w:r>
      <w:r w:rsidRPr="004B6DAE">
        <w:rPr>
          <w:rFonts w:ascii="Times New Roman" w:eastAsia="TimesNewRomanPSMT" w:hAnsi="Times New Roman"/>
          <w:sz w:val="28"/>
          <w:szCs w:val="28"/>
        </w:rPr>
        <w:t xml:space="preserve">2018 году – </w:t>
      </w:r>
      <w:r>
        <w:rPr>
          <w:rFonts w:ascii="Times New Roman" w:eastAsia="TimesNewRomanPSMT" w:hAnsi="Times New Roman"/>
          <w:sz w:val="28"/>
          <w:szCs w:val="28"/>
        </w:rPr>
        <w:t>6,8</w:t>
      </w:r>
      <w:r w:rsidRPr="004B6DAE">
        <w:rPr>
          <w:rFonts w:ascii="Times New Roman" w:eastAsia="TimesNewRomanPSMT" w:hAnsi="Times New Roman"/>
          <w:sz w:val="28"/>
          <w:szCs w:val="28"/>
        </w:rPr>
        <w:t xml:space="preserve"> тысяч</w:t>
      </w:r>
      <w:r>
        <w:rPr>
          <w:rFonts w:ascii="Times New Roman" w:eastAsia="TimesNewRomanPSMT" w:hAnsi="Times New Roman"/>
          <w:sz w:val="28"/>
          <w:szCs w:val="28"/>
        </w:rPr>
        <w:t>и</w:t>
      </w:r>
      <w:r w:rsidRPr="004B6DAE">
        <w:rPr>
          <w:rFonts w:ascii="Times New Roman" w:eastAsia="TimesNewRomanPSMT" w:hAnsi="Times New Roman"/>
          <w:sz w:val="28"/>
          <w:szCs w:val="28"/>
        </w:rPr>
        <w:t xml:space="preserve">, </w:t>
      </w:r>
      <w:r>
        <w:rPr>
          <w:rFonts w:ascii="Times New Roman" w:eastAsia="TimesNewRomanPSMT" w:hAnsi="Times New Roman"/>
          <w:sz w:val="28"/>
          <w:szCs w:val="28"/>
        </w:rPr>
        <w:t xml:space="preserve">в </w:t>
      </w:r>
      <w:r w:rsidRPr="004B6DAE">
        <w:rPr>
          <w:rFonts w:ascii="Times New Roman" w:eastAsia="TimesNewRomanPSMT" w:hAnsi="Times New Roman"/>
          <w:sz w:val="28"/>
          <w:szCs w:val="28"/>
        </w:rPr>
        <w:t xml:space="preserve">2019 году – </w:t>
      </w:r>
      <w:r>
        <w:rPr>
          <w:rFonts w:ascii="Times New Roman" w:eastAsia="TimesNewRomanPSMT" w:hAnsi="Times New Roman"/>
          <w:sz w:val="28"/>
          <w:szCs w:val="28"/>
        </w:rPr>
        <w:t>6,6</w:t>
      </w:r>
      <w:r w:rsidRPr="004B6DAE">
        <w:rPr>
          <w:rFonts w:ascii="Times New Roman" w:eastAsia="TimesNewRomanPSMT" w:hAnsi="Times New Roman"/>
          <w:sz w:val="28"/>
          <w:szCs w:val="28"/>
        </w:rPr>
        <w:t xml:space="preserve"> тысяч, </w:t>
      </w:r>
      <w:r>
        <w:rPr>
          <w:rFonts w:ascii="Times New Roman" w:eastAsia="TimesNewRomanPSMT" w:hAnsi="Times New Roman"/>
          <w:sz w:val="28"/>
          <w:szCs w:val="28"/>
        </w:rPr>
        <w:t xml:space="preserve">в </w:t>
      </w:r>
      <w:r w:rsidRPr="004B6DAE">
        <w:rPr>
          <w:rFonts w:ascii="Times New Roman" w:eastAsia="TimesNewRomanPSMT" w:hAnsi="Times New Roman"/>
          <w:sz w:val="28"/>
          <w:szCs w:val="28"/>
        </w:rPr>
        <w:t xml:space="preserve">2020 году – </w:t>
      </w:r>
      <w:r>
        <w:rPr>
          <w:rFonts w:ascii="Times New Roman" w:eastAsia="TimesNewRomanPSMT" w:hAnsi="Times New Roman"/>
          <w:sz w:val="28"/>
          <w:szCs w:val="28"/>
        </w:rPr>
        <w:t>6,7</w:t>
      </w:r>
      <w:r w:rsidRPr="004B6DAE">
        <w:rPr>
          <w:rFonts w:ascii="Times New Roman" w:eastAsia="TimesNewRomanPSMT" w:hAnsi="Times New Roman"/>
          <w:sz w:val="28"/>
          <w:szCs w:val="28"/>
        </w:rPr>
        <w:t xml:space="preserve"> тысяч</w:t>
      </w:r>
      <w:r>
        <w:rPr>
          <w:rFonts w:ascii="Times New Roman" w:eastAsia="TimesNewRomanPSMT" w:hAnsi="Times New Roman"/>
          <w:sz w:val="28"/>
          <w:szCs w:val="28"/>
        </w:rPr>
        <w:t>и вакансий.</w:t>
      </w:r>
      <w:proofErr w:type="gramEnd"/>
    </w:p>
    <w:p w:rsidR="00982717" w:rsidRPr="00A11CEF" w:rsidRDefault="00982717" w:rsidP="00A11CE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59462F" w:rsidRPr="00475FEF" w:rsidRDefault="0059462F" w:rsidP="0098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475FEF">
        <w:rPr>
          <w:rFonts w:ascii="Times New Roman" w:eastAsia="Times New Roman" w:hAnsi="Times New Roman" w:cs="Times New Roman"/>
          <w:sz w:val="28"/>
        </w:rPr>
        <w:t>3.Современное состояние  системы профессионального образования Брянской области</w:t>
      </w:r>
    </w:p>
    <w:p w:rsidR="00982717" w:rsidRPr="00475FEF" w:rsidRDefault="00982717" w:rsidP="0098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59462F" w:rsidRPr="00475FEF" w:rsidRDefault="0059462F" w:rsidP="00982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475FEF">
        <w:rPr>
          <w:rFonts w:ascii="Times New Roman" w:eastAsia="Times New Roman" w:hAnsi="Times New Roman" w:cs="Times New Roman"/>
          <w:sz w:val="28"/>
        </w:rPr>
        <w:t>3.1.Общая характеристика</w:t>
      </w:r>
    </w:p>
    <w:p w:rsidR="00982717" w:rsidRPr="00A11CEF" w:rsidRDefault="00982717" w:rsidP="009827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24DD" w:rsidRPr="00A11CEF" w:rsidRDefault="002278C0" w:rsidP="00A11CE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ab/>
      </w:r>
      <w:r w:rsidR="00294C33" w:rsidRPr="00A11CEF">
        <w:rPr>
          <w:rFonts w:ascii="Times New Roman" w:eastAsia="Times New Roman" w:hAnsi="Times New Roman" w:cs="Times New Roman"/>
          <w:sz w:val="28"/>
        </w:rPr>
        <w:t xml:space="preserve">На современном этапе развития регионального общества профессиональное образование рассматривается как один из важнейших факторов формирования нового качества экономики региона. Требования </w:t>
      </w:r>
      <w:r w:rsidR="00BD24DD" w:rsidRPr="00A11CEF">
        <w:rPr>
          <w:rFonts w:ascii="Times New Roman" w:eastAsia="Times New Roman" w:hAnsi="Times New Roman" w:cs="Times New Roman"/>
          <w:sz w:val="28"/>
        </w:rPr>
        <w:t>регионального рынка труда обусла</w:t>
      </w:r>
      <w:r w:rsidR="00294C33" w:rsidRPr="00A11CEF">
        <w:rPr>
          <w:rFonts w:ascii="Times New Roman" w:eastAsia="Times New Roman" w:hAnsi="Times New Roman" w:cs="Times New Roman"/>
          <w:sz w:val="28"/>
        </w:rPr>
        <w:t xml:space="preserve">вливают необходимость корректировки структуры и объемов подготавливаемых кадров по профессиям и специальностям. Высокая профессиональная квалификация рабочих кадров и специалистов </w:t>
      </w:r>
      <w:r w:rsidR="002678A8" w:rsidRPr="00A11CEF">
        <w:rPr>
          <w:rFonts w:ascii="Times New Roman" w:eastAsia="Times New Roman" w:hAnsi="Times New Roman" w:cs="Times New Roman"/>
          <w:sz w:val="28"/>
        </w:rPr>
        <w:t xml:space="preserve">среднего звена </w:t>
      </w:r>
      <w:r w:rsidR="00294C33" w:rsidRPr="00A11CEF">
        <w:rPr>
          <w:rFonts w:ascii="Times New Roman" w:eastAsia="Times New Roman" w:hAnsi="Times New Roman" w:cs="Times New Roman"/>
          <w:sz w:val="28"/>
        </w:rPr>
        <w:t xml:space="preserve">становится основным критерием трудоустройства выпускников профессиональных образовательных учреждений. </w:t>
      </w:r>
    </w:p>
    <w:p w:rsidR="007E6A86" w:rsidRDefault="008C1725" w:rsidP="002278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A11CEF">
        <w:rPr>
          <w:rFonts w:ascii="Times New Roman" w:eastAsia="Times New Roman" w:hAnsi="Times New Roman" w:cs="Times New Roman"/>
          <w:sz w:val="28"/>
        </w:rPr>
        <w:t>В настоящее время рынок труда Брянской области</w:t>
      </w:r>
      <w:r w:rsidR="009E6B6C" w:rsidRPr="00A11CEF">
        <w:rPr>
          <w:rFonts w:ascii="Times New Roman" w:eastAsia="Times New Roman" w:hAnsi="Times New Roman" w:cs="Times New Roman"/>
          <w:sz w:val="28"/>
        </w:rPr>
        <w:t xml:space="preserve">, </w:t>
      </w:r>
      <w:r w:rsidRPr="00A11CEF">
        <w:rPr>
          <w:rFonts w:ascii="Times New Roman" w:eastAsia="Times New Roman" w:hAnsi="Times New Roman" w:cs="Times New Roman"/>
          <w:sz w:val="28"/>
        </w:rPr>
        <w:t>как</w:t>
      </w:r>
      <w:r w:rsidR="009E6B6C" w:rsidRPr="00A11CEF">
        <w:rPr>
          <w:rFonts w:ascii="Times New Roman" w:eastAsia="Times New Roman" w:hAnsi="Times New Roman" w:cs="Times New Roman"/>
          <w:sz w:val="28"/>
        </w:rPr>
        <w:t xml:space="preserve"> в целом в Российской Федерации,</w:t>
      </w:r>
      <w:r w:rsidRPr="00A11CEF">
        <w:rPr>
          <w:rFonts w:ascii="Times New Roman" w:eastAsia="Times New Roman" w:hAnsi="Times New Roman" w:cs="Times New Roman"/>
          <w:sz w:val="28"/>
        </w:rPr>
        <w:t xml:space="preserve"> характеризуется несбалансированностью и </w:t>
      </w:r>
      <w:r w:rsidRPr="00A11CEF">
        <w:rPr>
          <w:rFonts w:ascii="Times New Roman" w:eastAsia="Times New Roman" w:hAnsi="Times New Roman" w:cs="Times New Roman"/>
          <w:sz w:val="28"/>
        </w:rPr>
        <w:lastRenderedPageBreak/>
        <w:t>противоречивыми тенденциями как со стороны количественного наполнения, так и со стороны качественного состава (уровень образования,</w:t>
      </w:r>
      <w:r w:rsidRPr="009E6B6C">
        <w:rPr>
          <w:rFonts w:ascii="Times New Roman" w:eastAsia="Times New Roman" w:hAnsi="Times New Roman" w:cs="Times New Roman"/>
          <w:sz w:val="28"/>
        </w:rPr>
        <w:t xml:space="preserve"> </w:t>
      </w:r>
      <w:r w:rsidR="009E6B6C" w:rsidRPr="009E6B6C">
        <w:rPr>
          <w:rFonts w:ascii="Times New Roman" w:eastAsia="Times New Roman" w:hAnsi="Times New Roman" w:cs="Times New Roman"/>
          <w:sz w:val="28"/>
        </w:rPr>
        <w:t>специальность, квалификация) работников. Е</w:t>
      </w:r>
      <w:r w:rsidRPr="009E6B6C">
        <w:rPr>
          <w:rFonts w:ascii="Times New Roman" w:eastAsia="Times New Roman" w:hAnsi="Times New Roman" w:cs="Times New Roman"/>
          <w:sz w:val="28"/>
        </w:rPr>
        <w:t>жегодно появляются новые профессии и специальности, вызванные структурными и технологическими изменениями в экономике и формирующие новые профессиональные рынки труда.</w:t>
      </w:r>
      <w:r w:rsidR="007E6A86">
        <w:rPr>
          <w:rFonts w:ascii="Times New Roman" w:eastAsia="Times New Roman" w:hAnsi="Times New Roman" w:cs="Times New Roman"/>
          <w:sz w:val="28"/>
        </w:rPr>
        <w:t xml:space="preserve"> </w:t>
      </w:r>
    </w:p>
    <w:p w:rsidR="007E6A86" w:rsidRPr="00415286" w:rsidRDefault="007E6A86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r w:rsidR="002278C0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В период с 2005 по 2012 годы  в процессе формирования рыночной экономики  региональная система профессионального образования претерпела значительные изменения. Главным событием этого периода стала передача в собственность Брянской области 46-ти федеральных гос</w:t>
      </w:r>
      <w:r w:rsidRPr="00415286">
        <w:rPr>
          <w:rFonts w:ascii="Times New Roman" w:eastAsia="Times New Roman" w:hAnsi="Times New Roman" w:cs="Times New Roman"/>
          <w:sz w:val="28"/>
        </w:rPr>
        <w:t xml:space="preserve">ударственных образовательных учреждений начального и среднего профессионального образования. </w:t>
      </w:r>
    </w:p>
    <w:p w:rsidR="0059462F" w:rsidRPr="00415286" w:rsidRDefault="002678A8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</w:t>
      </w:r>
      <w:r w:rsidR="007E6A86" w:rsidRPr="00415286">
        <w:rPr>
          <w:rFonts w:ascii="Times New Roman" w:eastAsia="Times New Roman" w:hAnsi="Times New Roman" w:cs="Times New Roman"/>
          <w:sz w:val="28"/>
        </w:rPr>
        <w:t xml:space="preserve">      </w:t>
      </w:r>
      <w:r w:rsidR="002278C0">
        <w:rPr>
          <w:rFonts w:ascii="Times New Roman" w:eastAsia="Times New Roman" w:hAnsi="Times New Roman" w:cs="Times New Roman"/>
          <w:sz w:val="28"/>
        </w:rPr>
        <w:tab/>
      </w:r>
      <w:r w:rsidR="007E6A86" w:rsidRPr="00415286">
        <w:rPr>
          <w:rFonts w:ascii="Times New Roman" w:eastAsia="Times New Roman" w:hAnsi="Times New Roman" w:cs="Times New Roman"/>
          <w:sz w:val="28"/>
        </w:rPr>
        <w:t xml:space="preserve">Развитие системы профессионального образования Брянской области находится в прямой зависимости от </w:t>
      </w:r>
      <w:proofErr w:type="spellStart"/>
      <w:r w:rsidR="007E6A86" w:rsidRPr="00415286">
        <w:rPr>
          <w:rFonts w:ascii="Times New Roman" w:eastAsia="Times New Roman" w:hAnsi="Times New Roman" w:cs="Times New Roman"/>
          <w:sz w:val="28"/>
        </w:rPr>
        <w:t>востребованности</w:t>
      </w:r>
      <w:proofErr w:type="spellEnd"/>
      <w:r w:rsidR="007E6A86" w:rsidRPr="00415286">
        <w:rPr>
          <w:rFonts w:ascii="Times New Roman" w:eastAsia="Times New Roman" w:hAnsi="Times New Roman" w:cs="Times New Roman"/>
          <w:sz w:val="28"/>
        </w:rPr>
        <w:t xml:space="preserve"> услуг, предлагаемых профессиональными образовательными организациями реальному сектору экономики. </w:t>
      </w:r>
    </w:p>
    <w:p w:rsidR="00637DCC" w:rsidRPr="00415286" w:rsidRDefault="0059462F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  </w:t>
      </w:r>
      <w:r w:rsidR="002278C0">
        <w:rPr>
          <w:rFonts w:ascii="Times New Roman" w:eastAsia="Times New Roman" w:hAnsi="Times New Roman" w:cs="Times New Roman"/>
          <w:sz w:val="28"/>
        </w:rPr>
        <w:tab/>
      </w:r>
      <w:r w:rsidR="002678A8" w:rsidRPr="00415286">
        <w:rPr>
          <w:rFonts w:ascii="Times New Roman" w:eastAsia="Times New Roman" w:hAnsi="Times New Roman" w:cs="Times New Roman"/>
          <w:sz w:val="28"/>
        </w:rPr>
        <w:t xml:space="preserve">Анализ структуры профессионального образования за последние 5 лет показывает снижение приема по таким укрупненным группам специальностей, как гуманитарные науки и экономика, поскольку они являются наиболее невостребованными на рынке труда. </w:t>
      </w:r>
      <w:r w:rsidR="00E82CE4" w:rsidRPr="00415286">
        <w:rPr>
          <w:rFonts w:ascii="Times New Roman" w:eastAsia="Times New Roman" w:hAnsi="Times New Roman" w:cs="Times New Roman"/>
          <w:sz w:val="28"/>
        </w:rPr>
        <w:t>П</w:t>
      </w:r>
      <w:r w:rsidR="002678A8" w:rsidRPr="00415286">
        <w:rPr>
          <w:rFonts w:ascii="Times New Roman" w:eastAsia="Times New Roman" w:hAnsi="Times New Roman" w:cs="Times New Roman"/>
          <w:sz w:val="28"/>
        </w:rPr>
        <w:t>рослеживается стабильная доля технических специальностей и профессий. Одной из самых востребованных укрупненных групп специальностей является металлургия, машиностроение и металлообработка. К следующей востребованной группе специальностей относится группа транспортных средств, группа специальностей и профессий, связанных с эксплуатацией наземного транспорта и транспортного оборудования и организацией перевозок и управления на транспорте.</w:t>
      </w:r>
      <w:r w:rsidR="00B84985" w:rsidRPr="00415286">
        <w:rPr>
          <w:rFonts w:ascii="Times New Roman" w:eastAsia="Times New Roman" w:hAnsi="Times New Roman" w:cs="Times New Roman"/>
          <w:sz w:val="28"/>
        </w:rPr>
        <w:t xml:space="preserve"> </w:t>
      </w:r>
      <w:r w:rsidR="007E6A86" w:rsidRPr="00415286">
        <w:rPr>
          <w:rFonts w:ascii="Times New Roman" w:eastAsia="Times New Roman" w:hAnsi="Times New Roman" w:cs="Times New Roman"/>
          <w:sz w:val="28"/>
        </w:rPr>
        <w:t>С</w:t>
      </w:r>
      <w:r w:rsidR="002678A8" w:rsidRPr="00415286">
        <w:rPr>
          <w:rFonts w:ascii="Times New Roman" w:eastAsia="Times New Roman" w:hAnsi="Times New Roman" w:cs="Times New Roman"/>
          <w:sz w:val="28"/>
        </w:rPr>
        <w:t xml:space="preserve">табильны по </w:t>
      </w:r>
      <w:proofErr w:type="spellStart"/>
      <w:r w:rsidR="002678A8" w:rsidRPr="00415286">
        <w:rPr>
          <w:rFonts w:ascii="Times New Roman" w:eastAsia="Times New Roman" w:hAnsi="Times New Roman" w:cs="Times New Roman"/>
          <w:sz w:val="28"/>
        </w:rPr>
        <w:t>востребованности</w:t>
      </w:r>
      <w:proofErr w:type="spellEnd"/>
      <w:r w:rsidR="002678A8" w:rsidRPr="00415286">
        <w:rPr>
          <w:rFonts w:ascii="Times New Roman" w:eastAsia="Times New Roman" w:hAnsi="Times New Roman" w:cs="Times New Roman"/>
          <w:sz w:val="28"/>
        </w:rPr>
        <w:t xml:space="preserve"> группы специальностей педагогич</w:t>
      </w:r>
      <w:r w:rsidR="00B84985" w:rsidRPr="00415286">
        <w:rPr>
          <w:rFonts w:ascii="Times New Roman" w:eastAsia="Times New Roman" w:hAnsi="Times New Roman" w:cs="Times New Roman"/>
          <w:sz w:val="28"/>
        </w:rPr>
        <w:t>еского и медицинского профилей.</w:t>
      </w:r>
      <w:r w:rsidR="007E6A86" w:rsidRPr="00415286">
        <w:rPr>
          <w:rFonts w:ascii="Times New Roman" w:eastAsia="Times New Roman" w:hAnsi="Times New Roman" w:cs="Times New Roman"/>
          <w:sz w:val="28"/>
        </w:rPr>
        <w:t xml:space="preserve"> </w:t>
      </w:r>
      <w:r w:rsidR="00637DCC" w:rsidRPr="00415286">
        <w:rPr>
          <w:rFonts w:ascii="Times New Roman" w:eastAsia="Times New Roman" w:hAnsi="Times New Roman" w:cs="Times New Roman"/>
          <w:sz w:val="28"/>
        </w:rPr>
        <w:t xml:space="preserve">Особенностью Брянской  области является </w:t>
      </w:r>
      <w:r w:rsidR="00637DCC" w:rsidRPr="00415286">
        <w:rPr>
          <w:rFonts w:ascii="Times New Roman" w:eastAsia="Times New Roman" w:hAnsi="Times New Roman" w:cs="Times New Roman"/>
          <w:spacing w:val="-1"/>
          <w:sz w:val="28"/>
        </w:rPr>
        <w:t xml:space="preserve">приоритетное развитие агропромышленного комплекса </w:t>
      </w:r>
      <w:r w:rsidR="00637DCC" w:rsidRPr="00415286">
        <w:rPr>
          <w:rFonts w:ascii="Times New Roman" w:eastAsia="Times New Roman" w:hAnsi="Times New Roman" w:cs="Times New Roman"/>
          <w:spacing w:val="-3"/>
          <w:sz w:val="28"/>
        </w:rPr>
        <w:t>и перерабатывающей промышленности</w:t>
      </w:r>
      <w:r w:rsidR="00026091" w:rsidRPr="00415286">
        <w:rPr>
          <w:rFonts w:ascii="Times New Roman" w:eastAsia="Times New Roman" w:hAnsi="Times New Roman" w:cs="Times New Roman"/>
          <w:spacing w:val="-3"/>
          <w:sz w:val="28"/>
        </w:rPr>
        <w:t xml:space="preserve">, </w:t>
      </w:r>
      <w:r w:rsidR="00026091" w:rsidRPr="00415286">
        <w:rPr>
          <w:sz w:val="28"/>
          <w:szCs w:val="28"/>
        </w:rPr>
        <w:t xml:space="preserve"> </w:t>
      </w:r>
      <w:r w:rsidR="00026091" w:rsidRPr="00415286">
        <w:rPr>
          <w:rFonts w:ascii="Times New Roman" w:hAnsi="Times New Roman" w:cs="Times New Roman"/>
          <w:sz w:val="28"/>
          <w:szCs w:val="28"/>
        </w:rPr>
        <w:t>реконструкция и техническое перевооружение предприятий оборонно-промышленного комплекса.</w:t>
      </w:r>
    </w:p>
    <w:p w:rsidR="00E82CE4" w:rsidRPr="00415286" w:rsidRDefault="00637DCC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pacing w:val="-2"/>
          <w:sz w:val="28"/>
        </w:rPr>
        <w:t xml:space="preserve">      </w:t>
      </w:r>
      <w:r w:rsidR="002278C0">
        <w:rPr>
          <w:rFonts w:ascii="Times New Roman" w:eastAsia="Times New Roman" w:hAnsi="Times New Roman" w:cs="Times New Roman"/>
          <w:spacing w:val="-2"/>
          <w:sz w:val="28"/>
        </w:rPr>
        <w:tab/>
      </w:r>
      <w:r w:rsidRPr="00415286">
        <w:rPr>
          <w:rFonts w:ascii="Times New Roman" w:eastAsia="Times New Roman" w:hAnsi="Times New Roman" w:cs="Times New Roman"/>
          <w:spacing w:val="-2"/>
          <w:sz w:val="28"/>
        </w:rPr>
        <w:t xml:space="preserve"> Эта специфика нашла отражение в Программе реструктуризации сети </w:t>
      </w:r>
      <w:r w:rsidRPr="00415286">
        <w:rPr>
          <w:rFonts w:ascii="Times New Roman" w:eastAsia="Times New Roman" w:hAnsi="Times New Roman" w:cs="Times New Roman"/>
          <w:sz w:val="28"/>
        </w:rPr>
        <w:t xml:space="preserve">учреждений начального и среднего профессионального образования на </w:t>
      </w:r>
      <w:r w:rsidR="007E6A86" w:rsidRPr="00415286">
        <w:rPr>
          <w:rFonts w:ascii="Times New Roman" w:eastAsia="Times New Roman" w:hAnsi="Times New Roman" w:cs="Times New Roman"/>
          <w:spacing w:val="-2"/>
          <w:sz w:val="28"/>
        </w:rPr>
        <w:t>2005</w:t>
      </w:r>
      <w:r w:rsidRPr="00415286">
        <w:rPr>
          <w:rFonts w:ascii="Times New Roman" w:eastAsia="Times New Roman" w:hAnsi="Times New Roman" w:cs="Times New Roman"/>
          <w:spacing w:val="-2"/>
          <w:sz w:val="28"/>
        </w:rPr>
        <w:t>-2012 годы.</w:t>
      </w:r>
      <w:r w:rsidR="00314E03" w:rsidRPr="00415286">
        <w:rPr>
          <w:rFonts w:ascii="Times New Roman" w:eastAsia="Times New Roman" w:hAnsi="Times New Roman" w:cs="Times New Roman"/>
          <w:sz w:val="28"/>
        </w:rPr>
        <w:t xml:space="preserve"> П</w:t>
      </w:r>
      <w:r w:rsidR="00E82CE4" w:rsidRPr="00415286">
        <w:rPr>
          <w:rFonts w:ascii="Times New Roman" w:eastAsia="Times New Roman" w:hAnsi="Times New Roman" w:cs="Times New Roman"/>
          <w:sz w:val="28"/>
        </w:rPr>
        <w:t>роведен комплекс взаимосвязанных мероприятий по  оптимизации сети учреждений начального профессионального образования  путём присоединения и к ведущим профильным учреждениям среднего профессионального образования</w:t>
      </w:r>
      <w:r w:rsidR="004179F3" w:rsidRPr="00415286">
        <w:rPr>
          <w:rFonts w:ascii="Times New Roman" w:eastAsia="Times New Roman" w:hAnsi="Times New Roman" w:cs="Times New Roman"/>
          <w:sz w:val="28"/>
        </w:rPr>
        <w:t>.</w:t>
      </w:r>
      <w:r w:rsidR="00E82CE4" w:rsidRPr="00415286">
        <w:rPr>
          <w:rFonts w:ascii="Times New Roman" w:eastAsia="Times New Roman" w:hAnsi="Times New Roman" w:cs="Times New Roman"/>
          <w:sz w:val="28"/>
        </w:rPr>
        <w:t xml:space="preserve"> </w:t>
      </w:r>
      <w:r w:rsidR="00E82CE4" w:rsidRPr="00415286">
        <w:rPr>
          <w:rFonts w:ascii="Times New Roman" w:eastAsia="Times New Roman" w:hAnsi="Times New Roman" w:cs="Times New Roman"/>
          <w:spacing w:val="-2"/>
          <w:sz w:val="28"/>
        </w:rPr>
        <w:t xml:space="preserve">При этом сохранена подготовка по всем </w:t>
      </w:r>
      <w:r w:rsidR="00E82CE4" w:rsidRPr="00415286">
        <w:rPr>
          <w:rFonts w:ascii="Times New Roman" w:eastAsia="Times New Roman" w:hAnsi="Times New Roman" w:cs="Times New Roman"/>
          <w:sz w:val="28"/>
        </w:rPr>
        <w:t>востребованным профессиям и специальностям. Открыта подготовка по 10 новым профессиям и 6 новым специальностям.</w:t>
      </w:r>
    </w:p>
    <w:p w:rsidR="00E82CE4" w:rsidRPr="00415286" w:rsidRDefault="002278C0" w:rsidP="00314E0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 w:rsidR="00E82CE4" w:rsidRPr="00415286">
        <w:rPr>
          <w:rFonts w:ascii="Times New Roman" w:eastAsia="Times New Roman" w:hAnsi="Times New Roman" w:cs="Times New Roman"/>
          <w:spacing w:val="-2"/>
          <w:sz w:val="28"/>
        </w:rPr>
        <w:t>В результате оптимизации:</w:t>
      </w:r>
    </w:p>
    <w:p w:rsidR="00E82CE4" w:rsidRPr="00415286" w:rsidRDefault="00E82CE4" w:rsidP="006D5F0E">
      <w:pPr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</w:t>
      </w:r>
      <w:r w:rsidR="002278C0">
        <w:rPr>
          <w:rFonts w:ascii="Times New Roman" w:eastAsia="Times New Roman" w:hAnsi="Times New Roman" w:cs="Times New Roman"/>
          <w:sz w:val="28"/>
        </w:rPr>
        <w:t xml:space="preserve">   </w:t>
      </w:r>
      <w:r w:rsidRPr="00415286">
        <w:rPr>
          <w:rFonts w:ascii="Times New Roman" w:eastAsia="Times New Roman" w:hAnsi="Times New Roman" w:cs="Times New Roman"/>
          <w:sz w:val="28"/>
        </w:rPr>
        <w:t xml:space="preserve">сформирована профессионально-отраслевая структура подготовки </w:t>
      </w:r>
      <w:r w:rsidRPr="00415286">
        <w:rPr>
          <w:rFonts w:ascii="Times New Roman" w:eastAsia="Times New Roman" w:hAnsi="Times New Roman" w:cs="Times New Roman"/>
          <w:spacing w:val="-2"/>
          <w:sz w:val="28"/>
        </w:rPr>
        <w:t xml:space="preserve">кадров в соответствии с потребностями рынка труда (созданы крупные </w:t>
      </w:r>
      <w:r w:rsidR="004179F3" w:rsidRPr="00415286">
        <w:rPr>
          <w:rFonts w:ascii="Times New Roman" w:eastAsia="Times New Roman" w:hAnsi="Times New Roman" w:cs="Times New Roman"/>
          <w:spacing w:val="-1"/>
          <w:sz w:val="28"/>
        </w:rPr>
        <w:t xml:space="preserve">многоуровневые территориально-отраслевые </w:t>
      </w:r>
      <w:r w:rsidRPr="00415286">
        <w:rPr>
          <w:rFonts w:ascii="Times New Roman" w:eastAsia="Times New Roman" w:hAnsi="Times New Roman" w:cs="Times New Roman"/>
          <w:spacing w:val="-1"/>
          <w:sz w:val="28"/>
        </w:rPr>
        <w:t xml:space="preserve">профессиональные образовательные организации,  </w:t>
      </w:r>
      <w:r w:rsidR="004179F3" w:rsidRPr="00415286">
        <w:rPr>
          <w:rFonts w:ascii="Times New Roman" w:eastAsia="Times New Roman" w:hAnsi="Times New Roman" w:cs="Times New Roman"/>
          <w:sz w:val="28"/>
        </w:rPr>
        <w:t xml:space="preserve">реализующие образовательные программы </w:t>
      </w:r>
      <w:r w:rsidR="004179F3" w:rsidRPr="00415286">
        <w:rPr>
          <w:rFonts w:ascii="Times New Roman" w:eastAsia="Times New Roman" w:hAnsi="Times New Roman" w:cs="Times New Roman"/>
          <w:sz w:val="28"/>
          <w:szCs w:val="28"/>
        </w:rPr>
        <w:lastRenderedPageBreak/>
        <w:t>подготовки квалифицированных рабочих, служащих и специалистов среднего звена);</w:t>
      </w:r>
      <w:r w:rsidRPr="0041528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</w:p>
    <w:p w:rsidR="00E82CE4" w:rsidRPr="00415286" w:rsidRDefault="00E82CE4" w:rsidP="006D5F0E">
      <w:pPr>
        <w:tabs>
          <w:tab w:val="left" w:pos="567"/>
        </w:tabs>
        <w:spacing w:after="0" w:line="240" w:lineRule="auto"/>
        <w:ind w:left="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5286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14E03" w:rsidRPr="004152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78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5286">
        <w:rPr>
          <w:rFonts w:ascii="Times New Roman" w:eastAsia="Times New Roman" w:hAnsi="Times New Roman" w:cs="Times New Roman"/>
          <w:sz w:val="28"/>
          <w:szCs w:val="28"/>
        </w:rPr>
        <w:t>сформирована инфраструктура подготовки кадров для использования ее другими элементами сети - ресурсные центры;</w:t>
      </w:r>
      <w:r w:rsidR="00314E03" w:rsidRPr="0041528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4179F3" w:rsidRPr="00415286" w:rsidRDefault="00E82CE4" w:rsidP="006D5F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528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     </w:t>
      </w:r>
      <w:r w:rsidR="002278C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  </w:t>
      </w:r>
      <w:r w:rsidRPr="00415286">
        <w:rPr>
          <w:rFonts w:ascii="Times New Roman" w:eastAsia="Times New Roman" w:hAnsi="Times New Roman" w:cs="Times New Roman"/>
          <w:spacing w:val="-8"/>
          <w:sz w:val="28"/>
          <w:szCs w:val="28"/>
        </w:rPr>
        <w:t>оптимизирована система непрерывного профессионального образования</w:t>
      </w:r>
      <w:r w:rsidRPr="004152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79F3" w:rsidRPr="00415286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7E6A86" w:rsidRPr="00415286" w:rsidRDefault="002278C0" w:rsidP="006D5F0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E6A86" w:rsidRPr="00415286">
        <w:rPr>
          <w:rFonts w:ascii="Times New Roman" w:eastAsia="Times New Roman" w:hAnsi="Times New Roman" w:cs="Times New Roman"/>
          <w:sz w:val="28"/>
          <w:szCs w:val="28"/>
        </w:rPr>
        <w:t>Совокупность уровней профессионального образования, а также дополнительного профессионального образования и профессионального обучения позволяет жителям Брянской области выбирать различные пути получения профессионального образования и повышения квалификации.</w:t>
      </w:r>
    </w:p>
    <w:p w:rsidR="007E6A86" w:rsidRPr="00415286" w:rsidRDefault="007E6A86" w:rsidP="006D5F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5286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2278C0">
        <w:rPr>
          <w:rFonts w:ascii="Times New Roman" w:eastAsia="Times New Roman" w:hAnsi="Times New Roman" w:cs="Times New Roman"/>
          <w:sz w:val="28"/>
          <w:szCs w:val="28"/>
        </w:rPr>
        <w:tab/>
      </w:r>
      <w:r w:rsidR="00D755B5" w:rsidRPr="00415286">
        <w:rPr>
          <w:rFonts w:ascii="Times New Roman" w:eastAsia="Times New Roman" w:hAnsi="Times New Roman" w:cs="Times New Roman"/>
          <w:sz w:val="28"/>
          <w:szCs w:val="28"/>
        </w:rPr>
        <w:t>Принятие нового Федерального Закона от 29 декабря 2012 года № 273-ФЗ «Об образовании в Российской Федерации» и государственной программы Российской Федерации «Развитие образования на 2013-2020 годы» определило новые векторы развития профессионального образования</w:t>
      </w:r>
      <w:r w:rsidR="002678A8" w:rsidRPr="00415286">
        <w:rPr>
          <w:rFonts w:ascii="Times New Roman" w:eastAsia="Times New Roman" w:hAnsi="Times New Roman" w:cs="Times New Roman"/>
          <w:sz w:val="28"/>
          <w:szCs w:val="28"/>
        </w:rPr>
        <w:t xml:space="preserve">.       </w:t>
      </w:r>
      <w:r w:rsidRPr="00415286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105D66" w:rsidRPr="00415286" w:rsidRDefault="007E6A86" w:rsidP="006D5F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5286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2278C0">
        <w:rPr>
          <w:rFonts w:ascii="Times New Roman" w:eastAsia="Times New Roman" w:hAnsi="Times New Roman" w:cs="Times New Roman"/>
          <w:sz w:val="28"/>
          <w:szCs w:val="28"/>
        </w:rPr>
        <w:tab/>
      </w:r>
      <w:r w:rsidR="00294C33" w:rsidRPr="00415286">
        <w:rPr>
          <w:rFonts w:ascii="Times New Roman" w:eastAsia="Times New Roman" w:hAnsi="Times New Roman" w:cs="Times New Roman"/>
          <w:sz w:val="28"/>
          <w:szCs w:val="28"/>
        </w:rPr>
        <w:t xml:space="preserve">Настоящая Стратегия развития системы подготовки </w:t>
      </w:r>
      <w:r w:rsidR="00BD24DD" w:rsidRPr="00415286">
        <w:rPr>
          <w:rFonts w:ascii="Times New Roman" w:eastAsia="Times New Roman" w:hAnsi="Times New Roman" w:cs="Times New Roman"/>
          <w:sz w:val="28"/>
          <w:szCs w:val="28"/>
        </w:rPr>
        <w:t xml:space="preserve">квалифицированных </w:t>
      </w:r>
      <w:r w:rsidR="00294C33" w:rsidRPr="00415286">
        <w:rPr>
          <w:rFonts w:ascii="Times New Roman" w:eastAsia="Times New Roman" w:hAnsi="Times New Roman" w:cs="Times New Roman"/>
          <w:sz w:val="28"/>
          <w:szCs w:val="28"/>
        </w:rPr>
        <w:t>рабочих кадров, служащих и специалистов среднего звена, формирования прикладных квалификаций включает реализацию следующих образовательных программ:</w:t>
      </w:r>
    </w:p>
    <w:p w:rsidR="00105D66" w:rsidRPr="00415286" w:rsidRDefault="00294C33" w:rsidP="006D5F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5286">
        <w:rPr>
          <w:rFonts w:ascii="Times New Roman" w:eastAsia="Times New Roman" w:hAnsi="Times New Roman" w:cs="Times New Roman"/>
          <w:sz w:val="28"/>
          <w:szCs w:val="28"/>
        </w:rPr>
        <w:t xml:space="preserve">       программы профессионального обучения:</w:t>
      </w:r>
    </w:p>
    <w:p w:rsidR="00105D66" w:rsidRPr="00415286" w:rsidRDefault="00294C33" w:rsidP="006D5F0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15286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профессиональная подготовка; </w:t>
      </w:r>
    </w:p>
    <w:p w:rsidR="00105D66" w:rsidRPr="00415286" w:rsidRDefault="00294C33" w:rsidP="006D5F0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15286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повышение квалификации;</w:t>
      </w:r>
    </w:p>
    <w:p w:rsidR="00105D66" w:rsidRPr="00415286" w:rsidRDefault="00294C33" w:rsidP="006D5F0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15286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переподготовка по профессиям рабочих кадров, служащих;</w:t>
      </w:r>
    </w:p>
    <w:p w:rsidR="00105D66" w:rsidRPr="00415286" w:rsidRDefault="00294C33" w:rsidP="006D5F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5286">
        <w:rPr>
          <w:rFonts w:ascii="Times New Roman" w:eastAsia="Times New Roman" w:hAnsi="Times New Roman" w:cs="Times New Roman"/>
          <w:sz w:val="28"/>
          <w:szCs w:val="28"/>
        </w:rPr>
        <w:t xml:space="preserve">       образовательные программы среднего профессионального </w:t>
      </w:r>
      <w:r w:rsidR="00E82CE4" w:rsidRPr="004152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5286">
        <w:rPr>
          <w:rFonts w:ascii="Times New Roman" w:eastAsia="Times New Roman" w:hAnsi="Times New Roman" w:cs="Times New Roman"/>
          <w:sz w:val="28"/>
          <w:szCs w:val="28"/>
        </w:rPr>
        <w:t>образования:</w:t>
      </w:r>
    </w:p>
    <w:p w:rsidR="00105D66" w:rsidRPr="00415286" w:rsidRDefault="00294C33" w:rsidP="006D5F0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15286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415286">
        <w:rPr>
          <w:rFonts w:ascii="Times New Roman" w:eastAsia="Times New Roman" w:hAnsi="Times New Roman" w:cs="Times New Roman"/>
          <w:i/>
          <w:sz w:val="28"/>
          <w:szCs w:val="28"/>
        </w:rPr>
        <w:t>программы подготовки квалифицированных рабочих, служащих;</w:t>
      </w:r>
    </w:p>
    <w:p w:rsidR="00105D66" w:rsidRPr="00415286" w:rsidRDefault="00294C33" w:rsidP="006D5F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5286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программы  подготовки специалистов среднего звена;</w:t>
      </w:r>
      <w:r w:rsidRPr="00415286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Pr="00415286">
        <w:rPr>
          <w:rFonts w:ascii="Times New Roman" w:eastAsia="Times New Roman" w:hAnsi="Times New Roman" w:cs="Times New Roman"/>
          <w:sz w:val="28"/>
          <w:szCs w:val="28"/>
        </w:rPr>
        <w:t xml:space="preserve">       образовательные программы  высшего образования:</w:t>
      </w:r>
    </w:p>
    <w:p w:rsidR="00040ECE" w:rsidRPr="00415286" w:rsidRDefault="00942A2E" w:rsidP="006D5F0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15286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</w:t>
      </w:r>
      <w:r w:rsidR="00294C33" w:rsidRPr="00415286">
        <w:rPr>
          <w:rFonts w:ascii="Times New Roman" w:eastAsia="Times New Roman" w:hAnsi="Times New Roman" w:cs="Times New Roman"/>
          <w:i/>
          <w:sz w:val="28"/>
          <w:szCs w:val="28"/>
        </w:rPr>
        <w:t xml:space="preserve">практико-ориентированные программы </w:t>
      </w:r>
      <w:proofErr w:type="spellStart"/>
      <w:r w:rsidR="00294C33" w:rsidRPr="00415286">
        <w:rPr>
          <w:rFonts w:ascii="Times New Roman" w:eastAsia="Times New Roman" w:hAnsi="Times New Roman" w:cs="Times New Roman"/>
          <w:i/>
          <w:sz w:val="28"/>
          <w:szCs w:val="28"/>
        </w:rPr>
        <w:t>бакалавриата</w:t>
      </w:r>
      <w:proofErr w:type="spellEnd"/>
      <w:r w:rsidR="00294C33" w:rsidRPr="00415286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982717" w:rsidRPr="00415286" w:rsidRDefault="00982717" w:rsidP="006D5F0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105D66" w:rsidRPr="00475FEF" w:rsidRDefault="0059462F" w:rsidP="006D5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5FEF">
        <w:rPr>
          <w:rFonts w:ascii="Times New Roman" w:eastAsia="Times New Roman" w:hAnsi="Times New Roman" w:cs="Times New Roman"/>
          <w:sz w:val="28"/>
          <w:szCs w:val="28"/>
        </w:rPr>
        <w:t>3</w:t>
      </w:r>
      <w:r w:rsidR="00294C33" w:rsidRPr="00475FEF">
        <w:rPr>
          <w:rFonts w:ascii="Times New Roman" w:eastAsia="Times New Roman" w:hAnsi="Times New Roman" w:cs="Times New Roman"/>
          <w:sz w:val="28"/>
          <w:szCs w:val="28"/>
        </w:rPr>
        <w:t>.2. Основные показатели</w:t>
      </w:r>
    </w:p>
    <w:p w:rsidR="00982717" w:rsidRPr="00415286" w:rsidRDefault="00982717" w:rsidP="006D5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40ECE" w:rsidRPr="00415286" w:rsidRDefault="00040ECE" w:rsidP="002278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5286">
        <w:rPr>
          <w:rFonts w:ascii="Times New Roman" w:eastAsia="Times New Roman" w:hAnsi="Times New Roman" w:cs="Times New Roman"/>
          <w:sz w:val="28"/>
          <w:szCs w:val="28"/>
        </w:rPr>
        <w:t xml:space="preserve">Количество учреждений среднего профессионального образования (профессиональных образовательных организаций), находящихся на территории   Брянской области, (кроме филиалов) </w:t>
      </w:r>
      <w:r w:rsidR="00E82CE4" w:rsidRPr="00415286">
        <w:rPr>
          <w:rFonts w:ascii="Times New Roman" w:eastAsia="Times New Roman" w:hAnsi="Times New Roman" w:cs="Times New Roman"/>
          <w:sz w:val="28"/>
          <w:szCs w:val="28"/>
        </w:rPr>
        <w:t>на 01 января 2014 года</w:t>
      </w:r>
      <w:r w:rsidRPr="00415286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3B083A" w:rsidRPr="004152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79F3" w:rsidRPr="00415286">
        <w:rPr>
          <w:rFonts w:ascii="Times New Roman" w:eastAsia="Times New Roman" w:hAnsi="Times New Roman" w:cs="Times New Roman"/>
          <w:sz w:val="28"/>
          <w:szCs w:val="28"/>
        </w:rPr>
        <w:t>36</w:t>
      </w:r>
      <w:r w:rsidRPr="00415286">
        <w:rPr>
          <w:rFonts w:ascii="Times New Roman" w:eastAsia="Times New Roman" w:hAnsi="Times New Roman" w:cs="Times New Roman"/>
          <w:sz w:val="28"/>
          <w:szCs w:val="28"/>
        </w:rPr>
        <w:t xml:space="preserve">  единиц, из них 32 финанси</w:t>
      </w:r>
      <w:r w:rsidR="00E82CE4" w:rsidRPr="00415286">
        <w:rPr>
          <w:rFonts w:ascii="Times New Roman" w:eastAsia="Times New Roman" w:hAnsi="Times New Roman" w:cs="Times New Roman"/>
          <w:sz w:val="28"/>
          <w:szCs w:val="28"/>
        </w:rPr>
        <w:t>руются из регионального бюджета, в том числе 27 находятся в ведомственном подчинении департамента образования и науки Брянской области.</w:t>
      </w:r>
    </w:p>
    <w:p w:rsidR="007F3643" w:rsidRPr="00415286" w:rsidRDefault="00040ECE" w:rsidP="006D5F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5286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2278C0">
        <w:rPr>
          <w:rFonts w:ascii="Times New Roman" w:eastAsia="Times New Roman" w:hAnsi="Times New Roman" w:cs="Times New Roman"/>
          <w:sz w:val="28"/>
          <w:szCs w:val="28"/>
        </w:rPr>
        <w:tab/>
      </w:r>
      <w:r w:rsidRPr="00415286">
        <w:rPr>
          <w:rFonts w:ascii="Times New Roman" w:eastAsia="Times New Roman" w:hAnsi="Times New Roman" w:cs="Times New Roman"/>
          <w:sz w:val="28"/>
          <w:szCs w:val="28"/>
        </w:rPr>
        <w:t xml:space="preserve">Численность обучающихся (всех форм обучения)  на 01 января  2014 года в профессиональных образовательных организациях, находящихся на территории Брянской области,  (кроме филиалов): </w:t>
      </w:r>
      <w:r w:rsidR="0085320E" w:rsidRPr="00415286">
        <w:rPr>
          <w:rFonts w:ascii="Times New Roman" w:eastAsia="Times New Roman" w:hAnsi="Times New Roman" w:cs="Times New Roman"/>
          <w:sz w:val="28"/>
          <w:szCs w:val="28"/>
        </w:rPr>
        <w:t xml:space="preserve">18 242 </w:t>
      </w:r>
      <w:r w:rsidRPr="00415286">
        <w:rPr>
          <w:rFonts w:ascii="Times New Roman" w:eastAsia="Times New Roman" w:hAnsi="Times New Roman" w:cs="Times New Roman"/>
          <w:sz w:val="28"/>
          <w:szCs w:val="28"/>
        </w:rPr>
        <w:t>человек, из них  6 201 человек обучается по образовательным программам подготовки квалифицированных рабочих</w:t>
      </w:r>
      <w:r w:rsidR="00637DCC" w:rsidRPr="00415286">
        <w:rPr>
          <w:rFonts w:ascii="Times New Roman" w:eastAsia="Times New Roman" w:hAnsi="Times New Roman" w:cs="Times New Roman"/>
          <w:sz w:val="28"/>
          <w:szCs w:val="28"/>
        </w:rPr>
        <w:t>, служащих</w:t>
      </w:r>
      <w:r w:rsidR="0059462F" w:rsidRPr="00415286">
        <w:rPr>
          <w:rFonts w:ascii="Times New Roman" w:eastAsia="Times New Roman" w:hAnsi="Times New Roman" w:cs="Times New Roman"/>
          <w:sz w:val="28"/>
          <w:szCs w:val="28"/>
        </w:rPr>
        <w:t>. Подготовка осуществляется по 60 образовательным программам подготовки квалифицированных рабочих, 125 специальностям профессионального обучения, 72 образовательным программам подготовки специалистов среднего звена для 13 отраслей экономики региона.</w:t>
      </w:r>
      <w:r w:rsidR="007F3643" w:rsidRPr="00415286">
        <w:rPr>
          <w:rFonts w:ascii="Times New Roman" w:eastAsia="Times New Roman" w:hAnsi="Times New Roman" w:cs="Times New Roman"/>
          <w:sz w:val="28"/>
          <w:szCs w:val="28"/>
        </w:rPr>
        <w:t xml:space="preserve"> Доля выпускников 9-х классов, поступивших в профессиональные образовательные организации по образовательным </w:t>
      </w:r>
      <w:r w:rsidR="007F3643" w:rsidRPr="0041528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программам подготовки рабочих кадров, служащих  ежегодно составляет в среднем 24,6 %. </w:t>
      </w:r>
    </w:p>
    <w:p w:rsidR="00040ECE" w:rsidRPr="00415286" w:rsidRDefault="007F3643" w:rsidP="006D5F0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5286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2278C0">
        <w:rPr>
          <w:rFonts w:ascii="Times New Roman" w:eastAsia="Times New Roman" w:hAnsi="Times New Roman" w:cs="Times New Roman"/>
          <w:sz w:val="28"/>
          <w:szCs w:val="28"/>
        </w:rPr>
        <w:tab/>
      </w:r>
      <w:r w:rsidR="002278C0">
        <w:rPr>
          <w:rFonts w:ascii="Times New Roman" w:eastAsia="Times New Roman" w:hAnsi="Times New Roman" w:cs="Times New Roman"/>
          <w:sz w:val="28"/>
          <w:szCs w:val="28"/>
        </w:rPr>
        <w:tab/>
      </w:r>
      <w:r w:rsidRPr="00415286">
        <w:rPr>
          <w:rFonts w:ascii="Times New Roman" w:eastAsia="Times New Roman" w:hAnsi="Times New Roman" w:cs="Times New Roman"/>
          <w:sz w:val="28"/>
          <w:szCs w:val="28"/>
        </w:rPr>
        <w:t>К</w:t>
      </w:r>
      <w:r w:rsidR="00040ECE" w:rsidRPr="00415286">
        <w:rPr>
          <w:rFonts w:ascii="Times New Roman" w:eastAsia="Times New Roman" w:hAnsi="Times New Roman" w:cs="Times New Roman"/>
          <w:sz w:val="28"/>
          <w:szCs w:val="28"/>
        </w:rPr>
        <w:t xml:space="preserve">оличество учреждений высшего профессионального образования (образовательных организаций высшего образования) на 01 января 2014 года, находящихся на территории   Брянской области, (кроме филиалов)  5  единиц.  Численность обучающихся (всех форм обучения)  на 01 января  2014 года </w:t>
      </w:r>
      <w:r w:rsidRPr="00415286">
        <w:rPr>
          <w:rFonts w:ascii="Times New Roman" w:eastAsia="Times New Roman" w:hAnsi="Times New Roman" w:cs="Times New Roman"/>
          <w:sz w:val="28"/>
          <w:szCs w:val="28"/>
        </w:rPr>
        <w:t xml:space="preserve">составляет  29 301  человек, в том числе иностранных граждан-2 854 человека. Реализуется около образовательных программ высшего образования. Ежегодно прием в высшие учебные заведения составляет в среднем </w:t>
      </w:r>
      <w:r w:rsidR="002D3E2B" w:rsidRPr="00415286">
        <w:rPr>
          <w:rFonts w:ascii="Times New Roman" w:eastAsia="Times New Roman" w:hAnsi="Times New Roman" w:cs="Times New Roman"/>
          <w:sz w:val="28"/>
          <w:szCs w:val="28"/>
        </w:rPr>
        <w:t>около 8,5 тысяч человек, из них на очную форму обучения около 4,0 тысяч человек.</w:t>
      </w:r>
    </w:p>
    <w:p w:rsidR="000831CA" w:rsidRPr="00415286" w:rsidRDefault="000831CA" w:rsidP="002278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5286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Профессиональными образовательными организациями </w:t>
      </w:r>
      <w:r w:rsidR="00294C33" w:rsidRPr="00415286">
        <w:rPr>
          <w:rFonts w:ascii="Times New Roman" w:eastAsia="Times New Roman" w:hAnsi="Times New Roman" w:cs="Times New Roman"/>
          <w:sz w:val="28"/>
          <w:szCs w:val="28"/>
        </w:rPr>
        <w:t xml:space="preserve">разработаны 480 программ по опережающему обучению, программы профессиональной подготовки и переподготовки. </w:t>
      </w:r>
    </w:p>
    <w:p w:rsidR="005F6C1F" w:rsidRPr="00415286" w:rsidRDefault="00294C33" w:rsidP="002278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5286">
        <w:rPr>
          <w:rFonts w:ascii="Times New Roman" w:eastAsia="Times New Roman" w:hAnsi="Times New Roman" w:cs="Times New Roman"/>
          <w:sz w:val="28"/>
          <w:szCs w:val="28"/>
        </w:rPr>
        <w:t xml:space="preserve">Для решения </w:t>
      </w:r>
      <w:proofErr w:type="gramStart"/>
      <w:r w:rsidRPr="00415286">
        <w:rPr>
          <w:rFonts w:ascii="Times New Roman" w:eastAsia="Times New Roman" w:hAnsi="Times New Roman" w:cs="Times New Roman"/>
          <w:sz w:val="28"/>
          <w:szCs w:val="28"/>
        </w:rPr>
        <w:t>проблемы организации профессионального обучения всех возрастных групп населения</w:t>
      </w:r>
      <w:proofErr w:type="gramEnd"/>
      <w:r w:rsidRPr="00415286">
        <w:rPr>
          <w:rFonts w:ascii="Times New Roman" w:eastAsia="Times New Roman" w:hAnsi="Times New Roman" w:cs="Times New Roman"/>
          <w:sz w:val="28"/>
          <w:szCs w:val="28"/>
        </w:rPr>
        <w:t xml:space="preserve"> созданы </w:t>
      </w:r>
      <w:r w:rsidR="002B3EF7"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415286">
        <w:rPr>
          <w:rFonts w:ascii="Times New Roman" w:eastAsia="Times New Roman" w:hAnsi="Times New Roman" w:cs="Times New Roman"/>
          <w:sz w:val="28"/>
          <w:szCs w:val="28"/>
        </w:rPr>
        <w:t xml:space="preserve"> многофункциональных центров прикладных квалификаций  на базе профессиональных образовательных организаций в качестве структурных подразделений. </w:t>
      </w:r>
      <w:r w:rsidR="005F6C1F" w:rsidRPr="00415286">
        <w:rPr>
          <w:rFonts w:ascii="Times New Roman" w:eastAsia="Times New Roman" w:hAnsi="Times New Roman" w:cs="Times New Roman"/>
          <w:sz w:val="28"/>
          <w:szCs w:val="28"/>
        </w:rPr>
        <w:t>Для работы в данных учебных центрах привлекаются специалисты ведущих предприятий.</w:t>
      </w:r>
    </w:p>
    <w:p w:rsidR="000831CA" w:rsidRPr="00415286" w:rsidRDefault="00294C33" w:rsidP="002278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5286">
        <w:rPr>
          <w:rFonts w:ascii="Times New Roman" w:eastAsia="Times New Roman" w:hAnsi="Times New Roman" w:cs="Times New Roman"/>
          <w:sz w:val="28"/>
          <w:szCs w:val="28"/>
        </w:rPr>
        <w:t xml:space="preserve">Апробируется </w:t>
      </w:r>
      <w:proofErr w:type="spellStart"/>
      <w:r w:rsidRPr="00415286">
        <w:rPr>
          <w:rFonts w:ascii="Times New Roman" w:eastAsia="Times New Roman" w:hAnsi="Times New Roman" w:cs="Times New Roman"/>
          <w:sz w:val="28"/>
          <w:szCs w:val="28"/>
        </w:rPr>
        <w:t>пилотный</w:t>
      </w:r>
      <w:proofErr w:type="spellEnd"/>
      <w:r w:rsidRPr="00415286">
        <w:rPr>
          <w:rFonts w:ascii="Times New Roman" w:eastAsia="Times New Roman" w:hAnsi="Times New Roman" w:cs="Times New Roman"/>
          <w:sz w:val="28"/>
          <w:szCs w:val="28"/>
        </w:rPr>
        <w:t xml:space="preserve"> проект по дистанционному </w:t>
      </w:r>
      <w:proofErr w:type="gramStart"/>
      <w:r w:rsidRPr="00415286">
        <w:rPr>
          <w:rFonts w:ascii="Times New Roman" w:eastAsia="Times New Roman" w:hAnsi="Times New Roman" w:cs="Times New Roman"/>
          <w:sz w:val="28"/>
          <w:szCs w:val="28"/>
        </w:rPr>
        <w:t>обучению детей-инвалидов по специальности</w:t>
      </w:r>
      <w:proofErr w:type="gramEnd"/>
      <w:r w:rsidRPr="00415286">
        <w:rPr>
          <w:rFonts w:ascii="Times New Roman" w:eastAsia="Times New Roman" w:hAnsi="Times New Roman" w:cs="Times New Roman"/>
          <w:sz w:val="28"/>
          <w:szCs w:val="28"/>
        </w:rPr>
        <w:t xml:space="preserve"> «Прикладная информатика».</w:t>
      </w:r>
      <w:r w:rsidRPr="0041528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37DCC" w:rsidRPr="00415286" w:rsidRDefault="00E82CE4" w:rsidP="006D5F0E">
      <w:pPr>
        <w:spacing w:after="0" w:line="240" w:lineRule="auto"/>
        <w:ind w:left="22" w:right="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5286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2278C0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415286">
        <w:rPr>
          <w:rFonts w:ascii="Times New Roman" w:eastAsia="Times New Roman" w:hAnsi="Times New Roman" w:cs="Times New Roman"/>
          <w:sz w:val="28"/>
          <w:szCs w:val="28"/>
        </w:rPr>
        <w:t>С</w:t>
      </w:r>
      <w:r w:rsidR="00294C33" w:rsidRPr="00415286">
        <w:rPr>
          <w:rFonts w:ascii="Times New Roman" w:eastAsia="Times New Roman" w:hAnsi="Times New Roman" w:cs="Times New Roman"/>
          <w:sz w:val="28"/>
          <w:szCs w:val="28"/>
        </w:rPr>
        <w:t xml:space="preserve">труктура </w:t>
      </w:r>
      <w:r w:rsidR="000831CA" w:rsidRPr="00415286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образовательных </w:t>
      </w:r>
      <w:r w:rsidR="00294C33" w:rsidRPr="00415286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профессиональных программ, реализуемых </w:t>
      </w:r>
      <w:r w:rsidR="000831CA" w:rsidRPr="00415286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профессиональными образовательными организациями </w:t>
      </w:r>
      <w:r w:rsidR="00294C33" w:rsidRPr="00415286">
        <w:rPr>
          <w:rFonts w:ascii="Times New Roman" w:eastAsia="Times New Roman" w:hAnsi="Times New Roman" w:cs="Times New Roman"/>
          <w:sz w:val="28"/>
          <w:szCs w:val="28"/>
        </w:rPr>
        <w:t>в различных сферах эконом</w:t>
      </w:r>
      <w:r w:rsidR="000831CA" w:rsidRPr="00415286">
        <w:rPr>
          <w:rFonts w:ascii="Times New Roman" w:eastAsia="Times New Roman" w:hAnsi="Times New Roman" w:cs="Times New Roman"/>
          <w:sz w:val="28"/>
          <w:szCs w:val="28"/>
        </w:rPr>
        <w:t xml:space="preserve">ики, динамично меняется и по состоянию на 01 января 2014 года </w:t>
      </w:r>
      <w:r w:rsidR="00294C33" w:rsidRPr="00415286">
        <w:rPr>
          <w:rFonts w:ascii="Times New Roman" w:eastAsia="Times New Roman" w:hAnsi="Times New Roman" w:cs="Times New Roman"/>
          <w:sz w:val="28"/>
          <w:szCs w:val="28"/>
        </w:rPr>
        <w:t xml:space="preserve"> выглядит следующим образом: общественное питание, торговля, производство пищевой продукции </w:t>
      </w:r>
      <w:r w:rsidR="004179F3" w:rsidRPr="00415286">
        <w:rPr>
          <w:rFonts w:ascii="Times New Roman" w:eastAsia="Times New Roman" w:hAnsi="Times New Roman" w:cs="Times New Roman"/>
          <w:sz w:val="28"/>
          <w:szCs w:val="28"/>
        </w:rPr>
        <w:t xml:space="preserve">и потребительских товаров – 21 </w:t>
      </w:r>
      <w:r w:rsidR="00294C33" w:rsidRPr="00415286">
        <w:rPr>
          <w:rFonts w:ascii="Times New Roman" w:eastAsia="Times New Roman" w:hAnsi="Times New Roman" w:cs="Times New Roman"/>
          <w:sz w:val="28"/>
          <w:szCs w:val="28"/>
        </w:rPr>
        <w:t xml:space="preserve">% (18% в 2009 г.); металлообработка, машиностроение, энергетика – </w:t>
      </w:r>
      <w:r w:rsidR="004179F3" w:rsidRPr="00415286">
        <w:rPr>
          <w:rFonts w:ascii="Times New Roman" w:eastAsia="Times New Roman" w:hAnsi="Times New Roman" w:cs="Times New Roman"/>
          <w:sz w:val="28"/>
          <w:szCs w:val="28"/>
        </w:rPr>
        <w:t xml:space="preserve">14,7 % </w:t>
      </w:r>
      <w:r w:rsidR="00294C33" w:rsidRPr="00415286">
        <w:rPr>
          <w:rFonts w:ascii="Times New Roman" w:eastAsia="Times New Roman" w:hAnsi="Times New Roman" w:cs="Times New Roman"/>
          <w:sz w:val="28"/>
          <w:szCs w:val="28"/>
        </w:rPr>
        <w:t xml:space="preserve">(17% в 2009 г.); автомобильный и железнодорожный транспорт – </w:t>
      </w:r>
      <w:r w:rsidR="004179F3" w:rsidRPr="00415286">
        <w:rPr>
          <w:rFonts w:ascii="Times New Roman" w:eastAsia="Times New Roman" w:hAnsi="Times New Roman" w:cs="Times New Roman"/>
          <w:sz w:val="28"/>
          <w:szCs w:val="28"/>
        </w:rPr>
        <w:t>17</w:t>
      </w:r>
      <w:r w:rsidR="00294C33" w:rsidRPr="00415286">
        <w:rPr>
          <w:rFonts w:ascii="Times New Roman" w:eastAsia="Times New Roman" w:hAnsi="Times New Roman" w:cs="Times New Roman"/>
          <w:sz w:val="28"/>
          <w:szCs w:val="28"/>
        </w:rPr>
        <w:t>% (13% в 2009 г.);</w:t>
      </w:r>
      <w:proofErr w:type="gramEnd"/>
      <w:r w:rsidR="00294C33" w:rsidRPr="00415286">
        <w:rPr>
          <w:rFonts w:ascii="Times New Roman" w:eastAsia="Times New Roman" w:hAnsi="Times New Roman" w:cs="Times New Roman"/>
          <w:sz w:val="28"/>
          <w:szCs w:val="28"/>
        </w:rPr>
        <w:t xml:space="preserve"> электромонтеры, радиомеханики, операторы ЭВМ – </w:t>
      </w:r>
      <w:r w:rsidR="004179F3" w:rsidRPr="00415286">
        <w:rPr>
          <w:rFonts w:ascii="Times New Roman" w:eastAsia="Times New Roman" w:hAnsi="Times New Roman" w:cs="Times New Roman"/>
          <w:sz w:val="28"/>
          <w:szCs w:val="28"/>
        </w:rPr>
        <w:t>4</w:t>
      </w:r>
      <w:r w:rsidR="00294C33" w:rsidRPr="00415286">
        <w:rPr>
          <w:rFonts w:ascii="Times New Roman" w:eastAsia="Times New Roman" w:hAnsi="Times New Roman" w:cs="Times New Roman"/>
          <w:sz w:val="28"/>
          <w:szCs w:val="28"/>
        </w:rPr>
        <w:t xml:space="preserve">% (9% в 2009 г.); сельское хозяйство – </w:t>
      </w:r>
      <w:r w:rsidR="004179F3" w:rsidRPr="00415286">
        <w:rPr>
          <w:rFonts w:ascii="Times New Roman" w:eastAsia="Times New Roman" w:hAnsi="Times New Roman" w:cs="Times New Roman"/>
          <w:sz w:val="28"/>
          <w:szCs w:val="28"/>
        </w:rPr>
        <w:t>15</w:t>
      </w:r>
      <w:r w:rsidR="00294C33" w:rsidRPr="00415286">
        <w:rPr>
          <w:rFonts w:ascii="Times New Roman" w:eastAsia="Times New Roman" w:hAnsi="Times New Roman" w:cs="Times New Roman"/>
          <w:sz w:val="28"/>
          <w:szCs w:val="28"/>
        </w:rPr>
        <w:t xml:space="preserve">,1% (9% в 2009 г.); строительные работы – </w:t>
      </w:r>
      <w:r w:rsidR="004179F3" w:rsidRPr="00415286">
        <w:rPr>
          <w:rFonts w:ascii="Times New Roman" w:eastAsia="Times New Roman" w:hAnsi="Times New Roman" w:cs="Times New Roman"/>
          <w:sz w:val="28"/>
          <w:szCs w:val="28"/>
        </w:rPr>
        <w:t>14</w:t>
      </w:r>
      <w:r w:rsidR="00294C33" w:rsidRPr="00415286">
        <w:rPr>
          <w:rFonts w:ascii="Times New Roman" w:eastAsia="Times New Roman" w:hAnsi="Times New Roman" w:cs="Times New Roman"/>
          <w:sz w:val="28"/>
          <w:szCs w:val="28"/>
        </w:rPr>
        <w:t xml:space="preserve">,4% (8% в 2009 г.); бухгалтерский учет – 5,4% (14% в 2009 г.), профессии служащих – </w:t>
      </w:r>
      <w:r w:rsidR="004179F3" w:rsidRPr="00415286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="00294C33" w:rsidRPr="00415286">
        <w:rPr>
          <w:rFonts w:ascii="Times New Roman" w:eastAsia="Times New Roman" w:hAnsi="Times New Roman" w:cs="Times New Roman"/>
          <w:sz w:val="28"/>
          <w:szCs w:val="28"/>
        </w:rPr>
        <w:t xml:space="preserve">% (12% – в 2009 г.). </w:t>
      </w:r>
    </w:p>
    <w:p w:rsidR="00314E03" w:rsidRPr="00415286" w:rsidRDefault="00314E03" w:rsidP="006D5F0E">
      <w:pPr>
        <w:spacing w:after="0" w:line="240" w:lineRule="auto"/>
        <w:ind w:left="22" w:right="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528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2278C0">
        <w:rPr>
          <w:rFonts w:ascii="Times New Roman" w:eastAsia="Times New Roman" w:hAnsi="Times New Roman" w:cs="Times New Roman"/>
          <w:sz w:val="28"/>
          <w:szCs w:val="28"/>
        </w:rPr>
        <w:tab/>
      </w:r>
      <w:r w:rsidRPr="00415286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контрольных цифр приема граждан в </w:t>
      </w:r>
      <w:r w:rsidR="00026091" w:rsidRPr="00415286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образовательные организации высшего образования и </w:t>
      </w:r>
      <w:r w:rsidRPr="00415286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профессиональные образовательные организации осуществляется </w:t>
      </w:r>
      <w:r w:rsidR="006E0858" w:rsidRPr="00415286">
        <w:rPr>
          <w:rFonts w:ascii="Times New Roman" w:eastAsia="Times New Roman" w:hAnsi="Times New Roman" w:cs="Times New Roman"/>
          <w:sz w:val="28"/>
          <w:szCs w:val="28"/>
        </w:rPr>
        <w:t>на основе договоров в подготовке кадров с конкретными работодателями</w:t>
      </w:r>
      <w:r w:rsidR="00E7650D" w:rsidRPr="00415286">
        <w:rPr>
          <w:rFonts w:ascii="Times New Roman" w:eastAsia="Times New Roman" w:hAnsi="Times New Roman" w:cs="Times New Roman"/>
          <w:sz w:val="28"/>
          <w:szCs w:val="28"/>
        </w:rPr>
        <w:t>, с учетом статистических данных и результатов трудоустройства выпускников.</w:t>
      </w:r>
    </w:p>
    <w:p w:rsidR="006D5F0E" w:rsidRPr="00415286" w:rsidRDefault="002278C0" w:rsidP="006D5F0E">
      <w:pPr>
        <w:pStyle w:val="1"/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</w:t>
      </w:r>
      <w:r>
        <w:rPr>
          <w:b w:val="0"/>
          <w:sz w:val="28"/>
          <w:szCs w:val="28"/>
        </w:rPr>
        <w:tab/>
        <w:t xml:space="preserve">4 </w:t>
      </w:r>
      <w:proofErr w:type="gramStart"/>
      <w:r w:rsidR="006D5F0E" w:rsidRPr="00415286">
        <w:rPr>
          <w:b w:val="0"/>
          <w:sz w:val="28"/>
          <w:szCs w:val="28"/>
        </w:rPr>
        <w:t>федеральных</w:t>
      </w:r>
      <w:proofErr w:type="gramEnd"/>
      <w:r w:rsidR="006D5F0E" w:rsidRPr="00415286">
        <w:rPr>
          <w:b w:val="0"/>
          <w:sz w:val="28"/>
          <w:szCs w:val="28"/>
        </w:rPr>
        <w:t xml:space="preserve"> государственных бюджетных образовательных учреждения высшего профессионального образования – Брянский государственный технический университет (БГТУ), Брянский государственный университет имени академика И.Г. Петровского (БГУ), Брянская государственная инженерно-технологическая академия (БГИТА), Брянская государственная сельскохозяйственная академия (БГСХА) являются крупными научно-образовательными комплексами.</w:t>
      </w:r>
    </w:p>
    <w:p w:rsidR="006D5F0E" w:rsidRPr="00415286" w:rsidRDefault="006D5F0E" w:rsidP="006D5F0E">
      <w:pPr>
        <w:pStyle w:val="ae"/>
        <w:spacing w:before="0" w:after="0"/>
        <w:ind w:left="0" w:firstLine="708"/>
        <w:rPr>
          <w:sz w:val="28"/>
          <w:szCs w:val="28"/>
        </w:rPr>
      </w:pPr>
      <w:proofErr w:type="gramStart"/>
      <w:r w:rsidRPr="00415286">
        <w:rPr>
          <w:sz w:val="28"/>
          <w:szCs w:val="28"/>
        </w:rPr>
        <w:t xml:space="preserve">В регионе создана законодательная база, регулирующая отношения в сфере научной деятельности, создана система управления и координации научной деятельностью в регионе (Закон от 9 июня 2006 года № 39-З «О науке, научно-технической и инновационной деятельности в Брянской области», закон Брянской области от 11 июля 2012 года № 51-З «О поддержке молодых учёных, молодёжных научных сообществ и молодёжных научных коллективов в Брянской области». </w:t>
      </w:r>
      <w:proofErr w:type="gramEnd"/>
    </w:p>
    <w:p w:rsidR="006D5F0E" w:rsidRPr="00415286" w:rsidRDefault="006D5F0E" w:rsidP="006D5F0E">
      <w:pPr>
        <w:shd w:val="clear" w:color="auto" w:fill="FFFFFF"/>
        <w:spacing w:after="0" w:line="240" w:lineRule="auto"/>
        <w:ind w:firstLine="763"/>
        <w:jc w:val="both"/>
        <w:rPr>
          <w:rFonts w:ascii="Times New Roman" w:hAnsi="Times New Roman" w:cs="Times New Roman"/>
          <w:sz w:val="28"/>
          <w:szCs w:val="28"/>
        </w:rPr>
      </w:pPr>
      <w:r w:rsidRPr="00415286">
        <w:rPr>
          <w:rFonts w:ascii="Times New Roman" w:hAnsi="Times New Roman" w:cs="Times New Roman"/>
          <w:sz w:val="28"/>
          <w:szCs w:val="28"/>
        </w:rPr>
        <w:t xml:space="preserve">В регионе сформирована система поиска и отбора талантливой молодёжи. Она охватывает школьников, студентов, молодых учёных и аспирантов. Общее количество участников конкурсов научных работ в 2013 году составило 781 человек.  </w:t>
      </w:r>
    </w:p>
    <w:p w:rsidR="006D5F0E" w:rsidRPr="00415286" w:rsidRDefault="006D5F0E" w:rsidP="006D5F0E">
      <w:pPr>
        <w:shd w:val="clear" w:color="auto" w:fill="FFFFFF"/>
        <w:spacing w:after="0" w:line="240" w:lineRule="auto"/>
        <w:ind w:firstLine="763"/>
        <w:jc w:val="both"/>
        <w:rPr>
          <w:rFonts w:ascii="Times New Roman" w:hAnsi="Times New Roman" w:cs="Times New Roman"/>
          <w:sz w:val="28"/>
          <w:szCs w:val="28"/>
        </w:rPr>
      </w:pPr>
      <w:r w:rsidRPr="00415286">
        <w:rPr>
          <w:rFonts w:ascii="Times New Roman" w:hAnsi="Times New Roman" w:cs="Times New Roman"/>
          <w:sz w:val="28"/>
          <w:szCs w:val="28"/>
        </w:rPr>
        <w:t xml:space="preserve">Количество выпускников аспирантуры постоянно растёт: если в 2009 г. число выпускников составляло 88 человек, то в 2012 году – 166 человек. </w:t>
      </w:r>
    </w:p>
    <w:p w:rsidR="006D5F0E" w:rsidRPr="00415286" w:rsidRDefault="006D5F0E" w:rsidP="002278C0">
      <w:pPr>
        <w:shd w:val="clear" w:color="auto" w:fill="FFFFFF"/>
        <w:spacing w:after="0" w:line="240" w:lineRule="auto"/>
        <w:ind w:left="151" w:right="158" w:firstLine="557"/>
        <w:jc w:val="both"/>
        <w:rPr>
          <w:rFonts w:ascii="Times New Roman" w:hAnsi="Times New Roman" w:cs="Times New Roman"/>
          <w:spacing w:val="9"/>
          <w:sz w:val="28"/>
          <w:szCs w:val="28"/>
        </w:rPr>
      </w:pPr>
      <w:r w:rsidRPr="00415286">
        <w:rPr>
          <w:rFonts w:ascii="Times New Roman" w:hAnsi="Times New Roman" w:cs="Times New Roman"/>
          <w:spacing w:val="-1"/>
          <w:sz w:val="28"/>
          <w:szCs w:val="28"/>
        </w:rPr>
        <w:t xml:space="preserve">В регионе проводится работа по организации сотрудничества </w:t>
      </w:r>
      <w:r w:rsidRPr="00415286">
        <w:rPr>
          <w:rFonts w:ascii="Times New Roman" w:hAnsi="Times New Roman" w:cs="Times New Roman"/>
          <w:sz w:val="28"/>
          <w:szCs w:val="28"/>
        </w:rPr>
        <w:t xml:space="preserve">с </w:t>
      </w:r>
      <w:r w:rsidRPr="00415286">
        <w:rPr>
          <w:rFonts w:ascii="Times New Roman" w:hAnsi="Times New Roman" w:cs="Times New Roman"/>
          <w:bCs/>
          <w:sz w:val="28"/>
          <w:szCs w:val="28"/>
        </w:rPr>
        <w:t xml:space="preserve">Российским фондом фундаментальных исследований и </w:t>
      </w:r>
      <w:r w:rsidRPr="00415286">
        <w:rPr>
          <w:rFonts w:ascii="Times New Roman" w:hAnsi="Times New Roman" w:cs="Times New Roman"/>
          <w:bCs/>
          <w:spacing w:val="-1"/>
          <w:sz w:val="28"/>
          <w:szCs w:val="28"/>
        </w:rPr>
        <w:t>Российским гуманитарным научным фондом.  Если в</w:t>
      </w:r>
      <w:r w:rsidRPr="00415286">
        <w:rPr>
          <w:rFonts w:ascii="Times New Roman" w:hAnsi="Times New Roman" w:cs="Times New Roman"/>
          <w:spacing w:val="-1"/>
          <w:sz w:val="28"/>
          <w:szCs w:val="28"/>
        </w:rPr>
        <w:t xml:space="preserve"> 2009 году 8 брянских </w:t>
      </w:r>
      <w:r w:rsidRPr="00415286">
        <w:rPr>
          <w:rFonts w:ascii="Times New Roman" w:hAnsi="Times New Roman" w:cs="Times New Roman"/>
          <w:spacing w:val="-2"/>
          <w:sz w:val="28"/>
          <w:szCs w:val="28"/>
        </w:rPr>
        <w:t xml:space="preserve">ученых стали победителями конкурсов, проводимых этими фондами, то в 2013 </w:t>
      </w:r>
      <w:r w:rsidRPr="00415286">
        <w:rPr>
          <w:rFonts w:ascii="Times New Roman" w:hAnsi="Times New Roman" w:cs="Times New Roman"/>
          <w:spacing w:val="9"/>
          <w:sz w:val="28"/>
          <w:szCs w:val="28"/>
        </w:rPr>
        <w:t xml:space="preserve">–   14. </w:t>
      </w:r>
      <w:r w:rsidRPr="00415286">
        <w:rPr>
          <w:rFonts w:ascii="Times New Roman" w:hAnsi="Times New Roman" w:cs="Times New Roman"/>
          <w:sz w:val="28"/>
          <w:szCs w:val="28"/>
        </w:rPr>
        <w:t>Научно-исследовательская деятельность и опытно-конструкторские разработки наших учёных всё чаще завершаются получением патентов на изобретения</w:t>
      </w:r>
      <w:r w:rsidR="00D7356F" w:rsidRPr="00415286">
        <w:rPr>
          <w:rFonts w:ascii="Times New Roman" w:hAnsi="Times New Roman" w:cs="Times New Roman"/>
          <w:sz w:val="28"/>
          <w:szCs w:val="28"/>
        </w:rPr>
        <w:t xml:space="preserve"> и полезные модели. В </w:t>
      </w:r>
      <w:smartTag w:uri="urn:schemas-microsoft-com:office:smarttags" w:element="metricconverter">
        <w:smartTagPr>
          <w:attr w:name="ProductID" w:val="2008 г"/>
        </w:smartTagPr>
        <w:r w:rsidRPr="00415286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415286">
        <w:rPr>
          <w:rFonts w:ascii="Times New Roman" w:hAnsi="Times New Roman" w:cs="Times New Roman"/>
          <w:sz w:val="28"/>
          <w:szCs w:val="28"/>
        </w:rPr>
        <w:t xml:space="preserve">. </w:t>
      </w:r>
      <w:r w:rsidR="00D7356F" w:rsidRPr="00415286">
        <w:rPr>
          <w:rFonts w:ascii="Times New Roman" w:hAnsi="Times New Roman" w:cs="Times New Roman"/>
          <w:sz w:val="28"/>
          <w:szCs w:val="28"/>
        </w:rPr>
        <w:t xml:space="preserve">количество патентов составило </w:t>
      </w:r>
      <w:r w:rsidRPr="00415286">
        <w:rPr>
          <w:rFonts w:ascii="Times New Roman" w:hAnsi="Times New Roman" w:cs="Times New Roman"/>
          <w:sz w:val="28"/>
          <w:szCs w:val="28"/>
        </w:rPr>
        <w:t xml:space="preserve">52; </w:t>
      </w:r>
      <w:smartTag w:uri="urn:schemas-microsoft-com:office:smarttags" w:element="metricconverter">
        <w:smartTagPr>
          <w:attr w:name="ProductID" w:val="2009 г"/>
        </w:smartTagPr>
        <w:r w:rsidRPr="00415286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415286">
        <w:rPr>
          <w:rFonts w:ascii="Times New Roman" w:hAnsi="Times New Roman" w:cs="Times New Roman"/>
          <w:sz w:val="28"/>
          <w:szCs w:val="28"/>
        </w:rPr>
        <w:t xml:space="preserve">. -   55; </w:t>
      </w:r>
      <w:smartTag w:uri="urn:schemas-microsoft-com:office:smarttags" w:element="metricconverter">
        <w:smartTagPr>
          <w:attr w:name="ProductID" w:val="2010 г"/>
        </w:smartTagPr>
        <w:r w:rsidRPr="00415286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415286">
        <w:rPr>
          <w:rFonts w:ascii="Times New Roman" w:hAnsi="Times New Roman" w:cs="Times New Roman"/>
          <w:sz w:val="28"/>
          <w:szCs w:val="28"/>
        </w:rPr>
        <w:t xml:space="preserve">. -  79; </w:t>
      </w:r>
      <w:smartTag w:uri="urn:schemas-microsoft-com:office:smarttags" w:element="metricconverter">
        <w:smartTagPr>
          <w:attr w:name="ProductID" w:val="2011 г"/>
        </w:smartTagPr>
        <w:r w:rsidRPr="00415286">
          <w:rPr>
            <w:rFonts w:ascii="Times New Roman" w:hAnsi="Times New Roman" w:cs="Times New Roman"/>
            <w:sz w:val="28"/>
            <w:szCs w:val="28"/>
          </w:rPr>
          <w:t>2011 г</w:t>
        </w:r>
      </w:smartTag>
      <w:r w:rsidRPr="00415286">
        <w:rPr>
          <w:rFonts w:ascii="Times New Roman" w:hAnsi="Times New Roman" w:cs="Times New Roman"/>
          <w:sz w:val="28"/>
          <w:szCs w:val="28"/>
        </w:rPr>
        <w:t xml:space="preserve">. – 111; </w:t>
      </w:r>
      <w:smartTag w:uri="urn:schemas-microsoft-com:office:smarttags" w:element="metricconverter">
        <w:smartTagPr>
          <w:attr w:name="ProductID" w:val="2012 г"/>
        </w:smartTagPr>
        <w:r w:rsidRPr="00415286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415286">
        <w:rPr>
          <w:rFonts w:ascii="Times New Roman" w:hAnsi="Times New Roman" w:cs="Times New Roman"/>
          <w:sz w:val="28"/>
          <w:szCs w:val="28"/>
        </w:rPr>
        <w:t>. – 87;      2013 г. – 104.</w:t>
      </w:r>
    </w:p>
    <w:p w:rsidR="006D5F0E" w:rsidRPr="00415286" w:rsidRDefault="00E4223D" w:rsidP="00E42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286">
        <w:rPr>
          <w:rFonts w:ascii="Times New Roman" w:hAnsi="Times New Roman" w:cs="Times New Roman"/>
          <w:spacing w:val="-1"/>
          <w:sz w:val="28"/>
          <w:szCs w:val="28"/>
        </w:rPr>
        <w:t xml:space="preserve">        </w:t>
      </w:r>
      <w:r w:rsidR="002278C0">
        <w:rPr>
          <w:rFonts w:ascii="Times New Roman" w:hAnsi="Times New Roman" w:cs="Times New Roman"/>
          <w:spacing w:val="-1"/>
          <w:sz w:val="28"/>
          <w:szCs w:val="28"/>
        </w:rPr>
        <w:tab/>
      </w:r>
      <w:r w:rsidR="006D5F0E" w:rsidRPr="00415286">
        <w:rPr>
          <w:rFonts w:ascii="Times New Roman" w:hAnsi="Times New Roman" w:cs="Times New Roman"/>
          <w:sz w:val="28"/>
          <w:szCs w:val="28"/>
        </w:rPr>
        <w:t xml:space="preserve">В регионе проводится работа по укреплению связей между вузами, производством и реальным бизнесом. Брянский государственный университет им. акад. И.Г. Петровского совместно с Брянским региональным отделением Общества </w:t>
      </w:r>
      <w:proofErr w:type="spellStart"/>
      <w:r w:rsidR="006D5F0E" w:rsidRPr="00415286">
        <w:rPr>
          <w:rFonts w:ascii="Times New Roman" w:hAnsi="Times New Roman" w:cs="Times New Roman"/>
          <w:sz w:val="28"/>
          <w:szCs w:val="28"/>
        </w:rPr>
        <w:t>биотехнологов</w:t>
      </w:r>
      <w:proofErr w:type="spellEnd"/>
      <w:r w:rsidR="006D5F0E" w:rsidRPr="00415286">
        <w:rPr>
          <w:rFonts w:ascii="Times New Roman" w:hAnsi="Times New Roman" w:cs="Times New Roman"/>
          <w:sz w:val="28"/>
          <w:szCs w:val="28"/>
        </w:rPr>
        <w:t xml:space="preserve"> России проводит работу по формированию «Брянского регионального </w:t>
      </w:r>
      <w:proofErr w:type="spellStart"/>
      <w:r w:rsidR="006D5F0E" w:rsidRPr="00415286">
        <w:rPr>
          <w:rFonts w:ascii="Times New Roman" w:hAnsi="Times New Roman" w:cs="Times New Roman"/>
          <w:sz w:val="28"/>
          <w:szCs w:val="28"/>
        </w:rPr>
        <w:t>биотехнологического</w:t>
      </w:r>
      <w:proofErr w:type="spellEnd"/>
      <w:r w:rsidR="006D5F0E" w:rsidRPr="00415286">
        <w:rPr>
          <w:rFonts w:ascii="Times New Roman" w:hAnsi="Times New Roman" w:cs="Times New Roman"/>
          <w:sz w:val="28"/>
          <w:szCs w:val="28"/>
        </w:rPr>
        <w:t xml:space="preserve"> кластера» с международным участием. </w:t>
      </w:r>
    </w:p>
    <w:p w:rsidR="006D5F0E" w:rsidRPr="00415286" w:rsidRDefault="00E4223D" w:rsidP="00E422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286">
        <w:rPr>
          <w:rFonts w:ascii="Times New Roman" w:hAnsi="Times New Roman" w:cs="Times New Roman"/>
          <w:sz w:val="28"/>
          <w:szCs w:val="28"/>
        </w:rPr>
        <w:t xml:space="preserve">       </w:t>
      </w:r>
      <w:r w:rsidR="002278C0">
        <w:rPr>
          <w:rFonts w:ascii="Times New Roman" w:hAnsi="Times New Roman" w:cs="Times New Roman"/>
          <w:sz w:val="28"/>
          <w:szCs w:val="28"/>
        </w:rPr>
        <w:tab/>
      </w:r>
      <w:r w:rsidR="006D5F0E" w:rsidRPr="00415286">
        <w:rPr>
          <w:rFonts w:ascii="Times New Roman" w:hAnsi="Times New Roman" w:cs="Times New Roman"/>
          <w:sz w:val="28"/>
          <w:szCs w:val="28"/>
        </w:rPr>
        <w:t xml:space="preserve">Также завершается процесс создания </w:t>
      </w:r>
      <w:proofErr w:type="spellStart"/>
      <w:r w:rsidR="006D5F0E" w:rsidRPr="00415286">
        <w:rPr>
          <w:rFonts w:ascii="Times New Roman" w:hAnsi="Times New Roman" w:cs="Times New Roman"/>
          <w:sz w:val="28"/>
          <w:szCs w:val="28"/>
        </w:rPr>
        <w:t>инновационно-промышленного</w:t>
      </w:r>
      <w:proofErr w:type="spellEnd"/>
      <w:r w:rsidR="006D5F0E" w:rsidRPr="00415286">
        <w:rPr>
          <w:rFonts w:ascii="Times New Roman" w:hAnsi="Times New Roman" w:cs="Times New Roman"/>
          <w:sz w:val="28"/>
          <w:szCs w:val="28"/>
        </w:rPr>
        <w:t xml:space="preserve"> кластера Транспортного машиностроения Брянской области (участники - ЗАО «УК «Брянский машиностроительный завод», ООО «ПК «</w:t>
      </w:r>
      <w:proofErr w:type="spellStart"/>
      <w:r w:rsidR="006D5F0E" w:rsidRPr="00415286">
        <w:rPr>
          <w:rFonts w:ascii="Times New Roman" w:hAnsi="Times New Roman" w:cs="Times New Roman"/>
          <w:sz w:val="28"/>
          <w:szCs w:val="28"/>
        </w:rPr>
        <w:t>Бежицкий</w:t>
      </w:r>
      <w:proofErr w:type="spellEnd"/>
      <w:r w:rsidR="006D5F0E" w:rsidRPr="00415286">
        <w:rPr>
          <w:rFonts w:ascii="Times New Roman" w:hAnsi="Times New Roman" w:cs="Times New Roman"/>
          <w:sz w:val="28"/>
          <w:szCs w:val="28"/>
        </w:rPr>
        <w:t xml:space="preserve"> сталелитейный завод», БГТУ). </w:t>
      </w:r>
    </w:p>
    <w:p w:rsidR="006D5F0E" w:rsidRPr="00415286" w:rsidRDefault="006D5F0E" w:rsidP="002130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286">
        <w:rPr>
          <w:rFonts w:ascii="Times New Roman" w:hAnsi="Times New Roman" w:cs="Times New Roman"/>
          <w:sz w:val="28"/>
          <w:szCs w:val="28"/>
        </w:rPr>
        <w:t> </w:t>
      </w:r>
      <w:r w:rsidR="00213022" w:rsidRPr="00415286">
        <w:rPr>
          <w:rFonts w:ascii="Times New Roman" w:hAnsi="Times New Roman" w:cs="Times New Roman"/>
          <w:sz w:val="28"/>
          <w:szCs w:val="28"/>
        </w:rPr>
        <w:t xml:space="preserve"> </w:t>
      </w:r>
      <w:r w:rsidR="002278C0">
        <w:rPr>
          <w:rFonts w:ascii="Times New Roman" w:hAnsi="Times New Roman" w:cs="Times New Roman"/>
          <w:sz w:val="28"/>
          <w:szCs w:val="28"/>
        </w:rPr>
        <w:tab/>
      </w:r>
      <w:r w:rsidR="00213022" w:rsidRPr="00415286">
        <w:rPr>
          <w:rFonts w:ascii="Times New Roman" w:hAnsi="Times New Roman" w:cs="Times New Roman"/>
          <w:sz w:val="28"/>
          <w:szCs w:val="28"/>
        </w:rPr>
        <w:t xml:space="preserve">В </w:t>
      </w:r>
      <w:r w:rsidRPr="00415286">
        <w:rPr>
          <w:rFonts w:ascii="Times New Roman" w:hAnsi="Times New Roman" w:cs="Times New Roman"/>
          <w:sz w:val="28"/>
          <w:szCs w:val="28"/>
        </w:rPr>
        <w:t xml:space="preserve">целях практического применения (внедрения) результатов интеллектуальной деятельности» при вузах создано 22 малых инновационных предприятий (БГТУ – 9, БГУ– 4, БГСХА –1, БГИТА – 7, ГНУ ВНИИ люпина - 1), основными специалистами  которых являются молодые ученые и аспиранты. </w:t>
      </w:r>
    </w:p>
    <w:p w:rsidR="00942A2E" w:rsidRPr="00415286" w:rsidRDefault="00942A2E" w:rsidP="006D5F0E">
      <w:pPr>
        <w:spacing w:after="0" w:line="240" w:lineRule="auto"/>
        <w:ind w:left="22" w:right="22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2278C0">
        <w:rPr>
          <w:rFonts w:ascii="Times New Roman" w:eastAsia="Times New Roman" w:hAnsi="Times New Roman" w:cs="Times New Roman"/>
          <w:sz w:val="28"/>
          <w:szCs w:val="28"/>
        </w:rPr>
        <w:tab/>
      </w:r>
      <w:r w:rsidRPr="00415286">
        <w:rPr>
          <w:rFonts w:ascii="Times New Roman" w:eastAsia="Times New Roman" w:hAnsi="Times New Roman" w:cs="Times New Roman"/>
          <w:sz w:val="28"/>
          <w:szCs w:val="28"/>
        </w:rPr>
        <w:t>Характеристика</w:t>
      </w:r>
      <w:r w:rsidRPr="00415286">
        <w:rPr>
          <w:rFonts w:ascii="Times New Roman" w:eastAsia="Times New Roman" w:hAnsi="Times New Roman" w:cs="Times New Roman"/>
          <w:sz w:val="28"/>
        </w:rPr>
        <w:t xml:space="preserve"> системы подготовки квалифицированных рабочих, служащих и специалистов приведена в приложении № 1.</w:t>
      </w:r>
    </w:p>
    <w:p w:rsidR="009C6382" w:rsidRPr="00415286" w:rsidRDefault="009C6382" w:rsidP="00D94D2E">
      <w:pPr>
        <w:spacing w:after="0" w:line="240" w:lineRule="auto"/>
        <w:ind w:left="22" w:right="22"/>
        <w:jc w:val="both"/>
        <w:rPr>
          <w:rFonts w:ascii="Times New Roman" w:eastAsia="Times New Roman" w:hAnsi="Times New Roman" w:cs="Times New Roman"/>
          <w:sz w:val="20"/>
        </w:rPr>
      </w:pPr>
      <w:r w:rsidRPr="00415286">
        <w:rPr>
          <w:rFonts w:ascii="Times New Roman" w:eastAsia="Times New Roman" w:hAnsi="Times New Roman" w:cs="Times New Roman"/>
          <w:sz w:val="28"/>
        </w:rPr>
        <w:lastRenderedPageBreak/>
        <w:t xml:space="preserve">      </w:t>
      </w:r>
    </w:p>
    <w:p w:rsidR="00DF5D83" w:rsidRDefault="0059462F" w:rsidP="00D94D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475FEF">
        <w:rPr>
          <w:rFonts w:ascii="Times New Roman" w:eastAsia="Times New Roman" w:hAnsi="Times New Roman" w:cs="Times New Roman"/>
          <w:sz w:val="28"/>
        </w:rPr>
        <w:t>3</w:t>
      </w:r>
      <w:r w:rsidR="00294C33" w:rsidRPr="00475FEF">
        <w:rPr>
          <w:rFonts w:ascii="Times New Roman" w:eastAsia="Times New Roman" w:hAnsi="Times New Roman" w:cs="Times New Roman"/>
          <w:sz w:val="28"/>
        </w:rPr>
        <w:t>.3. Финансирование системы профессионального образования</w:t>
      </w:r>
    </w:p>
    <w:p w:rsidR="00105D66" w:rsidRPr="00475FEF" w:rsidRDefault="00294C33" w:rsidP="00D94D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475FEF">
        <w:rPr>
          <w:rFonts w:ascii="Times New Roman" w:eastAsia="Times New Roman" w:hAnsi="Times New Roman" w:cs="Times New Roman"/>
          <w:sz w:val="28"/>
        </w:rPr>
        <w:t xml:space="preserve"> Брянской области</w:t>
      </w:r>
    </w:p>
    <w:p w:rsidR="00982717" w:rsidRPr="00415286" w:rsidRDefault="00982717" w:rsidP="00D94D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05D66" w:rsidRPr="00415286" w:rsidRDefault="00294C33" w:rsidP="00F55356">
      <w:pPr>
        <w:tabs>
          <w:tab w:val="left" w:pos="567"/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b/>
          <w:sz w:val="28"/>
        </w:rPr>
        <w:t xml:space="preserve">     </w:t>
      </w:r>
      <w:r w:rsidR="00942A2E" w:rsidRPr="00415286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="002278C0">
        <w:rPr>
          <w:rFonts w:ascii="Times New Roman" w:eastAsia="Times New Roman" w:hAnsi="Times New Roman" w:cs="Times New Roman"/>
          <w:b/>
          <w:sz w:val="28"/>
        </w:rPr>
        <w:tab/>
      </w:r>
      <w:r w:rsidR="002278C0">
        <w:rPr>
          <w:rFonts w:ascii="Times New Roman" w:eastAsia="Times New Roman" w:hAnsi="Times New Roman" w:cs="Times New Roman"/>
          <w:b/>
          <w:sz w:val="28"/>
        </w:rPr>
        <w:tab/>
      </w:r>
      <w:r w:rsidRPr="00415286">
        <w:rPr>
          <w:rFonts w:ascii="Times New Roman" w:eastAsia="Times New Roman" w:hAnsi="Times New Roman" w:cs="Times New Roman"/>
          <w:sz w:val="28"/>
        </w:rPr>
        <w:t>Финансирование региональных  профессиональных образовательных организаций осуществляется с учетом утвержденных нормативов. С 1 января 2013 года все региональные государственные образовательные учреждения переведены на новую систему оплаты труда. Активно используется привлечение внебюджетных средств.  Увеличилось число заключенных четырехсторонних соглашений о взаимовыгодном сотрудничестве в подготовке кадров с конкретными заказчиками кадров. Вместе с тем не</w:t>
      </w:r>
      <w:r w:rsidR="00F55356" w:rsidRPr="00415286">
        <w:rPr>
          <w:rFonts w:ascii="Times New Roman" w:eastAsia="Times New Roman" w:hAnsi="Times New Roman" w:cs="Times New Roman"/>
          <w:sz w:val="28"/>
        </w:rPr>
        <w:t xml:space="preserve">решена проблема </w:t>
      </w:r>
      <w:proofErr w:type="spellStart"/>
      <w:r w:rsidR="00F55356" w:rsidRPr="00415286">
        <w:rPr>
          <w:rFonts w:ascii="Times New Roman" w:eastAsia="Times New Roman" w:hAnsi="Times New Roman" w:cs="Times New Roman"/>
          <w:sz w:val="28"/>
        </w:rPr>
        <w:t>софинансирования</w:t>
      </w:r>
      <w:proofErr w:type="spellEnd"/>
      <w:r w:rsidRPr="00415286">
        <w:rPr>
          <w:rFonts w:ascii="Times New Roman" w:eastAsia="Times New Roman" w:hAnsi="Times New Roman" w:cs="Times New Roman"/>
          <w:sz w:val="28"/>
        </w:rPr>
        <w:t xml:space="preserve"> профессиональных образовательных организаций всеми работодателями.</w:t>
      </w:r>
    </w:p>
    <w:p w:rsidR="00105D66" w:rsidRPr="00415286" w:rsidRDefault="00294C33" w:rsidP="00D94D2E">
      <w:p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   </w:t>
      </w:r>
      <w:r w:rsidR="002278C0">
        <w:rPr>
          <w:rFonts w:ascii="Times New Roman" w:eastAsia="Times New Roman" w:hAnsi="Times New Roman" w:cs="Times New Roman"/>
          <w:sz w:val="28"/>
        </w:rPr>
        <w:tab/>
      </w:r>
      <w:r w:rsidRPr="00415286">
        <w:rPr>
          <w:rFonts w:ascii="Times New Roman" w:eastAsia="Times New Roman" w:hAnsi="Times New Roman" w:cs="Times New Roman"/>
          <w:spacing w:val="-4"/>
          <w:sz w:val="28"/>
        </w:rPr>
        <w:t>На период реализации первого этапа настоящей Стратегии в 2014-2015 г.г. объем средств регионального</w:t>
      </w:r>
      <w:r w:rsidR="006072E2" w:rsidRPr="00415286">
        <w:rPr>
          <w:rFonts w:ascii="Times New Roman" w:eastAsia="Times New Roman" w:hAnsi="Times New Roman" w:cs="Times New Roman"/>
          <w:spacing w:val="-4"/>
          <w:sz w:val="28"/>
        </w:rPr>
        <w:t xml:space="preserve"> финансирования  составит 1 380,6 млн. рублей.</w:t>
      </w:r>
    </w:p>
    <w:p w:rsidR="00105D66" w:rsidRPr="00415286" w:rsidRDefault="00942A2E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pacing w:val="-4"/>
          <w:sz w:val="28"/>
        </w:rPr>
        <w:t xml:space="preserve">      </w:t>
      </w:r>
      <w:r w:rsidR="006072E2" w:rsidRPr="00415286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2278C0">
        <w:rPr>
          <w:rFonts w:ascii="Times New Roman" w:eastAsia="Times New Roman" w:hAnsi="Times New Roman" w:cs="Times New Roman"/>
          <w:spacing w:val="-4"/>
          <w:sz w:val="28"/>
        </w:rPr>
        <w:tab/>
      </w:r>
      <w:r w:rsidR="00294C33" w:rsidRPr="00415286">
        <w:rPr>
          <w:rFonts w:ascii="Times New Roman" w:eastAsia="Times New Roman" w:hAnsi="Times New Roman" w:cs="Times New Roman"/>
          <w:sz w:val="28"/>
        </w:rPr>
        <w:t xml:space="preserve">В 2013 году консолидированный бюджет региональных профессиональных образовательных </w:t>
      </w:r>
      <w:r w:rsidR="006072E2" w:rsidRPr="00415286">
        <w:rPr>
          <w:rFonts w:ascii="Times New Roman" w:eastAsia="Times New Roman" w:hAnsi="Times New Roman" w:cs="Times New Roman"/>
          <w:sz w:val="28"/>
        </w:rPr>
        <w:t>организаций  составил   1 001,1</w:t>
      </w:r>
      <w:r w:rsidR="00294C33" w:rsidRPr="00415286">
        <w:rPr>
          <w:rFonts w:ascii="Times New Roman" w:eastAsia="Times New Roman" w:hAnsi="Times New Roman" w:cs="Times New Roman"/>
          <w:sz w:val="28"/>
        </w:rPr>
        <w:t xml:space="preserve">  млн. рублей. </w:t>
      </w:r>
    </w:p>
    <w:p w:rsidR="00105D66" w:rsidRPr="00415286" w:rsidRDefault="00294C33" w:rsidP="002D3E2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</w:t>
      </w:r>
      <w:r w:rsidR="002D3E2B" w:rsidRPr="00415286">
        <w:rPr>
          <w:rFonts w:ascii="Times New Roman" w:eastAsia="Times New Roman" w:hAnsi="Times New Roman" w:cs="Times New Roman"/>
          <w:sz w:val="28"/>
        </w:rPr>
        <w:t xml:space="preserve"> </w:t>
      </w:r>
      <w:r w:rsidR="002278C0">
        <w:rPr>
          <w:rFonts w:ascii="Times New Roman" w:eastAsia="Times New Roman" w:hAnsi="Times New Roman" w:cs="Times New Roman"/>
          <w:sz w:val="28"/>
        </w:rPr>
        <w:tab/>
      </w:r>
      <w:r w:rsidR="002D3E2B" w:rsidRPr="00415286">
        <w:rPr>
          <w:rFonts w:ascii="Times New Roman" w:eastAsia="Times New Roman" w:hAnsi="Times New Roman" w:cs="Times New Roman"/>
          <w:sz w:val="28"/>
        </w:rPr>
        <w:t xml:space="preserve"> </w:t>
      </w:r>
      <w:r w:rsidRPr="00415286">
        <w:rPr>
          <w:rFonts w:ascii="Times New Roman" w:eastAsia="Times New Roman" w:hAnsi="Times New Roman" w:cs="Times New Roman"/>
          <w:sz w:val="28"/>
        </w:rPr>
        <w:t>В период с 2005 по 2012 годы произошла передача федеральных государственных учреждений начального и среднего профессионального образования на региональный уровень, в свя</w:t>
      </w:r>
      <w:r w:rsidR="006072E2" w:rsidRPr="00415286">
        <w:rPr>
          <w:rFonts w:ascii="Times New Roman" w:eastAsia="Times New Roman" w:hAnsi="Times New Roman" w:cs="Times New Roman"/>
          <w:sz w:val="28"/>
        </w:rPr>
        <w:t>зи с этим увеличились расходы на их содержание на 4 943,  9 млн.</w:t>
      </w:r>
      <w:r w:rsidR="002D3E2B" w:rsidRPr="00415286">
        <w:rPr>
          <w:rFonts w:ascii="Times New Roman" w:eastAsia="Times New Roman" w:hAnsi="Times New Roman" w:cs="Times New Roman"/>
          <w:sz w:val="28"/>
        </w:rPr>
        <w:t xml:space="preserve"> </w:t>
      </w:r>
      <w:r w:rsidR="006072E2" w:rsidRPr="00415286">
        <w:rPr>
          <w:rFonts w:ascii="Times New Roman" w:eastAsia="Times New Roman" w:hAnsi="Times New Roman" w:cs="Times New Roman"/>
          <w:sz w:val="28"/>
        </w:rPr>
        <w:t>рублей.</w:t>
      </w:r>
    </w:p>
    <w:p w:rsidR="00105D66" w:rsidRPr="00415286" w:rsidRDefault="00294C33" w:rsidP="002D3E2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</w:t>
      </w:r>
      <w:r w:rsidR="002D3E2B" w:rsidRPr="00415286">
        <w:rPr>
          <w:rFonts w:ascii="Times New Roman" w:eastAsia="Times New Roman" w:hAnsi="Times New Roman" w:cs="Times New Roman"/>
          <w:sz w:val="28"/>
        </w:rPr>
        <w:t xml:space="preserve">  </w:t>
      </w:r>
      <w:r w:rsidR="002278C0">
        <w:rPr>
          <w:rFonts w:ascii="Times New Roman" w:eastAsia="Times New Roman" w:hAnsi="Times New Roman" w:cs="Times New Roman"/>
          <w:sz w:val="28"/>
        </w:rPr>
        <w:tab/>
      </w:r>
      <w:r w:rsidR="002278C0">
        <w:rPr>
          <w:rFonts w:ascii="Times New Roman" w:eastAsia="Times New Roman" w:hAnsi="Times New Roman" w:cs="Times New Roman"/>
          <w:sz w:val="28"/>
        </w:rPr>
        <w:tab/>
      </w:r>
      <w:r w:rsidRPr="00415286">
        <w:rPr>
          <w:rFonts w:ascii="Times New Roman" w:eastAsia="Times New Roman" w:hAnsi="Times New Roman" w:cs="Times New Roman"/>
          <w:sz w:val="28"/>
        </w:rPr>
        <w:t xml:space="preserve">Между тем на фоне роста общего объема </w:t>
      </w:r>
      <w:proofErr w:type="gramStart"/>
      <w:r w:rsidRPr="00415286">
        <w:rPr>
          <w:rFonts w:ascii="Times New Roman" w:eastAsia="Times New Roman" w:hAnsi="Times New Roman" w:cs="Times New Roman"/>
          <w:sz w:val="28"/>
        </w:rPr>
        <w:t>средств,</w:t>
      </w:r>
      <w:r w:rsidR="00942A2E" w:rsidRPr="00415286">
        <w:rPr>
          <w:rFonts w:ascii="Times New Roman" w:eastAsia="Times New Roman" w:hAnsi="Times New Roman" w:cs="Times New Roman"/>
          <w:sz w:val="28"/>
        </w:rPr>
        <w:t xml:space="preserve"> </w:t>
      </w:r>
      <w:r w:rsidRPr="00415286">
        <w:rPr>
          <w:rFonts w:ascii="Times New Roman" w:eastAsia="Times New Roman" w:hAnsi="Times New Roman" w:cs="Times New Roman"/>
          <w:sz w:val="28"/>
        </w:rPr>
        <w:t>направляемых на сферу образования отмечается</w:t>
      </w:r>
      <w:proofErr w:type="gramEnd"/>
      <w:r w:rsidRPr="00415286">
        <w:rPr>
          <w:rFonts w:ascii="Times New Roman" w:eastAsia="Times New Roman" w:hAnsi="Times New Roman" w:cs="Times New Roman"/>
          <w:sz w:val="28"/>
        </w:rPr>
        <w:t xml:space="preserve"> резкое снижение доли расходов на содержание профессиональных образовательных организаций (</w:t>
      </w:r>
      <w:r w:rsidR="006072E2" w:rsidRPr="00415286">
        <w:rPr>
          <w:rFonts w:ascii="Times New Roman" w:eastAsia="Times New Roman" w:hAnsi="Times New Roman" w:cs="Times New Roman"/>
          <w:sz w:val="28"/>
        </w:rPr>
        <w:t xml:space="preserve">государственных </w:t>
      </w:r>
      <w:r w:rsidRPr="00415286">
        <w:rPr>
          <w:rFonts w:ascii="Times New Roman" w:eastAsia="Times New Roman" w:hAnsi="Times New Roman" w:cs="Times New Roman"/>
          <w:sz w:val="28"/>
        </w:rPr>
        <w:t>образовательных учреждений среднего профессионального образования).</w:t>
      </w:r>
    </w:p>
    <w:p w:rsidR="00105D66" w:rsidRPr="00415286" w:rsidRDefault="00294C33" w:rsidP="002D3E2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</w:t>
      </w:r>
      <w:r w:rsidR="002D3E2B" w:rsidRPr="00415286">
        <w:rPr>
          <w:rFonts w:ascii="Times New Roman" w:eastAsia="Times New Roman" w:hAnsi="Times New Roman" w:cs="Times New Roman"/>
          <w:sz w:val="28"/>
        </w:rPr>
        <w:t xml:space="preserve">  </w:t>
      </w:r>
      <w:r w:rsidRPr="00415286">
        <w:rPr>
          <w:rFonts w:ascii="Times New Roman" w:eastAsia="Times New Roman" w:hAnsi="Times New Roman" w:cs="Times New Roman"/>
          <w:sz w:val="28"/>
        </w:rPr>
        <w:t xml:space="preserve"> </w:t>
      </w:r>
      <w:r w:rsidR="002278C0">
        <w:rPr>
          <w:rFonts w:ascii="Times New Roman" w:eastAsia="Times New Roman" w:hAnsi="Times New Roman" w:cs="Times New Roman"/>
          <w:sz w:val="28"/>
        </w:rPr>
        <w:tab/>
      </w:r>
      <w:r w:rsidRPr="00415286">
        <w:rPr>
          <w:rFonts w:ascii="Times New Roman" w:eastAsia="Times New Roman" w:hAnsi="Times New Roman" w:cs="Times New Roman"/>
          <w:sz w:val="28"/>
        </w:rPr>
        <w:t xml:space="preserve">Средний годовой бюджет </w:t>
      </w:r>
      <w:r w:rsidR="006072E2" w:rsidRPr="00415286">
        <w:rPr>
          <w:rFonts w:ascii="Times New Roman" w:eastAsia="Times New Roman" w:hAnsi="Times New Roman" w:cs="Times New Roman"/>
          <w:sz w:val="28"/>
        </w:rPr>
        <w:t>одной профессиональной образова</w:t>
      </w:r>
      <w:r w:rsidRPr="00415286">
        <w:rPr>
          <w:rFonts w:ascii="Times New Roman" w:eastAsia="Times New Roman" w:hAnsi="Times New Roman" w:cs="Times New Roman"/>
          <w:sz w:val="28"/>
        </w:rPr>
        <w:t xml:space="preserve">тельной организации  составляет от </w:t>
      </w:r>
      <w:r w:rsidR="006072E2" w:rsidRPr="00415286">
        <w:rPr>
          <w:rFonts w:ascii="Times New Roman" w:eastAsia="Times New Roman" w:hAnsi="Times New Roman" w:cs="Times New Roman"/>
          <w:sz w:val="28"/>
        </w:rPr>
        <w:t>5,0</w:t>
      </w:r>
      <w:r w:rsidRPr="00415286">
        <w:rPr>
          <w:rFonts w:ascii="Times New Roman" w:eastAsia="Times New Roman" w:hAnsi="Times New Roman" w:cs="Times New Roman"/>
          <w:sz w:val="28"/>
        </w:rPr>
        <w:t xml:space="preserve">  млн. рублей до </w:t>
      </w:r>
      <w:r w:rsidR="006072E2" w:rsidRPr="00415286">
        <w:rPr>
          <w:rFonts w:ascii="Times New Roman" w:eastAsia="Times New Roman" w:hAnsi="Times New Roman" w:cs="Times New Roman"/>
          <w:sz w:val="28"/>
        </w:rPr>
        <w:t>55,0</w:t>
      </w:r>
      <w:r w:rsidRPr="00415286">
        <w:rPr>
          <w:rFonts w:ascii="Times New Roman" w:eastAsia="Times New Roman" w:hAnsi="Times New Roman" w:cs="Times New Roman"/>
          <w:sz w:val="28"/>
        </w:rPr>
        <w:t xml:space="preserve"> млн. рублей. Среднестатистическая структура бюджета профессиональной образовательной организации представлена:  85-90  </w:t>
      </w:r>
      <w:r w:rsidR="00314E03" w:rsidRPr="00415286">
        <w:rPr>
          <w:rFonts w:ascii="Times New Roman" w:eastAsia="Times New Roman" w:hAnsi="Times New Roman" w:cs="Times New Roman"/>
          <w:sz w:val="28"/>
        </w:rPr>
        <w:t>бюджет Брянской области; 5-10%</w:t>
      </w:r>
      <w:r w:rsidRPr="00415286">
        <w:rPr>
          <w:rFonts w:ascii="Times New Roman" w:eastAsia="Times New Roman" w:hAnsi="Times New Roman" w:cs="Times New Roman"/>
          <w:sz w:val="28"/>
        </w:rPr>
        <w:t>-сред</w:t>
      </w:r>
      <w:r w:rsidR="00314E03" w:rsidRPr="00415286">
        <w:rPr>
          <w:rFonts w:ascii="Times New Roman" w:eastAsia="Times New Roman" w:hAnsi="Times New Roman" w:cs="Times New Roman"/>
          <w:sz w:val="28"/>
        </w:rPr>
        <w:t>ства работодателей; 5-10</w:t>
      </w:r>
      <w:r w:rsidR="00942A2E" w:rsidRPr="00415286">
        <w:rPr>
          <w:rFonts w:ascii="Times New Roman" w:eastAsia="Times New Roman" w:hAnsi="Times New Roman" w:cs="Times New Roman"/>
          <w:sz w:val="28"/>
        </w:rPr>
        <w:t>% - со</w:t>
      </w:r>
      <w:r w:rsidRPr="00415286">
        <w:rPr>
          <w:rFonts w:ascii="Times New Roman" w:eastAsia="Times New Roman" w:hAnsi="Times New Roman" w:cs="Times New Roman"/>
          <w:sz w:val="28"/>
        </w:rPr>
        <w:t>бственные внебюджетные средства.</w:t>
      </w:r>
    </w:p>
    <w:p w:rsidR="00105D66" w:rsidRPr="00415286" w:rsidRDefault="00942A2E" w:rsidP="002D3E2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</w:t>
      </w:r>
      <w:r w:rsidR="002D3E2B" w:rsidRPr="00415286">
        <w:rPr>
          <w:rFonts w:ascii="Times New Roman" w:eastAsia="Times New Roman" w:hAnsi="Times New Roman" w:cs="Times New Roman"/>
          <w:sz w:val="28"/>
        </w:rPr>
        <w:t xml:space="preserve">  </w:t>
      </w:r>
      <w:r w:rsidR="002278C0">
        <w:rPr>
          <w:rFonts w:ascii="Times New Roman" w:eastAsia="Times New Roman" w:hAnsi="Times New Roman" w:cs="Times New Roman"/>
          <w:sz w:val="28"/>
        </w:rPr>
        <w:tab/>
      </w:r>
      <w:r w:rsidR="00294C33" w:rsidRPr="00415286">
        <w:rPr>
          <w:rFonts w:ascii="Times New Roman" w:eastAsia="Times New Roman" w:hAnsi="Times New Roman" w:cs="Times New Roman"/>
          <w:sz w:val="28"/>
        </w:rPr>
        <w:t>По итогам 2013 года средняя заработная плата работников профессиональных образовател</w:t>
      </w:r>
      <w:r w:rsidR="006072E2" w:rsidRPr="00415286">
        <w:rPr>
          <w:rFonts w:ascii="Times New Roman" w:eastAsia="Times New Roman" w:hAnsi="Times New Roman" w:cs="Times New Roman"/>
          <w:sz w:val="28"/>
        </w:rPr>
        <w:t>ьных организаций  составила 16 232</w:t>
      </w:r>
      <w:r w:rsidR="00294C33" w:rsidRPr="00415286">
        <w:rPr>
          <w:rFonts w:ascii="Times New Roman" w:eastAsia="Times New Roman" w:hAnsi="Times New Roman" w:cs="Times New Roman"/>
          <w:sz w:val="28"/>
        </w:rPr>
        <w:t>рублей, в том числе педагогических работников</w:t>
      </w:r>
      <w:r w:rsidR="006072E2" w:rsidRPr="00415286">
        <w:rPr>
          <w:rFonts w:ascii="Times New Roman" w:eastAsia="Times New Roman" w:hAnsi="Times New Roman" w:cs="Times New Roman"/>
          <w:sz w:val="28"/>
        </w:rPr>
        <w:t xml:space="preserve"> 17 755 </w:t>
      </w:r>
      <w:r w:rsidR="00294C33" w:rsidRPr="00415286">
        <w:rPr>
          <w:rFonts w:ascii="Times New Roman" w:eastAsia="Times New Roman" w:hAnsi="Times New Roman" w:cs="Times New Roman"/>
          <w:sz w:val="28"/>
        </w:rPr>
        <w:t xml:space="preserve">рублей, </w:t>
      </w:r>
      <w:proofErr w:type="spellStart"/>
      <w:r w:rsidR="00294C33" w:rsidRPr="00415286">
        <w:rPr>
          <w:rFonts w:ascii="Times New Roman" w:eastAsia="Times New Roman" w:hAnsi="Times New Roman" w:cs="Times New Roman"/>
          <w:sz w:val="28"/>
        </w:rPr>
        <w:t>вспомогательно</w:t>
      </w:r>
      <w:r w:rsidR="006072E2" w:rsidRPr="00415286">
        <w:rPr>
          <w:rFonts w:ascii="Times New Roman" w:eastAsia="Times New Roman" w:hAnsi="Times New Roman" w:cs="Times New Roman"/>
          <w:sz w:val="28"/>
        </w:rPr>
        <w:t>-обслуживающего</w:t>
      </w:r>
      <w:proofErr w:type="spellEnd"/>
      <w:r w:rsidR="006072E2" w:rsidRPr="00415286">
        <w:rPr>
          <w:rFonts w:ascii="Times New Roman" w:eastAsia="Times New Roman" w:hAnsi="Times New Roman" w:cs="Times New Roman"/>
          <w:sz w:val="28"/>
        </w:rPr>
        <w:t xml:space="preserve"> персонала 13 966 </w:t>
      </w:r>
      <w:r w:rsidR="00294C33" w:rsidRPr="00415286">
        <w:rPr>
          <w:rFonts w:ascii="Times New Roman" w:eastAsia="Times New Roman" w:hAnsi="Times New Roman" w:cs="Times New Roman"/>
          <w:sz w:val="28"/>
        </w:rPr>
        <w:t>рублей.</w:t>
      </w:r>
    </w:p>
    <w:p w:rsidR="00105D66" w:rsidRPr="00415286" w:rsidRDefault="002278C0" w:rsidP="002D3E2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294C33" w:rsidRPr="00415286">
        <w:rPr>
          <w:rFonts w:ascii="Times New Roman" w:eastAsia="Times New Roman" w:hAnsi="Times New Roman" w:cs="Times New Roman"/>
          <w:sz w:val="28"/>
        </w:rPr>
        <w:t>В Брянской области проведена большая работа по совершенствованию нормативно-правовой базы по вопросу формирования и финансового обеспечения выполнения государственного задания на оказание государственных услуг.</w:t>
      </w:r>
    </w:p>
    <w:p w:rsidR="00982717" w:rsidRPr="00415286" w:rsidRDefault="00982717" w:rsidP="002D3E2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05D66" w:rsidRPr="00475FEF" w:rsidRDefault="0059462F" w:rsidP="00D94D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475FEF">
        <w:rPr>
          <w:rFonts w:ascii="Times New Roman" w:eastAsia="Times New Roman" w:hAnsi="Times New Roman" w:cs="Times New Roman"/>
          <w:sz w:val="28"/>
        </w:rPr>
        <w:t>3</w:t>
      </w:r>
      <w:r w:rsidR="00294C33" w:rsidRPr="00475FEF">
        <w:rPr>
          <w:rFonts w:ascii="Times New Roman" w:eastAsia="Times New Roman" w:hAnsi="Times New Roman" w:cs="Times New Roman"/>
          <w:sz w:val="28"/>
        </w:rPr>
        <w:t>.4. Трудоустройство выпускников</w:t>
      </w:r>
    </w:p>
    <w:p w:rsidR="00982717" w:rsidRPr="00415286" w:rsidRDefault="00982717" w:rsidP="00D94D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8042A" w:rsidRPr="00415286" w:rsidRDefault="0058042A" w:rsidP="002278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lastRenderedPageBreak/>
        <w:t>С 2009 года в Брянской области проводится мониторинг предстоящего первичного трудоустройства выпускников учреждений профессионального образования. Это позволило не только выявлять группу риска выпускников быть не трудоустроенными, но и принимать меры по их временному трудоустройству по полученной профессии в рамках стажировки.</w:t>
      </w:r>
    </w:p>
    <w:p w:rsidR="00105D66" w:rsidRPr="00415286" w:rsidRDefault="0058042A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</w:t>
      </w:r>
      <w:r w:rsidR="00314E03" w:rsidRPr="00415286">
        <w:rPr>
          <w:rFonts w:ascii="Times New Roman" w:eastAsia="Times New Roman" w:hAnsi="Times New Roman" w:cs="Times New Roman"/>
          <w:sz w:val="28"/>
        </w:rPr>
        <w:t xml:space="preserve"> </w:t>
      </w:r>
      <w:r w:rsidRPr="00415286">
        <w:rPr>
          <w:rFonts w:ascii="Times New Roman" w:eastAsia="Times New Roman" w:hAnsi="Times New Roman" w:cs="Times New Roman"/>
          <w:sz w:val="28"/>
        </w:rPr>
        <w:t xml:space="preserve">  </w:t>
      </w:r>
      <w:r w:rsidR="002278C0">
        <w:rPr>
          <w:rFonts w:ascii="Times New Roman" w:eastAsia="Times New Roman" w:hAnsi="Times New Roman" w:cs="Times New Roman"/>
          <w:sz w:val="28"/>
        </w:rPr>
        <w:tab/>
      </w:r>
      <w:r w:rsidR="00294C33" w:rsidRPr="00415286">
        <w:rPr>
          <w:rFonts w:ascii="Times New Roman" w:eastAsia="Times New Roman" w:hAnsi="Times New Roman" w:cs="Times New Roman"/>
          <w:sz w:val="28"/>
        </w:rPr>
        <w:t xml:space="preserve">В 2013 году распределение по каналам </w:t>
      </w:r>
      <w:proofErr w:type="gramStart"/>
      <w:r w:rsidR="00294C33" w:rsidRPr="00415286">
        <w:rPr>
          <w:rFonts w:ascii="Times New Roman" w:eastAsia="Times New Roman" w:hAnsi="Times New Roman" w:cs="Times New Roman"/>
          <w:sz w:val="28"/>
        </w:rPr>
        <w:t>занятости выпускников системы профессионального образования очной формы обучения</w:t>
      </w:r>
      <w:proofErr w:type="gramEnd"/>
      <w:r w:rsidR="00294C33" w:rsidRPr="00415286">
        <w:rPr>
          <w:rFonts w:ascii="Times New Roman" w:eastAsia="Times New Roman" w:hAnsi="Times New Roman" w:cs="Times New Roman"/>
          <w:sz w:val="28"/>
        </w:rPr>
        <w:t xml:space="preserve"> представлено следующими показателями:</w:t>
      </w:r>
    </w:p>
    <w:p w:rsidR="00105D66" w:rsidRPr="0041528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b/>
          <w:sz w:val="28"/>
        </w:rPr>
        <w:t xml:space="preserve">     </w:t>
      </w:r>
      <w:r w:rsidR="00314E03" w:rsidRPr="00415286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2278C0">
        <w:rPr>
          <w:rFonts w:ascii="Times New Roman" w:eastAsia="Times New Roman" w:hAnsi="Times New Roman" w:cs="Times New Roman"/>
          <w:b/>
          <w:sz w:val="28"/>
        </w:rPr>
        <w:tab/>
      </w:r>
      <w:r w:rsidRPr="00415286">
        <w:rPr>
          <w:rFonts w:ascii="Times New Roman" w:eastAsia="Times New Roman" w:hAnsi="Times New Roman" w:cs="Times New Roman"/>
          <w:sz w:val="28"/>
        </w:rPr>
        <w:t xml:space="preserve">трудоустроено по полученной профессии (специальности) </w:t>
      </w:r>
      <w:r w:rsidR="006072E2" w:rsidRPr="00415286">
        <w:rPr>
          <w:rFonts w:ascii="Times New Roman" w:eastAsia="Times New Roman" w:hAnsi="Times New Roman" w:cs="Times New Roman"/>
          <w:sz w:val="28"/>
        </w:rPr>
        <w:t xml:space="preserve">52 </w:t>
      </w:r>
      <w:r w:rsidRPr="00415286">
        <w:rPr>
          <w:rFonts w:ascii="Times New Roman" w:eastAsia="Times New Roman" w:hAnsi="Times New Roman" w:cs="Times New Roman"/>
          <w:sz w:val="28"/>
        </w:rPr>
        <w:t xml:space="preserve">% обучающихся по образовательным программам подготовки </w:t>
      </w:r>
      <w:r w:rsidR="00942A2E" w:rsidRPr="00415286">
        <w:rPr>
          <w:rFonts w:ascii="Times New Roman" w:eastAsia="Times New Roman" w:hAnsi="Times New Roman" w:cs="Times New Roman"/>
          <w:sz w:val="28"/>
        </w:rPr>
        <w:t xml:space="preserve">квалифицированных рабочих; </w:t>
      </w:r>
      <w:r w:rsidR="006072E2" w:rsidRPr="00415286">
        <w:rPr>
          <w:rFonts w:ascii="Times New Roman" w:eastAsia="Times New Roman" w:hAnsi="Times New Roman" w:cs="Times New Roman"/>
          <w:sz w:val="28"/>
        </w:rPr>
        <w:t xml:space="preserve">48 </w:t>
      </w:r>
      <w:r w:rsidRPr="00415286">
        <w:rPr>
          <w:rFonts w:ascii="Times New Roman" w:eastAsia="Times New Roman" w:hAnsi="Times New Roman" w:cs="Times New Roman"/>
          <w:sz w:val="28"/>
        </w:rPr>
        <w:t>%, обучающихся по образовательным программам подготовки специалистов среднего звена;</w:t>
      </w:r>
    </w:p>
    <w:p w:rsidR="00105D66" w:rsidRPr="0041528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</w:t>
      </w:r>
      <w:r w:rsidR="00314E03" w:rsidRPr="00415286">
        <w:rPr>
          <w:rFonts w:ascii="Times New Roman" w:eastAsia="Times New Roman" w:hAnsi="Times New Roman" w:cs="Times New Roman"/>
          <w:sz w:val="28"/>
        </w:rPr>
        <w:t xml:space="preserve"> </w:t>
      </w:r>
      <w:r w:rsidRPr="00415286">
        <w:rPr>
          <w:rFonts w:ascii="Times New Roman" w:eastAsia="Times New Roman" w:hAnsi="Times New Roman" w:cs="Times New Roman"/>
          <w:sz w:val="28"/>
        </w:rPr>
        <w:t xml:space="preserve"> </w:t>
      </w:r>
      <w:r w:rsidR="002278C0">
        <w:rPr>
          <w:rFonts w:ascii="Times New Roman" w:eastAsia="Times New Roman" w:hAnsi="Times New Roman" w:cs="Times New Roman"/>
          <w:sz w:val="28"/>
        </w:rPr>
        <w:tab/>
      </w:r>
      <w:r w:rsidRPr="00415286">
        <w:rPr>
          <w:rFonts w:ascii="Times New Roman" w:eastAsia="Times New Roman" w:hAnsi="Times New Roman" w:cs="Times New Roman"/>
          <w:sz w:val="28"/>
        </w:rPr>
        <w:t>призваны на военную службу:</w:t>
      </w:r>
      <w:r w:rsidR="006072E2" w:rsidRPr="00415286">
        <w:rPr>
          <w:rFonts w:ascii="Times New Roman" w:eastAsia="Times New Roman" w:hAnsi="Times New Roman" w:cs="Times New Roman"/>
          <w:sz w:val="28"/>
        </w:rPr>
        <w:t xml:space="preserve"> 35 </w:t>
      </w:r>
      <w:r w:rsidRPr="00415286">
        <w:rPr>
          <w:rFonts w:ascii="Times New Roman" w:eastAsia="Times New Roman" w:hAnsi="Times New Roman" w:cs="Times New Roman"/>
          <w:sz w:val="28"/>
        </w:rPr>
        <w:t xml:space="preserve">% обучающихся по образовательным программам подготовки </w:t>
      </w:r>
      <w:r w:rsidR="00942A2E" w:rsidRPr="00415286">
        <w:rPr>
          <w:rFonts w:ascii="Times New Roman" w:eastAsia="Times New Roman" w:hAnsi="Times New Roman" w:cs="Times New Roman"/>
          <w:sz w:val="28"/>
        </w:rPr>
        <w:t xml:space="preserve">квалифицированных рабочих; </w:t>
      </w:r>
      <w:r w:rsidR="006072E2" w:rsidRPr="00415286">
        <w:rPr>
          <w:rFonts w:ascii="Times New Roman" w:eastAsia="Times New Roman" w:hAnsi="Times New Roman" w:cs="Times New Roman"/>
          <w:sz w:val="28"/>
        </w:rPr>
        <w:t xml:space="preserve">31 </w:t>
      </w:r>
      <w:r w:rsidRPr="00415286">
        <w:rPr>
          <w:rFonts w:ascii="Times New Roman" w:eastAsia="Times New Roman" w:hAnsi="Times New Roman" w:cs="Times New Roman"/>
          <w:sz w:val="28"/>
        </w:rPr>
        <w:t>%, обучающихся по образовательным программам подготовки специалистов среднего звена;</w:t>
      </w:r>
    </w:p>
    <w:p w:rsidR="00105D66" w:rsidRPr="0041528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 </w:t>
      </w:r>
      <w:r w:rsidR="002278C0">
        <w:rPr>
          <w:rFonts w:ascii="Times New Roman" w:eastAsia="Times New Roman" w:hAnsi="Times New Roman" w:cs="Times New Roman"/>
          <w:sz w:val="28"/>
        </w:rPr>
        <w:tab/>
      </w:r>
      <w:r w:rsidRPr="00415286">
        <w:rPr>
          <w:rFonts w:ascii="Times New Roman" w:eastAsia="Times New Roman" w:hAnsi="Times New Roman" w:cs="Times New Roman"/>
          <w:sz w:val="28"/>
        </w:rPr>
        <w:t xml:space="preserve">продолжили обучение: </w:t>
      </w:r>
      <w:r w:rsidR="006072E2" w:rsidRPr="00415286">
        <w:rPr>
          <w:rFonts w:ascii="Times New Roman" w:eastAsia="Times New Roman" w:hAnsi="Times New Roman" w:cs="Times New Roman"/>
          <w:sz w:val="28"/>
        </w:rPr>
        <w:t xml:space="preserve">9 </w:t>
      </w:r>
      <w:r w:rsidRPr="00415286">
        <w:rPr>
          <w:rFonts w:ascii="Times New Roman" w:eastAsia="Times New Roman" w:hAnsi="Times New Roman" w:cs="Times New Roman"/>
          <w:sz w:val="28"/>
        </w:rPr>
        <w:t>% обучающихся по образовательным программам подготовки кв</w:t>
      </w:r>
      <w:r w:rsidR="00942A2E" w:rsidRPr="00415286">
        <w:rPr>
          <w:rFonts w:ascii="Times New Roman" w:eastAsia="Times New Roman" w:hAnsi="Times New Roman" w:cs="Times New Roman"/>
          <w:sz w:val="28"/>
        </w:rPr>
        <w:t xml:space="preserve">алифицированных рабочих; </w:t>
      </w:r>
      <w:r w:rsidR="006072E2" w:rsidRPr="00415286">
        <w:rPr>
          <w:rFonts w:ascii="Times New Roman" w:eastAsia="Times New Roman" w:hAnsi="Times New Roman" w:cs="Times New Roman"/>
          <w:sz w:val="28"/>
        </w:rPr>
        <w:t xml:space="preserve">19 </w:t>
      </w:r>
      <w:r w:rsidR="00942A2E" w:rsidRPr="00415286">
        <w:rPr>
          <w:rFonts w:ascii="Times New Roman" w:eastAsia="Times New Roman" w:hAnsi="Times New Roman" w:cs="Times New Roman"/>
          <w:sz w:val="28"/>
        </w:rPr>
        <w:t>%</w:t>
      </w:r>
      <w:r w:rsidRPr="00415286">
        <w:rPr>
          <w:rFonts w:ascii="Times New Roman" w:eastAsia="Times New Roman" w:hAnsi="Times New Roman" w:cs="Times New Roman"/>
          <w:sz w:val="28"/>
        </w:rPr>
        <w:t>, обучающихся по образовательным программам подготовки специалистов среднего звена;</w:t>
      </w:r>
    </w:p>
    <w:p w:rsidR="00105D66" w:rsidRPr="0041528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  </w:t>
      </w:r>
      <w:r w:rsidR="002278C0">
        <w:rPr>
          <w:rFonts w:ascii="Times New Roman" w:eastAsia="Times New Roman" w:hAnsi="Times New Roman" w:cs="Times New Roman"/>
          <w:sz w:val="28"/>
        </w:rPr>
        <w:tab/>
      </w:r>
      <w:r w:rsidRPr="00415286">
        <w:rPr>
          <w:rFonts w:ascii="Times New Roman" w:eastAsia="Times New Roman" w:hAnsi="Times New Roman" w:cs="Times New Roman"/>
          <w:sz w:val="28"/>
        </w:rPr>
        <w:t>находятся в отпуске по уходу за ребенком</w:t>
      </w:r>
      <w:r w:rsidR="006072E2" w:rsidRPr="00415286">
        <w:rPr>
          <w:rFonts w:ascii="Times New Roman" w:eastAsia="Times New Roman" w:hAnsi="Times New Roman" w:cs="Times New Roman"/>
          <w:sz w:val="28"/>
        </w:rPr>
        <w:t xml:space="preserve">: </w:t>
      </w:r>
      <w:r w:rsidR="00B86944" w:rsidRPr="00415286">
        <w:rPr>
          <w:rFonts w:ascii="Times New Roman" w:eastAsia="Times New Roman" w:hAnsi="Times New Roman" w:cs="Times New Roman"/>
          <w:sz w:val="28"/>
        </w:rPr>
        <w:t>2</w:t>
      </w:r>
      <w:r w:rsidR="006072E2" w:rsidRPr="00415286">
        <w:rPr>
          <w:rFonts w:ascii="Times New Roman" w:eastAsia="Times New Roman" w:hAnsi="Times New Roman" w:cs="Times New Roman"/>
          <w:sz w:val="28"/>
        </w:rPr>
        <w:t xml:space="preserve"> </w:t>
      </w:r>
      <w:r w:rsidRPr="00415286">
        <w:rPr>
          <w:rFonts w:ascii="Times New Roman" w:eastAsia="Times New Roman" w:hAnsi="Times New Roman" w:cs="Times New Roman"/>
          <w:sz w:val="28"/>
        </w:rPr>
        <w:t>% обучающихся по образовательным программам подготовки кв</w:t>
      </w:r>
      <w:r w:rsidR="00B86944" w:rsidRPr="00415286">
        <w:rPr>
          <w:rFonts w:ascii="Times New Roman" w:eastAsia="Times New Roman" w:hAnsi="Times New Roman" w:cs="Times New Roman"/>
          <w:sz w:val="28"/>
        </w:rPr>
        <w:t>алифицированных рабочих; 3</w:t>
      </w:r>
      <w:r w:rsidR="006072E2" w:rsidRPr="00415286">
        <w:rPr>
          <w:rFonts w:ascii="Times New Roman" w:eastAsia="Times New Roman" w:hAnsi="Times New Roman" w:cs="Times New Roman"/>
          <w:sz w:val="28"/>
        </w:rPr>
        <w:t xml:space="preserve"> </w:t>
      </w:r>
      <w:r w:rsidR="00942A2E" w:rsidRPr="00415286">
        <w:rPr>
          <w:rFonts w:ascii="Times New Roman" w:eastAsia="Times New Roman" w:hAnsi="Times New Roman" w:cs="Times New Roman"/>
          <w:sz w:val="28"/>
        </w:rPr>
        <w:t>%</w:t>
      </w:r>
      <w:r w:rsidRPr="00415286">
        <w:rPr>
          <w:rFonts w:ascii="Times New Roman" w:eastAsia="Times New Roman" w:hAnsi="Times New Roman" w:cs="Times New Roman"/>
          <w:sz w:val="28"/>
        </w:rPr>
        <w:t>, обучающихся по образовательным программам подготовки специалистов среднего звена.</w:t>
      </w:r>
    </w:p>
    <w:p w:rsidR="00105D66" w:rsidRPr="0041528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 </w:t>
      </w:r>
      <w:r w:rsidR="002278C0">
        <w:rPr>
          <w:rFonts w:ascii="Times New Roman" w:eastAsia="Times New Roman" w:hAnsi="Times New Roman" w:cs="Times New Roman"/>
          <w:sz w:val="28"/>
        </w:rPr>
        <w:tab/>
      </w:r>
      <w:r w:rsidRPr="00415286">
        <w:rPr>
          <w:rFonts w:ascii="Times New Roman" w:eastAsia="Times New Roman" w:hAnsi="Times New Roman" w:cs="Times New Roman"/>
          <w:sz w:val="28"/>
        </w:rPr>
        <w:t>Отмечается относительно высокий уровень трудоустройства выпускников профессиональных образовательных организаций. Этому способствовало:</w:t>
      </w:r>
      <w:r w:rsidRPr="00415286">
        <w:rPr>
          <w:rFonts w:ascii="Times New Roman" w:eastAsia="Times New Roman" w:hAnsi="Times New Roman" w:cs="Times New Roman"/>
          <w:sz w:val="28"/>
        </w:rPr>
        <w:br/>
        <w:t xml:space="preserve">      </w:t>
      </w:r>
      <w:r w:rsidR="002278C0">
        <w:rPr>
          <w:rFonts w:ascii="Times New Roman" w:eastAsia="Times New Roman" w:hAnsi="Times New Roman" w:cs="Times New Roman"/>
          <w:sz w:val="28"/>
        </w:rPr>
        <w:tab/>
      </w:r>
      <w:r w:rsidRPr="00415286">
        <w:rPr>
          <w:rFonts w:ascii="Times New Roman" w:eastAsia="Times New Roman" w:hAnsi="Times New Roman" w:cs="Times New Roman"/>
          <w:sz w:val="28"/>
        </w:rPr>
        <w:t xml:space="preserve">создание </w:t>
      </w:r>
      <w:r w:rsidRPr="00FA0CDA">
        <w:rPr>
          <w:rFonts w:ascii="Times New Roman" w:eastAsia="Times New Roman" w:hAnsi="Times New Roman" w:cs="Times New Roman"/>
          <w:sz w:val="28"/>
        </w:rPr>
        <w:t>Центров</w:t>
      </w:r>
      <w:r w:rsidRPr="00415286">
        <w:rPr>
          <w:rFonts w:ascii="Times New Roman" w:eastAsia="Times New Roman" w:hAnsi="Times New Roman" w:cs="Times New Roman"/>
          <w:sz w:val="28"/>
        </w:rPr>
        <w:t xml:space="preserve"> содействия трудоустройству выпускников на базе профессиональных образовательных организаций;</w:t>
      </w:r>
    </w:p>
    <w:p w:rsidR="006E0858" w:rsidRPr="0041528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  </w:t>
      </w:r>
      <w:r w:rsidR="002278C0">
        <w:rPr>
          <w:rFonts w:ascii="Times New Roman" w:eastAsia="Times New Roman" w:hAnsi="Times New Roman" w:cs="Times New Roman"/>
          <w:sz w:val="28"/>
        </w:rPr>
        <w:tab/>
      </w:r>
      <w:r w:rsidRPr="00415286">
        <w:rPr>
          <w:rFonts w:ascii="Times New Roman" w:eastAsia="Times New Roman" w:hAnsi="Times New Roman" w:cs="Times New Roman"/>
          <w:sz w:val="28"/>
        </w:rPr>
        <w:t xml:space="preserve">организация </w:t>
      </w:r>
      <w:r w:rsidR="006E0858" w:rsidRPr="00415286">
        <w:rPr>
          <w:rFonts w:ascii="Times New Roman" w:eastAsia="Times New Roman" w:hAnsi="Times New Roman" w:cs="Times New Roman"/>
          <w:sz w:val="28"/>
        </w:rPr>
        <w:t xml:space="preserve">производственной, преддипломной практики и  </w:t>
      </w:r>
      <w:r w:rsidRPr="00415286">
        <w:rPr>
          <w:rFonts w:ascii="Times New Roman" w:eastAsia="Times New Roman" w:hAnsi="Times New Roman" w:cs="Times New Roman"/>
          <w:sz w:val="28"/>
        </w:rPr>
        <w:t>стажировки выпускников на предприятиях и в организациях;</w:t>
      </w:r>
    </w:p>
    <w:p w:rsidR="00105D66" w:rsidRDefault="006E0858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  </w:t>
      </w:r>
      <w:r w:rsidR="002278C0">
        <w:rPr>
          <w:rFonts w:ascii="Times New Roman" w:eastAsia="Times New Roman" w:hAnsi="Times New Roman" w:cs="Times New Roman"/>
          <w:sz w:val="28"/>
        </w:rPr>
        <w:tab/>
      </w:r>
      <w:r w:rsidRPr="00415286">
        <w:rPr>
          <w:rFonts w:ascii="Times New Roman" w:eastAsia="Times New Roman" w:hAnsi="Times New Roman" w:cs="Times New Roman"/>
          <w:sz w:val="28"/>
        </w:rPr>
        <w:t>тесное сотрудничество с работодателями;</w:t>
      </w:r>
      <w:r w:rsidR="00294C33" w:rsidRPr="00415286">
        <w:rPr>
          <w:rFonts w:ascii="Times New Roman" w:eastAsia="Times New Roman" w:hAnsi="Times New Roman" w:cs="Times New Roman"/>
          <w:sz w:val="28"/>
        </w:rPr>
        <w:br/>
        <w:t xml:space="preserve">       </w:t>
      </w:r>
      <w:r w:rsidR="002278C0">
        <w:rPr>
          <w:rFonts w:ascii="Times New Roman" w:eastAsia="Times New Roman" w:hAnsi="Times New Roman" w:cs="Times New Roman"/>
          <w:sz w:val="28"/>
        </w:rPr>
        <w:tab/>
      </w:r>
      <w:r w:rsidR="00294C33" w:rsidRPr="00415286">
        <w:rPr>
          <w:rFonts w:ascii="Times New Roman" w:eastAsia="Times New Roman" w:hAnsi="Times New Roman" w:cs="Times New Roman"/>
          <w:sz w:val="28"/>
        </w:rPr>
        <w:t xml:space="preserve">развитие системы </w:t>
      </w:r>
      <w:proofErr w:type="spellStart"/>
      <w:r w:rsidR="00294C33" w:rsidRPr="00415286">
        <w:rPr>
          <w:rFonts w:ascii="Times New Roman" w:eastAsia="Times New Roman" w:hAnsi="Times New Roman" w:cs="Times New Roman"/>
          <w:sz w:val="28"/>
        </w:rPr>
        <w:t>профориентационной</w:t>
      </w:r>
      <w:proofErr w:type="spellEnd"/>
      <w:r w:rsidR="00294C33" w:rsidRPr="00415286">
        <w:rPr>
          <w:rFonts w:ascii="Times New Roman" w:eastAsia="Times New Roman" w:hAnsi="Times New Roman" w:cs="Times New Roman"/>
          <w:sz w:val="28"/>
        </w:rPr>
        <w:t xml:space="preserve"> работы со школьниками.</w:t>
      </w:r>
    </w:p>
    <w:p w:rsidR="00FA0CDA" w:rsidRPr="00FA0CDA" w:rsidRDefault="00FA0CDA" w:rsidP="00FA0C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A0CDA">
        <w:rPr>
          <w:rFonts w:ascii="Times New Roman" w:hAnsi="Times New Roman" w:cs="Times New Roman"/>
          <w:color w:val="FF0000"/>
          <w:sz w:val="28"/>
          <w:szCs w:val="28"/>
        </w:rPr>
        <w:t>Основная  функци</w:t>
      </w:r>
      <w:r>
        <w:rPr>
          <w:rFonts w:ascii="Times New Roman" w:hAnsi="Times New Roman" w:cs="Times New Roman"/>
          <w:color w:val="FF0000"/>
          <w:sz w:val="28"/>
          <w:szCs w:val="28"/>
        </w:rPr>
        <w:t>я</w:t>
      </w:r>
      <w:r w:rsidRPr="00FA0CDA">
        <w:rPr>
          <w:rFonts w:ascii="Times New Roman" w:hAnsi="Times New Roman" w:cs="Times New Roman"/>
          <w:color w:val="FF0000"/>
          <w:sz w:val="28"/>
          <w:szCs w:val="28"/>
        </w:rPr>
        <w:t xml:space="preserve"> Центров</w:t>
      </w:r>
      <w:r w:rsidRPr="00FA0CDA">
        <w:rPr>
          <w:rFonts w:ascii="Times New Roman" w:eastAsia="Times New Roman" w:hAnsi="Times New Roman" w:cs="Times New Roman"/>
          <w:color w:val="FF0000"/>
          <w:sz w:val="28"/>
        </w:rPr>
        <w:t xml:space="preserve"> содействия трудоустройству выпускников</w:t>
      </w:r>
      <w:r w:rsidRPr="00FA0CDA">
        <w:rPr>
          <w:rFonts w:ascii="Times New Roman" w:hAnsi="Times New Roman" w:cs="Times New Roman"/>
          <w:color w:val="FF0000"/>
          <w:sz w:val="28"/>
          <w:szCs w:val="28"/>
        </w:rPr>
        <w:t xml:space="preserve">  – координация действий по функционированию системы содействия в </w:t>
      </w:r>
      <w:r w:rsidR="008374EA">
        <w:rPr>
          <w:rFonts w:ascii="Times New Roman" w:hAnsi="Times New Roman" w:cs="Times New Roman"/>
          <w:color w:val="FF0000"/>
          <w:sz w:val="28"/>
          <w:szCs w:val="28"/>
        </w:rPr>
        <w:t>регионе</w:t>
      </w:r>
      <w:r w:rsidRPr="00FA0CDA">
        <w:rPr>
          <w:rFonts w:ascii="Times New Roman" w:hAnsi="Times New Roman" w:cs="Times New Roman"/>
          <w:color w:val="FF0000"/>
          <w:sz w:val="28"/>
          <w:szCs w:val="28"/>
        </w:rPr>
        <w:t xml:space="preserve"> и информирования выпускников профессиональных образовательных организаций  о вакансиях на рынке труда всех субъектов РФ.    </w:t>
      </w:r>
    </w:p>
    <w:p w:rsidR="00924613" w:rsidRPr="00FA0CDA" w:rsidRDefault="00FA0CDA" w:rsidP="00FA0C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A0CDA">
        <w:rPr>
          <w:rFonts w:ascii="Times New Roman" w:hAnsi="Times New Roman" w:cs="Times New Roman"/>
          <w:color w:val="FF0000"/>
          <w:sz w:val="28"/>
          <w:szCs w:val="28"/>
        </w:rPr>
        <w:t xml:space="preserve">Центры содействия занятости выпускников и трудоустройства формируют базы данных о вакантных рабочих местах и данных о выпускниках, сотрудничают с </w:t>
      </w:r>
      <w:r w:rsidR="008374EA">
        <w:rPr>
          <w:rFonts w:ascii="Times New Roman" w:hAnsi="Times New Roman" w:cs="Times New Roman"/>
          <w:color w:val="FF0000"/>
          <w:sz w:val="28"/>
          <w:szCs w:val="28"/>
        </w:rPr>
        <w:t xml:space="preserve">территориальными </w:t>
      </w:r>
      <w:r w:rsidRPr="00FA0CDA">
        <w:rPr>
          <w:rFonts w:ascii="Times New Roman" w:hAnsi="Times New Roman" w:cs="Times New Roman"/>
          <w:color w:val="FF0000"/>
          <w:sz w:val="28"/>
          <w:szCs w:val="28"/>
        </w:rPr>
        <w:t xml:space="preserve">центрами </w:t>
      </w:r>
      <w:r w:rsidR="008374EA">
        <w:rPr>
          <w:rFonts w:ascii="Times New Roman" w:hAnsi="Times New Roman" w:cs="Times New Roman"/>
          <w:color w:val="FF0000"/>
          <w:sz w:val="28"/>
          <w:szCs w:val="28"/>
        </w:rPr>
        <w:t xml:space="preserve">по труду и </w:t>
      </w:r>
      <w:r w:rsidRPr="00FA0CDA">
        <w:rPr>
          <w:rFonts w:ascii="Times New Roman" w:hAnsi="Times New Roman" w:cs="Times New Roman"/>
          <w:color w:val="FF0000"/>
          <w:sz w:val="28"/>
          <w:szCs w:val="28"/>
        </w:rPr>
        <w:t xml:space="preserve">занятости населения. Проведенная работа, позволяет переориентировать деятельность Центров с организации временного трудоустройства студентов в период обучения на более активное сотрудничество с центрами </w:t>
      </w:r>
      <w:r w:rsidR="008374EA">
        <w:rPr>
          <w:rFonts w:ascii="Times New Roman" w:hAnsi="Times New Roman" w:cs="Times New Roman"/>
          <w:color w:val="FF0000"/>
          <w:sz w:val="28"/>
          <w:szCs w:val="28"/>
        </w:rPr>
        <w:t xml:space="preserve">по труду </w:t>
      </w:r>
      <w:r w:rsidRPr="00FA0CDA">
        <w:rPr>
          <w:rFonts w:ascii="Times New Roman" w:hAnsi="Times New Roman" w:cs="Times New Roman"/>
          <w:color w:val="FF0000"/>
          <w:sz w:val="28"/>
          <w:szCs w:val="28"/>
        </w:rPr>
        <w:t>занятости</w:t>
      </w:r>
      <w:r w:rsidR="008374EA">
        <w:rPr>
          <w:rFonts w:ascii="Times New Roman" w:hAnsi="Times New Roman" w:cs="Times New Roman"/>
          <w:color w:val="FF0000"/>
          <w:sz w:val="28"/>
          <w:szCs w:val="28"/>
        </w:rPr>
        <w:t xml:space="preserve"> населения</w:t>
      </w:r>
      <w:r w:rsidRPr="00FA0CDA">
        <w:rPr>
          <w:rFonts w:ascii="Times New Roman" w:hAnsi="Times New Roman" w:cs="Times New Roman"/>
          <w:color w:val="FF0000"/>
          <w:sz w:val="28"/>
          <w:szCs w:val="28"/>
        </w:rPr>
        <w:t xml:space="preserve"> муниципальных образований в целях трудоустройства выпускников на постоянное место работы в соответствии с полученной профессией или специальностью. </w:t>
      </w:r>
    </w:p>
    <w:p w:rsidR="00C46099" w:rsidRDefault="0058042A" w:rsidP="00D94D2E">
      <w:pPr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lastRenderedPageBreak/>
        <w:t xml:space="preserve">      </w:t>
      </w:r>
      <w:r w:rsidR="002278C0">
        <w:rPr>
          <w:rFonts w:ascii="Times New Roman" w:eastAsia="Times New Roman" w:hAnsi="Times New Roman" w:cs="Times New Roman"/>
          <w:sz w:val="28"/>
        </w:rPr>
        <w:tab/>
      </w:r>
      <w:proofErr w:type="gramStart"/>
      <w:r w:rsidR="00294C33" w:rsidRPr="00415286">
        <w:rPr>
          <w:rFonts w:ascii="Times New Roman" w:eastAsia="Times New Roman" w:hAnsi="Times New Roman" w:cs="Times New Roman"/>
          <w:sz w:val="28"/>
        </w:rPr>
        <w:t>Частичная</w:t>
      </w:r>
      <w:proofErr w:type="gramEnd"/>
      <w:r w:rsidR="00294C33" w:rsidRPr="00415286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294C33" w:rsidRPr="00415286">
        <w:rPr>
          <w:rFonts w:ascii="Times New Roman" w:eastAsia="Times New Roman" w:hAnsi="Times New Roman" w:cs="Times New Roman"/>
          <w:sz w:val="28"/>
        </w:rPr>
        <w:t>невостребованность</w:t>
      </w:r>
      <w:proofErr w:type="spellEnd"/>
      <w:r w:rsidR="00294C33" w:rsidRPr="00415286">
        <w:rPr>
          <w:rFonts w:ascii="Times New Roman" w:eastAsia="Times New Roman" w:hAnsi="Times New Roman" w:cs="Times New Roman"/>
          <w:sz w:val="28"/>
        </w:rPr>
        <w:t xml:space="preserve"> выпускников на рынке труда и наблюдаемый дисбаланс спроса и предложения связаны с отсутствием научно-обоснованного долгосрочного регионально-отраслевого прогноза потребности в кадровых ресурсах, в том числе по приоритетным направлениям развития экономики области, на основе которых должен строиться региональный заказ на подготовку кадров </w:t>
      </w:r>
      <w:r w:rsidR="00E71E23">
        <w:rPr>
          <w:rFonts w:ascii="Times New Roman" w:eastAsia="Times New Roman" w:hAnsi="Times New Roman" w:cs="Times New Roman"/>
          <w:sz w:val="28"/>
        </w:rPr>
        <w:t xml:space="preserve">в </w:t>
      </w:r>
      <w:r w:rsidR="00294C33" w:rsidRPr="00415286">
        <w:rPr>
          <w:rFonts w:ascii="Times New Roman" w:eastAsia="Times New Roman" w:hAnsi="Times New Roman" w:cs="Times New Roman"/>
          <w:sz w:val="28"/>
        </w:rPr>
        <w:t>системе профессионального образования.</w:t>
      </w:r>
    </w:p>
    <w:p w:rsidR="00A343CD" w:rsidRPr="00415286" w:rsidRDefault="00A343CD" w:rsidP="00D94D2E">
      <w:pPr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0"/>
        </w:rPr>
      </w:pPr>
    </w:p>
    <w:p w:rsidR="00105D66" w:rsidRPr="00475FEF" w:rsidRDefault="0059462F" w:rsidP="00D94D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475FEF">
        <w:rPr>
          <w:rFonts w:ascii="Times New Roman" w:eastAsia="Times New Roman" w:hAnsi="Times New Roman" w:cs="Times New Roman"/>
          <w:sz w:val="28"/>
        </w:rPr>
        <w:t>3</w:t>
      </w:r>
      <w:r w:rsidR="00294C33" w:rsidRPr="00475FEF">
        <w:rPr>
          <w:rFonts w:ascii="Times New Roman" w:eastAsia="Times New Roman" w:hAnsi="Times New Roman" w:cs="Times New Roman"/>
          <w:sz w:val="28"/>
        </w:rPr>
        <w:t>.5. Кадровый потенциал</w:t>
      </w:r>
    </w:p>
    <w:p w:rsidR="00982717" w:rsidRPr="00415286" w:rsidRDefault="00982717" w:rsidP="00D94D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86944" w:rsidRPr="0041528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  </w:t>
      </w:r>
      <w:r w:rsidR="002278C0">
        <w:rPr>
          <w:rFonts w:ascii="Times New Roman" w:eastAsia="Times New Roman" w:hAnsi="Times New Roman" w:cs="Times New Roman"/>
          <w:sz w:val="28"/>
        </w:rPr>
        <w:tab/>
      </w:r>
      <w:r w:rsidR="00B86944" w:rsidRPr="00415286">
        <w:rPr>
          <w:rFonts w:ascii="Times New Roman" w:eastAsia="Times New Roman" w:hAnsi="Times New Roman" w:cs="Times New Roman"/>
          <w:sz w:val="28"/>
        </w:rPr>
        <w:t>Численность работников профессиональных образовательных организаций составляет на 01</w:t>
      </w:r>
      <w:r w:rsidR="00314822">
        <w:rPr>
          <w:rFonts w:ascii="Times New Roman" w:eastAsia="Times New Roman" w:hAnsi="Times New Roman" w:cs="Times New Roman"/>
          <w:sz w:val="28"/>
        </w:rPr>
        <w:t xml:space="preserve"> </w:t>
      </w:r>
      <w:r w:rsidR="00B86944" w:rsidRPr="00415286">
        <w:rPr>
          <w:rFonts w:ascii="Times New Roman" w:eastAsia="Times New Roman" w:hAnsi="Times New Roman" w:cs="Times New Roman"/>
          <w:sz w:val="28"/>
        </w:rPr>
        <w:t>января 2014 года 4 377</w:t>
      </w:r>
      <w:r w:rsidRPr="00415286">
        <w:rPr>
          <w:rFonts w:ascii="Times New Roman" w:eastAsia="Times New Roman" w:hAnsi="Times New Roman" w:cs="Times New Roman"/>
          <w:sz w:val="28"/>
        </w:rPr>
        <w:t xml:space="preserve"> работников, в том числе педагогических</w:t>
      </w:r>
      <w:r w:rsidR="00B86944" w:rsidRPr="00415286">
        <w:rPr>
          <w:rFonts w:ascii="Times New Roman" w:eastAsia="Times New Roman" w:hAnsi="Times New Roman" w:cs="Times New Roman"/>
          <w:sz w:val="28"/>
        </w:rPr>
        <w:t xml:space="preserve"> работников 2 042 </w:t>
      </w:r>
      <w:r w:rsidRPr="00415286">
        <w:rPr>
          <w:rFonts w:ascii="Times New Roman" w:eastAsia="Times New Roman" w:hAnsi="Times New Roman" w:cs="Times New Roman"/>
          <w:sz w:val="28"/>
        </w:rPr>
        <w:t>человек</w:t>
      </w:r>
      <w:r w:rsidR="00B86944" w:rsidRPr="00415286">
        <w:rPr>
          <w:rFonts w:ascii="Times New Roman" w:eastAsia="Times New Roman" w:hAnsi="Times New Roman" w:cs="Times New Roman"/>
          <w:sz w:val="28"/>
        </w:rPr>
        <w:t>а.</w:t>
      </w:r>
    </w:p>
    <w:p w:rsidR="0058042A" w:rsidRPr="00415286" w:rsidRDefault="0058042A" w:rsidP="00B41A2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</w:t>
      </w:r>
      <w:r w:rsidR="00B41A2D" w:rsidRPr="00415286">
        <w:rPr>
          <w:rFonts w:ascii="Times New Roman" w:eastAsia="Times New Roman" w:hAnsi="Times New Roman" w:cs="Times New Roman"/>
          <w:sz w:val="28"/>
        </w:rPr>
        <w:t xml:space="preserve"> </w:t>
      </w:r>
      <w:r w:rsidR="002278C0">
        <w:rPr>
          <w:rFonts w:ascii="Times New Roman" w:eastAsia="Times New Roman" w:hAnsi="Times New Roman" w:cs="Times New Roman"/>
          <w:sz w:val="28"/>
        </w:rPr>
        <w:tab/>
      </w:r>
      <w:r w:rsidR="002278C0">
        <w:rPr>
          <w:rFonts w:ascii="Times New Roman" w:eastAsia="Times New Roman" w:hAnsi="Times New Roman" w:cs="Times New Roman"/>
          <w:sz w:val="28"/>
        </w:rPr>
        <w:tab/>
      </w:r>
      <w:r w:rsidR="00294C33" w:rsidRPr="00415286">
        <w:rPr>
          <w:rFonts w:ascii="Times New Roman" w:eastAsia="Times New Roman" w:hAnsi="Times New Roman" w:cs="Times New Roman"/>
          <w:sz w:val="28"/>
        </w:rPr>
        <w:t xml:space="preserve">Укомплектованность профессиональных образовательных организаций  преподавателями и мастерами профессионального обучения и их образовательный уровень достаточно высоки. Между тем наблюдается тенденция «старения» кадров: более 20 % преподавателей </w:t>
      </w:r>
      <w:proofErr w:type="spellStart"/>
      <w:r w:rsidR="00294C33" w:rsidRPr="00415286">
        <w:rPr>
          <w:rFonts w:ascii="Times New Roman" w:eastAsia="Times New Roman" w:hAnsi="Times New Roman" w:cs="Times New Roman"/>
          <w:sz w:val="28"/>
        </w:rPr>
        <w:t>предпенсионного</w:t>
      </w:r>
      <w:proofErr w:type="spellEnd"/>
      <w:r w:rsidR="00294C33" w:rsidRPr="00415286">
        <w:rPr>
          <w:rFonts w:ascii="Times New Roman" w:eastAsia="Times New Roman" w:hAnsi="Times New Roman" w:cs="Times New Roman"/>
          <w:sz w:val="28"/>
        </w:rPr>
        <w:t xml:space="preserve"> возраста, высока доля преподавателей</w:t>
      </w:r>
      <w:r w:rsidRPr="00415286">
        <w:rPr>
          <w:rFonts w:ascii="Times New Roman" w:eastAsia="Times New Roman" w:hAnsi="Times New Roman" w:cs="Times New Roman"/>
          <w:sz w:val="28"/>
        </w:rPr>
        <w:t xml:space="preserve"> </w:t>
      </w:r>
      <w:r w:rsidR="00294C33" w:rsidRPr="00415286">
        <w:rPr>
          <w:rFonts w:ascii="Times New Roman" w:eastAsia="Times New Roman" w:hAnsi="Times New Roman" w:cs="Times New Roman"/>
          <w:sz w:val="28"/>
        </w:rPr>
        <w:t xml:space="preserve">и мастеров профессионального обучения  старше 50 лет. Притоку молодых специалистов препятствует низкий уровень заработной платы, который напрямую влияет на привлекательность данной сферы профессиональной деятельности для высококвалифицированных специалистов и молодежи. </w:t>
      </w:r>
    </w:p>
    <w:p w:rsidR="00B41A2D" w:rsidRPr="00415286" w:rsidRDefault="0058042A" w:rsidP="00B41A2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</w:t>
      </w:r>
      <w:r w:rsidR="00B41A2D" w:rsidRPr="00415286">
        <w:rPr>
          <w:rFonts w:ascii="Times New Roman" w:eastAsia="Times New Roman" w:hAnsi="Times New Roman" w:cs="Times New Roman"/>
          <w:sz w:val="28"/>
        </w:rPr>
        <w:t xml:space="preserve"> </w:t>
      </w:r>
      <w:r w:rsidRPr="00415286">
        <w:rPr>
          <w:rFonts w:ascii="Times New Roman" w:eastAsia="Times New Roman" w:hAnsi="Times New Roman" w:cs="Times New Roman"/>
          <w:sz w:val="28"/>
        </w:rPr>
        <w:t xml:space="preserve"> </w:t>
      </w:r>
      <w:r w:rsidR="002278C0">
        <w:rPr>
          <w:rFonts w:ascii="Times New Roman" w:eastAsia="Times New Roman" w:hAnsi="Times New Roman" w:cs="Times New Roman"/>
          <w:sz w:val="28"/>
        </w:rPr>
        <w:tab/>
      </w:r>
      <w:r w:rsidR="002278C0">
        <w:rPr>
          <w:rFonts w:ascii="Times New Roman" w:eastAsia="Times New Roman" w:hAnsi="Times New Roman" w:cs="Times New Roman"/>
          <w:sz w:val="28"/>
        </w:rPr>
        <w:tab/>
      </w:r>
      <w:r w:rsidR="00294C33" w:rsidRPr="00415286">
        <w:rPr>
          <w:rFonts w:ascii="Times New Roman" w:eastAsia="Times New Roman" w:hAnsi="Times New Roman" w:cs="Times New Roman"/>
          <w:sz w:val="28"/>
        </w:rPr>
        <w:t>Отсутствует система персонифицированного финансирования повышения квалификации, что ограничивает возможность выбора педагогическими работниками  программ дополнительного профессионального образования.</w:t>
      </w:r>
      <w:r w:rsidR="00040ECE" w:rsidRPr="00415286">
        <w:rPr>
          <w:rFonts w:ascii="Times New Roman" w:eastAsia="Times New Roman" w:hAnsi="Times New Roman" w:cs="Times New Roman"/>
          <w:sz w:val="28"/>
        </w:rPr>
        <w:t xml:space="preserve"> </w:t>
      </w:r>
      <w:r w:rsidRPr="00415286">
        <w:rPr>
          <w:rFonts w:ascii="Times New Roman" w:eastAsia="Times New Roman" w:hAnsi="Times New Roman" w:cs="Times New Roman"/>
          <w:sz w:val="28"/>
        </w:rPr>
        <w:t xml:space="preserve">     </w:t>
      </w:r>
      <w:r w:rsidR="00B41A2D" w:rsidRPr="00415286">
        <w:rPr>
          <w:rFonts w:ascii="Times New Roman" w:eastAsia="Times New Roman" w:hAnsi="Times New Roman" w:cs="Times New Roman"/>
          <w:sz w:val="28"/>
        </w:rPr>
        <w:t xml:space="preserve">    </w:t>
      </w:r>
    </w:p>
    <w:p w:rsidR="00040ECE" w:rsidRPr="00415286" w:rsidRDefault="00B41A2D" w:rsidP="00B41A2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  </w:t>
      </w:r>
      <w:r w:rsidR="002278C0">
        <w:rPr>
          <w:rFonts w:ascii="Times New Roman" w:eastAsia="Times New Roman" w:hAnsi="Times New Roman" w:cs="Times New Roman"/>
          <w:sz w:val="28"/>
        </w:rPr>
        <w:tab/>
      </w:r>
      <w:r w:rsidR="002278C0">
        <w:rPr>
          <w:rFonts w:ascii="Times New Roman" w:eastAsia="Times New Roman" w:hAnsi="Times New Roman" w:cs="Times New Roman"/>
          <w:sz w:val="28"/>
        </w:rPr>
        <w:tab/>
      </w:r>
      <w:r w:rsidR="0058042A" w:rsidRPr="00415286">
        <w:rPr>
          <w:rFonts w:ascii="Times New Roman" w:eastAsia="Times New Roman" w:hAnsi="Times New Roman" w:cs="Times New Roman"/>
          <w:sz w:val="28"/>
        </w:rPr>
        <w:t>В связи с этим в регионе осуществляются а</w:t>
      </w:r>
      <w:r w:rsidR="00040ECE" w:rsidRPr="00415286">
        <w:rPr>
          <w:rFonts w:ascii="Times New Roman" w:eastAsia="Times New Roman" w:hAnsi="Times New Roman" w:cs="Times New Roman"/>
          <w:sz w:val="28"/>
        </w:rPr>
        <w:t xml:space="preserve">пробация модели </w:t>
      </w:r>
      <w:proofErr w:type="spellStart"/>
      <w:r w:rsidR="00040ECE" w:rsidRPr="00415286">
        <w:rPr>
          <w:rFonts w:ascii="Times New Roman" w:eastAsia="Times New Roman" w:hAnsi="Times New Roman" w:cs="Times New Roman"/>
          <w:sz w:val="28"/>
        </w:rPr>
        <w:t>многовекторной</w:t>
      </w:r>
      <w:proofErr w:type="spellEnd"/>
      <w:r w:rsidR="00040ECE" w:rsidRPr="00415286">
        <w:rPr>
          <w:rFonts w:ascii="Times New Roman" w:eastAsia="Times New Roman" w:hAnsi="Times New Roman" w:cs="Times New Roman"/>
          <w:sz w:val="28"/>
        </w:rPr>
        <w:t xml:space="preserve"> системы непрерывного образов</w:t>
      </w:r>
      <w:r w:rsidR="0058042A" w:rsidRPr="00415286">
        <w:rPr>
          <w:rFonts w:ascii="Times New Roman" w:eastAsia="Times New Roman" w:hAnsi="Times New Roman" w:cs="Times New Roman"/>
          <w:sz w:val="28"/>
        </w:rPr>
        <w:t>ания (повышения квалификации); п</w:t>
      </w:r>
      <w:r w:rsidR="00040ECE" w:rsidRPr="00415286">
        <w:rPr>
          <w:rFonts w:ascii="Times New Roman" w:eastAsia="Times New Roman" w:hAnsi="Times New Roman" w:cs="Times New Roman"/>
          <w:sz w:val="28"/>
        </w:rPr>
        <w:t>оэтапный переход на персонифицированную модель  повышения квалиф</w:t>
      </w:r>
      <w:r w:rsidR="0058042A" w:rsidRPr="00415286">
        <w:rPr>
          <w:rFonts w:ascii="Times New Roman" w:eastAsia="Times New Roman" w:hAnsi="Times New Roman" w:cs="Times New Roman"/>
          <w:sz w:val="28"/>
        </w:rPr>
        <w:t>икации работников образования; р</w:t>
      </w:r>
      <w:r w:rsidR="00040ECE" w:rsidRPr="00415286">
        <w:rPr>
          <w:rFonts w:ascii="Times New Roman" w:eastAsia="Times New Roman" w:hAnsi="Times New Roman" w:cs="Times New Roman"/>
          <w:sz w:val="28"/>
        </w:rPr>
        <w:t xml:space="preserve">еализация накопительной </w:t>
      </w:r>
      <w:proofErr w:type="gramStart"/>
      <w:r w:rsidR="00040ECE" w:rsidRPr="00415286">
        <w:rPr>
          <w:rFonts w:ascii="Times New Roman" w:eastAsia="Times New Roman" w:hAnsi="Times New Roman" w:cs="Times New Roman"/>
          <w:sz w:val="28"/>
        </w:rPr>
        <w:t>системы повышения квалификации работников образования</w:t>
      </w:r>
      <w:proofErr w:type="gramEnd"/>
      <w:r w:rsidR="00040ECE" w:rsidRPr="00415286">
        <w:rPr>
          <w:rFonts w:ascii="Times New Roman" w:eastAsia="Times New Roman" w:hAnsi="Times New Roman" w:cs="Times New Roman"/>
          <w:sz w:val="28"/>
        </w:rPr>
        <w:t xml:space="preserve">.  </w:t>
      </w:r>
    </w:p>
    <w:p w:rsidR="00982717" w:rsidRPr="00415286" w:rsidRDefault="00982717" w:rsidP="00B41A2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86944" w:rsidRPr="00475FEF" w:rsidRDefault="0059462F" w:rsidP="00D94D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475FEF">
        <w:rPr>
          <w:rFonts w:ascii="Times New Roman" w:eastAsia="Times New Roman" w:hAnsi="Times New Roman" w:cs="Times New Roman"/>
          <w:sz w:val="28"/>
        </w:rPr>
        <w:t>3</w:t>
      </w:r>
      <w:r w:rsidR="00294C33" w:rsidRPr="00475FEF">
        <w:rPr>
          <w:rFonts w:ascii="Times New Roman" w:eastAsia="Times New Roman" w:hAnsi="Times New Roman" w:cs="Times New Roman"/>
          <w:sz w:val="28"/>
        </w:rPr>
        <w:t xml:space="preserve">.6. Состояние материально-технической базы </w:t>
      </w:r>
    </w:p>
    <w:p w:rsidR="00105D66" w:rsidRPr="00475FEF" w:rsidRDefault="00294C33" w:rsidP="00D94D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475FEF">
        <w:rPr>
          <w:rFonts w:ascii="Times New Roman" w:eastAsia="Times New Roman" w:hAnsi="Times New Roman" w:cs="Times New Roman"/>
          <w:sz w:val="28"/>
        </w:rPr>
        <w:t>профессиональных образовательных организаций</w:t>
      </w:r>
    </w:p>
    <w:p w:rsidR="00982717" w:rsidRPr="00475FEF" w:rsidRDefault="00982717" w:rsidP="00D94D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05D66" w:rsidRPr="0041528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b/>
          <w:sz w:val="28"/>
        </w:rPr>
        <w:t xml:space="preserve">       </w:t>
      </w:r>
      <w:r w:rsidR="002278C0">
        <w:rPr>
          <w:rFonts w:ascii="Times New Roman" w:eastAsia="Times New Roman" w:hAnsi="Times New Roman" w:cs="Times New Roman"/>
          <w:b/>
          <w:sz w:val="28"/>
        </w:rPr>
        <w:tab/>
      </w:r>
      <w:r w:rsidRPr="00415286">
        <w:rPr>
          <w:rFonts w:ascii="Times New Roman" w:eastAsia="Times New Roman" w:hAnsi="Times New Roman" w:cs="Times New Roman"/>
          <w:sz w:val="28"/>
        </w:rPr>
        <w:t>Все профессиональные образовательные организации расположены в типовых учебных комплексах. 88 % от общего количества профессиональных образовательных организаций имеют общежития для п</w:t>
      </w:r>
      <w:r w:rsidR="00B86944" w:rsidRPr="00415286">
        <w:rPr>
          <w:rFonts w:ascii="Times New Roman" w:eastAsia="Times New Roman" w:hAnsi="Times New Roman" w:cs="Times New Roman"/>
          <w:sz w:val="28"/>
        </w:rPr>
        <w:t>роживания обучающихся. На базе 9</w:t>
      </w:r>
      <w:r w:rsidRPr="00415286">
        <w:rPr>
          <w:rFonts w:ascii="Times New Roman" w:eastAsia="Times New Roman" w:hAnsi="Times New Roman" w:cs="Times New Roman"/>
          <w:sz w:val="28"/>
        </w:rPr>
        <w:t xml:space="preserve"> профессиональных организаций функционируют учебные хозяйства для подготовки механизаторских массовых профессий. </w:t>
      </w:r>
    </w:p>
    <w:p w:rsidR="00105D66" w:rsidRPr="0041528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</w:t>
      </w:r>
      <w:r w:rsidR="00B41A2D" w:rsidRPr="00415286">
        <w:rPr>
          <w:rFonts w:ascii="Times New Roman" w:eastAsia="Times New Roman" w:hAnsi="Times New Roman" w:cs="Times New Roman"/>
          <w:sz w:val="28"/>
        </w:rPr>
        <w:t xml:space="preserve"> </w:t>
      </w:r>
      <w:r w:rsidR="002278C0">
        <w:rPr>
          <w:rFonts w:ascii="Times New Roman" w:eastAsia="Times New Roman" w:hAnsi="Times New Roman" w:cs="Times New Roman"/>
          <w:sz w:val="28"/>
        </w:rPr>
        <w:tab/>
      </w:r>
      <w:r w:rsidR="00F55356" w:rsidRPr="00415286">
        <w:rPr>
          <w:rFonts w:ascii="Times New Roman" w:eastAsia="Times New Roman" w:hAnsi="Times New Roman" w:cs="Times New Roman"/>
          <w:sz w:val="28"/>
        </w:rPr>
        <w:t xml:space="preserve"> </w:t>
      </w:r>
      <w:r w:rsidR="00B86944" w:rsidRPr="00415286">
        <w:rPr>
          <w:rFonts w:ascii="Times New Roman" w:eastAsia="Times New Roman" w:hAnsi="Times New Roman" w:cs="Times New Roman"/>
          <w:sz w:val="28"/>
        </w:rPr>
        <w:t xml:space="preserve">Площадь земельных угодий </w:t>
      </w:r>
      <w:r w:rsidRPr="00415286">
        <w:rPr>
          <w:rFonts w:ascii="Times New Roman" w:eastAsia="Times New Roman" w:hAnsi="Times New Roman" w:cs="Times New Roman"/>
          <w:sz w:val="28"/>
        </w:rPr>
        <w:t xml:space="preserve"> </w:t>
      </w:r>
      <w:r w:rsidR="00B86944" w:rsidRPr="00415286">
        <w:rPr>
          <w:rFonts w:ascii="Times New Roman" w:eastAsia="Times New Roman" w:hAnsi="Times New Roman" w:cs="Times New Roman"/>
          <w:sz w:val="28"/>
        </w:rPr>
        <w:t>2 019 га, в том числе пашни 1 678 га.</w:t>
      </w:r>
    </w:p>
    <w:p w:rsidR="00105D66" w:rsidRPr="0041528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</w:t>
      </w:r>
      <w:r w:rsidR="00B41A2D" w:rsidRPr="00415286">
        <w:rPr>
          <w:rFonts w:ascii="Times New Roman" w:eastAsia="Times New Roman" w:hAnsi="Times New Roman" w:cs="Times New Roman"/>
          <w:sz w:val="28"/>
        </w:rPr>
        <w:t xml:space="preserve"> </w:t>
      </w:r>
      <w:r w:rsidR="002278C0">
        <w:rPr>
          <w:rFonts w:ascii="Times New Roman" w:eastAsia="Times New Roman" w:hAnsi="Times New Roman" w:cs="Times New Roman"/>
          <w:sz w:val="28"/>
        </w:rPr>
        <w:tab/>
      </w:r>
      <w:r w:rsidR="00F55356" w:rsidRPr="00415286">
        <w:rPr>
          <w:rFonts w:ascii="Times New Roman" w:eastAsia="Times New Roman" w:hAnsi="Times New Roman" w:cs="Times New Roman"/>
          <w:sz w:val="28"/>
        </w:rPr>
        <w:t xml:space="preserve"> </w:t>
      </w:r>
      <w:r w:rsidRPr="00415286">
        <w:rPr>
          <w:rFonts w:ascii="Times New Roman" w:eastAsia="Times New Roman" w:hAnsi="Times New Roman" w:cs="Times New Roman"/>
          <w:sz w:val="28"/>
        </w:rPr>
        <w:t xml:space="preserve">Все профессиональные образовательные учреждения имеют медицинские пункты, на базе 26 организовано горячее питание </w:t>
      </w:r>
      <w:proofErr w:type="gramStart"/>
      <w:r w:rsidRPr="00415286">
        <w:rPr>
          <w:rFonts w:ascii="Times New Roman" w:eastAsia="Times New Roman" w:hAnsi="Times New Roman" w:cs="Times New Roman"/>
          <w:sz w:val="28"/>
        </w:rPr>
        <w:t>обучающихся</w:t>
      </w:r>
      <w:proofErr w:type="gramEnd"/>
      <w:r w:rsidRPr="00415286">
        <w:rPr>
          <w:rFonts w:ascii="Times New Roman" w:eastAsia="Times New Roman" w:hAnsi="Times New Roman" w:cs="Times New Roman"/>
          <w:sz w:val="28"/>
        </w:rPr>
        <w:t>.</w:t>
      </w:r>
    </w:p>
    <w:p w:rsidR="00105D66" w:rsidRPr="00415286" w:rsidRDefault="00294C33" w:rsidP="005B5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lastRenderedPageBreak/>
        <w:t xml:space="preserve">     </w:t>
      </w:r>
      <w:r w:rsidR="00B41A2D" w:rsidRPr="00415286">
        <w:rPr>
          <w:rFonts w:ascii="Times New Roman" w:eastAsia="Times New Roman" w:hAnsi="Times New Roman" w:cs="Times New Roman"/>
          <w:sz w:val="28"/>
        </w:rPr>
        <w:t xml:space="preserve"> </w:t>
      </w:r>
      <w:r w:rsidR="00F55356" w:rsidRPr="00415286">
        <w:rPr>
          <w:rFonts w:ascii="Times New Roman" w:eastAsia="Times New Roman" w:hAnsi="Times New Roman" w:cs="Times New Roman"/>
          <w:sz w:val="28"/>
        </w:rPr>
        <w:t xml:space="preserve"> </w:t>
      </w:r>
      <w:r w:rsidR="002278C0">
        <w:rPr>
          <w:rFonts w:ascii="Times New Roman" w:eastAsia="Times New Roman" w:hAnsi="Times New Roman" w:cs="Times New Roman"/>
          <w:sz w:val="28"/>
        </w:rPr>
        <w:tab/>
      </w:r>
      <w:r w:rsidRPr="00415286">
        <w:rPr>
          <w:rFonts w:ascii="Times New Roman" w:eastAsia="Times New Roman" w:hAnsi="Times New Roman" w:cs="Times New Roman"/>
          <w:sz w:val="28"/>
        </w:rPr>
        <w:t xml:space="preserve">Решены проблемы повышения уровня безопасности профессиональных образовательных организаций. </w:t>
      </w:r>
    </w:p>
    <w:p w:rsidR="00105D66" w:rsidRPr="00415286" w:rsidRDefault="0058042A" w:rsidP="005B5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 </w:t>
      </w:r>
      <w:r w:rsidR="00F55356" w:rsidRPr="00415286">
        <w:rPr>
          <w:rFonts w:ascii="Times New Roman" w:eastAsia="Times New Roman" w:hAnsi="Times New Roman" w:cs="Times New Roman"/>
          <w:sz w:val="28"/>
        </w:rPr>
        <w:t xml:space="preserve"> </w:t>
      </w:r>
      <w:r w:rsidR="002278C0">
        <w:rPr>
          <w:rFonts w:ascii="Times New Roman" w:eastAsia="Times New Roman" w:hAnsi="Times New Roman" w:cs="Times New Roman"/>
          <w:sz w:val="28"/>
        </w:rPr>
        <w:tab/>
      </w:r>
      <w:r w:rsidR="00294C33" w:rsidRPr="00415286">
        <w:rPr>
          <w:rFonts w:ascii="Times New Roman" w:eastAsia="Times New Roman" w:hAnsi="Times New Roman" w:cs="Times New Roman"/>
          <w:sz w:val="28"/>
        </w:rPr>
        <w:t>Однако в силу ес</w:t>
      </w:r>
      <w:r w:rsidRPr="00415286">
        <w:rPr>
          <w:rFonts w:ascii="Times New Roman" w:eastAsia="Times New Roman" w:hAnsi="Times New Roman" w:cs="Times New Roman"/>
          <w:sz w:val="28"/>
        </w:rPr>
        <w:t xml:space="preserve">тественного физического износа </w:t>
      </w:r>
      <w:r w:rsidR="00097B84" w:rsidRPr="00415286">
        <w:rPr>
          <w:rFonts w:ascii="Times New Roman" w:eastAsia="Times New Roman" w:hAnsi="Times New Roman" w:cs="Times New Roman"/>
          <w:sz w:val="28"/>
        </w:rPr>
        <w:t xml:space="preserve">34 % </w:t>
      </w:r>
      <w:r w:rsidR="00294C33" w:rsidRPr="00415286">
        <w:rPr>
          <w:rFonts w:ascii="Times New Roman" w:eastAsia="Times New Roman" w:hAnsi="Times New Roman" w:cs="Times New Roman"/>
          <w:sz w:val="28"/>
        </w:rPr>
        <w:t>зданий и сооружений требуют капитального ремонта.</w:t>
      </w:r>
      <w:r w:rsidRPr="00415286">
        <w:rPr>
          <w:rFonts w:ascii="Times New Roman" w:eastAsia="Times New Roman" w:hAnsi="Times New Roman" w:cs="Times New Roman"/>
          <w:sz w:val="28"/>
        </w:rPr>
        <w:t xml:space="preserve"> </w:t>
      </w:r>
      <w:r w:rsidR="00BA6C38" w:rsidRPr="00415286">
        <w:rPr>
          <w:rFonts w:ascii="Times New Roman" w:eastAsia="Times New Roman" w:hAnsi="Times New Roman" w:cs="Times New Roman"/>
          <w:sz w:val="28"/>
        </w:rPr>
        <w:t>С</w:t>
      </w:r>
      <w:r w:rsidR="00294C33" w:rsidRPr="00415286">
        <w:rPr>
          <w:rFonts w:ascii="Times New Roman" w:eastAsia="Times New Roman" w:hAnsi="Times New Roman" w:cs="Times New Roman"/>
          <w:sz w:val="28"/>
        </w:rPr>
        <w:t xml:space="preserve">ельскохозяйственная техника, используемая в учебно-производственном процессе, произведена в 70-80-е годы. В обветшавшем, но технически исправном состоянии в настоящее время находится 45% от необходимого количества колесных тракторов, 38% грузовых автомобилей, 29% комбайнов. Отмечается отсутствие достаточного количества навесного сельскохозяйственного оборудования, выпущенного позднее 1990 года. Станочный парк, на базе которого осуществляется подготовка специалистов в области металлообработки, относится также к 70-80-м годам прошлого века. Станки вдвое превысили установленный срок эксплуатации и выработали свой ресурс. 57% станочного парка требуют капитального ремонта.  Отсутствует достаточный объем оборудования для обучения современным методам и технологиям производства, применяемым и в других отраслях экономики региона. Однако финансирование из регионального  бюджета на обновление материально-технического оборудования с </w:t>
      </w:r>
      <w:r w:rsidR="00BA6C38" w:rsidRPr="00415286">
        <w:rPr>
          <w:rFonts w:ascii="Times New Roman" w:eastAsia="Times New Roman" w:hAnsi="Times New Roman" w:cs="Times New Roman"/>
          <w:sz w:val="28"/>
        </w:rPr>
        <w:t>2009 года не предусматривается.</w:t>
      </w:r>
    </w:p>
    <w:p w:rsidR="00982717" w:rsidRPr="00415286" w:rsidRDefault="00982717" w:rsidP="005B5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B5A2B" w:rsidRPr="00475FEF" w:rsidRDefault="005B5A2B" w:rsidP="005B5A2B">
      <w:pPr>
        <w:pStyle w:val="2"/>
        <w:jc w:val="center"/>
        <w:rPr>
          <w:b w:val="0"/>
        </w:rPr>
      </w:pPr>
      <w:r w:rsidRPr="00475FEF">
        <w:rPr>
          <w:b w:val="0"/>
        </w:rPr>
        <w:t xml:space="preserve">3.7.Организация </w:t>
      </w:r>
      <w:proofErr w:type="spellStart"/>
      <w:r w:rsidRPr="00475FEF">
        <w:rPr>
          <w:b w:val="0"/>
        </w:rPr>
        <w:t>профориентационной</w:t>
      </w:r>
      <w:proofErr w:type="spellEnd"/>
      <w:r w:rsidRPr="00475FEF">
        <w:rPr>
          <w:b w:val="0"/>
        </w:rPr>
        <w:t xml:space="preserve"> работы с </w:t>
      </w:r>
      <w:proofErr w:type="gramStart"/>
      <w:r w:rsidRPr="00475FEF">
        <w:rPr>
          <w:b w:val="0"/>
        </w:rPr>
        <w:t>обучающимися</w:t>
      </w:r>
      <w:proofErr w:type="gramEnd"/>
      <w:r w:rsidRPr="00475FEF">
        <w:rPr>
          <w:b w:val="0"/>
        </w:rPr>
        <w:t xml:space="preserve"> общеобразовательных образовательных организаций </w:t>
      </w:r>
    </w:p>
    <w:p w:rsidR="00982717" w:rsidRPr="00415286" w:rsidRDefault="00982717" w:rsidP="005B5A2B">
      <w:pPr>
        <w:pStyle w:val="2"/>
        <w:jc w:val="center"/>
      </w:pPr>
    </w:p>
    <w:p w:rsidR="005B5A2B" w:rsidRPr="00415286" w:rsidRDefault="008374EA" w:rsidP="005B5A2B">
      <w:pPr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B5A2B" w:rsidRPr="00415286">
        <w:rPr>
          <w:rFonts w:ascii="Times New Roman" w:hAnsi="Times New Roman" w:cs="Times New Roman"/>
          <w:sz w:val="28"/>
          <w:szCs w:val="28"/>
        </w:rPr>
        <w:t>С целью исследования интересов, склонностей учащихся, оказания помощи в принятии осознанного решения о выборе профессионального пути,  специалистами Центра проводились</w:t>
      </w:r>
      <w:r w:rsidR="005B5A2B" w:rsidRPr="00415286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5B5A2B" w:rsidRPr="00415286" w:rsidRDefault="005B5A2B" w:rsidP="008374EA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15286">
        <w:rPr>
          <w:rFonts w:ascii="Times New Roman" w:hAnsi="Times New Roman" w:cs="Times New Roman"/>
          <w:sz w:val="28"/>
          <w:szCs w:val="28"/>
        </w:rPr>
        <w:t>профориентационные</w:t>
      </w:r>
      <w:proofErr w:type="spellEnd"/>
      <w:r w:rsidRPr="00415286">
        <w:rPr>
          <w:rFonts w:ascii="Times New Roman" w:hAnsi="Times New Roman" w:cs="Times New Roman"/>
          <w:sz w:val="28"/>
          <w:szCs w:val="28"/>
        </w:rPr>
        <w:t xml:space="preserve"> занятия – 91 чел. (8 групп);</w:t>
      </w:r>
    </w:p>
    <w:p w:rsidR="005B5A2B" w:rsidRPr="00415286" w:rsidRDefault="005B5A2B" w:rsidP="008374EA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15286">
        <w:rPr>
          <w:rFonts w:ascii="Times New Roman" w:hAnsi="Times New Roman" w:cs="Times New Roman"/>
          <w:sz w:val="28"/>
          <w:szCs w:val="28"/>
        </w:rPr>
        <w:t>профдиагностические</w:t>
      </w:r>
      <w:proofErr w:type="spellEnd"/>
      <w:r w:rsidRPr="00415286">
        <w:rPr>
          <w:rFonts w:ascii="Times New Roman" w:hAnsi="Times New Roman" w:cs="Times New Roman"/>
          <w:sz w:val="28"/>
          <w:szCs w:val="28"/>
        </w:rPr>
        <w:t xml:space="preserve"> исследования групповые (в том числе профотбор) – 266 чел. (18 групп);</w:t>
      </w:r>
    </w:p>
    <w:p w:rsidR="005B5A2B" w:rsidRPr="00415286" w:rsidRDefault="005B5A2B" w:rsidP="008374EA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415286">
        <w:rPr>
          <w:rFonts w:ascii="Times New Roman" w:hAnsi="Times New Roman" w:cs="Times New Roman"/>
          <w:sz w:val="28"/>
          <w:szCs w:val="28"/>
        </w:rPr>
        <w:t>индивидуальная проф. диагностика и проф. обследования - 17 чел.;</w:t>
      </w:r>
    </w:p>
    <w:p w:rsidR="005B5A2B" w:rsidRPr="00415286" w:rsidRDefault="005B5A2B" w:rsidP="008374EA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5286">
        <w:rPr>
          <w:rFonts w:ascii="Times New Roman" w:hAnsi="Times New Roman" w:cs="Times New Roman"/>
          <w:sz w:val="28"/>
          <w:szCs w:val="28"/>
        </w:rPr>
        <w:t>индивидуальное</w:t>
      </w:r>
      <w:proofErr w:type="gramEnd"/>
      <w:r w:rsidRPr="004152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5286">
        <w:rPr>
          <w:rFonts w:ascii="Times New Roman" w:hAnsi="Times New Roman" w:cs="Times New Roman"/>
          <w:sz w:val="28"/>
          <w:szCs w:val="28"/>
        </w:rPr>
        <w:t>профконсультирование</w:t>
      </w:r>
      <w:proofErr w:type="spellEnd"/>
      <w:r w:rsidRPr="00415286">
        <w:rPr>
          <w:rFonts w:ascii="Times New Roman" w:hAnsi="Times New Roman" w:cs="Times New Roman"/>
          <w:sz w:val="28"/>
          <w:szCs w:val="28"/>
        </w:rPr>
        <w:t xml:space="preserve"> – 20 чел.;</w:t>
      </w:r>
    </w:p>
    <w:p w:rsidR="005B5A2B" w:rsidRPr="00415286" w:rsidRDefault="005B5A2B" w:rsidP="008374EA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5286">
        <w:rPr>
          <w:rFonts w:ascii="Times New Roman" w:hAnsi="Times New Roman" w:cs="Times New Roman"/>
          <w:sz w:val="28"/>
          <w:szCs w:val="28"/>
        </w:rPr>
        <w:t>групповое</w:t>
      </w:r>
      <w:proofErr w:type="gramEnd"/>
      <w:r w:rsidRPr="004152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5286">
        <w:rPr>
          <w:rFonts w:ascii="Times New Roman" w:hAnsi="Times New Roman" w:cs="Times New Roman"/>
          <w:sz w:val="28"/>
          <w:szCs w:val="28"/>
        </w:rPr>
        <w:t>профконсультирование</w:t>
      </w:r>
      <w:proofErr w:type="spellEnd"/>
      <w:r w:rsidRPr="00415286">
        <w:rPr>
          <w:rFonts w:ascii="Times New Roman" w:hAnsi="Times New Roman" w:cs="Times New Roman"/>
          <w:sz w:val="28"/>
          <w:szCs w:val="28"/>
        </w:rPr>
        <w:t xml:space="preserve"> – 84 чел.;</w:t>
      </w:r>
    </w:p>
    <w:p w:rsidR="005B5A2B" w:rsidRPr="00415286" w:rsidRDefault="005B5A2B" w:rsidP="008374EA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15286">
        <w:rPr>
          <w:rFonts w:ascii="Times New Roman" w:hAnsi="Times New Roman" w:cs="Times New Roman"/>
          <w:sz w:val="28"/>
          <w:szCs w:val="28"/>
        </w:rPr>
        <w:t>профориентационные</w:t>
      </w:r>
      <w:proofErr w:type="spellEnd"/>
      <w:r w:rsidRPr="00415286">
        <w:rPr>
          <w:rFonts w:ascii="Times New Roman" w:hAnsi="Times New Roman" w:cs="Times New Roman"/>
          <w:sz w:val="28"/>
          <w:szCs w:val="28"/>
        </w:rPr>
        <w:t xml:space="preserve"> экскурсии на промышленные предприятия </w:t>
      </w:r>
    </w:p>
    <w:p w:rsidR="005B5A2B" w:rsidRPr="00415286" w:rsidRDefault="005B5A2B" w:rsidP="005B5A2B">
      <w:pPr>
        <w:spacing w:after="0" w:line="240" w:lineRule="auto"/>
        <w:ind w:left="114"/>
        <w:jc w:val="both"/>
        <w:rPr>
          <w:rFonts w:ascii="Times New Roman" w:hAnsi="Times New Roman" w:cs="Times New Roman"/>
          <w:sz w:val="28"/>
          <w:szCs w:val="28"/>
        </w:rPr>
      </w:pPr>
      <w:r w:rsidRPr="00415286">
        <w:rPr>
          <w:rFonts w:ascii="Times New Roman" w:hAnsi="Times New Roman" w:cs="Times New Roman"/>
          <w:sz w:val="28"/>
          <w:szCs w:val="28"/>
        </w:rPr>
        <w:t>г. Брянска - 66 чел.</w:t>
      </w:r>
      <w:r w:rsidRPr="00415286">
        <w:rPr>
          <w:rFonts w:ascii="Times New Roman" w:hAnsi="Times New Roman" w:cs="Times New Roman"/>
          <w:sz w:val="28"/>
          <w:szCs w:val="28"/>
        </w:rPr>
        <w:tab/>
      </w:r>
    </w:p>
    <w:p w:rsidR="005B5A2B" w:rsidRPr="00415286" w:rsidRDefault="005B5A2B" w:rsidP="005B5A2B">
      <w:pPr>
        <w:pStyle w:val="2"/>
        <w:rPr>
          <w:b w:val="0"/>
          <w:szCs w:val="28"/>
        </w:rPr>
      </w:pPr>
      <w:r w:rsidRPr="00415286">
        <w:rPr>
          <w:b w:val="0"/>
          <w:szCs w:val="28"/>
        </w:rPr>
        <w:t xml:space="preserve">С целью изучения профессиональных интересов </w:t>
      </w:r>
      <w:r w:rsidRPr="00415286">
        <w:rPr>
          <w:b w:val="0"/>
        </w:rPr>
        <w:t xml:space="preserve">обучающихся общеобразовательных образовательных организаций, </w:t>
      </w:r>
      <w:r w:rsidRPr="00415286">
        <w:rPr>
          <w:b w:val="0"/>
          <w:szCs w:val="28"/>
        </w:rPr>
        <w:t>спроса на рынке образовательных услуг специалистами</w:t>
      </w:r>
      <w:r w:rsidRPr="00415286">
        <w:rPr>
          <w:szCs w:val="28"/>
        </w:rPr>
        <w:t xml:space="preserve"> </w:t>
      </w:r>
      <w:r w:rsidRPr="00415286">
        <w:rPr>
          <w:b w:val="0"/>
          <w:szCs w:val="28"/>
        </w:rPr>
        <w:t xml:space="preserve">БОЦ </w:t>
      </w:r>
      <w:proofErr w:type="spellStart"/>
      <w:r w:rsidRPr="00415286">
        <w:rPr>
          <w:b w:val="0"/>
          <w:szCs w:val="28"/>
        </w:rPr>
        <w:t>ПССиПППРиКН</w:t>
      </w:r>
      <w:r w:rsidR="00CA2CF0">
        <w:rPr>
          <w:b w:val="0"/>
          <w:szCs w:val="28"/>
        </w:rPr>
        <w:t>ЗН</w:t>
      </w:r>
      <w:proofErr w:type="spellEnd"/>
      <w:r w:rsidR="00CA2CF0">
        <w:rPr>
          <w:b w:val="0"/>
          <w:szCs w:val="28"/>
        </w:rPr>
        <w:t xml:space="preserve"> и </w:t>
      </w:r>
      <w:proofErr w:type="spellStart"/>
      <w:r w:rsidR="00CA2CF0">
        <w:rPr>
          <w:b w:val="0"/>
          <w:szCs w:val="28"/>
        </w:rPr>
        <w:t>ПМСС-Центров</w:t>
      </w:r>
      <w:proofErr w:type="spellEnd"/>
      <w:r w:rsidR="00CA2CF0">
        <w:rPr>
          <w:b w:val="0"/>
          <w:szCs w:val="28"/>
        </w:rPr>
        <w:t xml:space="preserve"> ежегодно прово</w:t>
      </w:r>
      <w:r w:rsidRPr="00415286">
        <w:rPr>
          <w:b w:val="0"/>
          <w:szCs w:val="28"/>
        </w:rPr>
        <w:t xml:space="preserve">дится мониторинговое исследование профессиональных       планов    и     предпочтений, учащихся 9 - 11-х классов </w:t>
      </w:r>
    </w:p>
    <w:p w:rsidR="005B5A2B" w:rsidRPr="00415286" w:rsidRDefault="005B5A2B" w:rsidP="005B5A2B">
      <w:pPr>
        <w:pStyle w:val="2"/>
        <w:ind w:firstLine="0"/>
        <w:rPr>
          <w:b w:val="0"/>
        </w:rPr>
      </w:pPr>
      <w:r w:rsidRPr="00415286">
        <w:rPr>
          <w:b w:val="0"/>
          <w:szCs w:val="28"/>
        </w:rPr>
        <w:t>г. Брянска и Брянской области.</w:t>
      </w:r>
    </w:p>
    <w:p w:rsidR="005B5A2B" w:rsidRPr="00415286" w:rsidRDefault="005B5A2B" w:rsidP="005B5A2B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415286">
        <w:rPr>
          <w:rFonts w:ascii="Times New Roman" w:hAnsi="Times New Roman"/>
          <w:sz w:val="28"/>
          <w:szCs w:val="28"/>
        </w:rPr>
        <w:t xml:space="preserve"> В 2013 году в опросе приняли участие 11810  человек из школ </w:t>
      </w:r>
      <w:proofErr w:type="gramStart"/>
      <w:r w:rsidRPr="00415286">
        <w:rPr>
          <w:rFonts w:ascii="Times New Roman" w:hAnsi="Times New Roman"/>
          <w:sz w:val="28"/>
          <w:szCs w:val="28"/>
        </w:rPr>
        <w:t>г</w:t>
      </w:r>
      <w:proofErr w:type="gramEnd"/>
      <w:r w:rsidRPr="00415286">
        <w:rPr>
          <w:rFonts w:ascii="Times New Roman" w:hAnsi="Times New Roman"/>
          <w:sz w:val="28"/>
          <w:szCs w:val="28"/>
        </w:rPr>
        <w:t xml:space="preserve">. Брянска и Брянской области. </w:t>
      </w:r>
    </w:p>
    <w:p w:rsidR="005B5A2B" w:rsidRPr="00415286" w:rsidRDefault="005B5A2B" w:rsidP="005B5A2B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415286">
        <w:rPr>
          <w:rFonts w:ascii="Times New Roman" w:hAnsi="Times New Roman"/>
          <w:sz w:val="28"/>
          <w:szCs w:val="28"/>
        </w:rPr>
        <w:t xml:space="preserve">Актуальность данного исследования обусловлена проблемой профориентации старшеклассников в условиях дисбаланса системы «профессиональное образование - рынок труда». Социологическое исследование, проведенное в режиме мониторинга, позволяет получить </w:t>
      </w:r>
      <w:r w:rsidRPr="00415286">
        <w:rPr>
          <w:rFonts w:ascii="Times New Roman" w:hAnsi="Times New Roman"/>
          <w:sz w:val="28"/>
          <w:szCs w:val="28"/>
        </w:rPr>
        <w:lastRenderedPageBreak/>
        <w:t>информацию о тенденциях в профессиональном самоопределении  учащихся школ города и области, их ориентации на региональном рынке труда, мотивах и факторах влияния на выбор будущей профессии.</w:t>
      </w:r>
    </w:p>
    <w:p w:rsidR="005B5A2B" w:rsidRPr="00415286" w:rsidRDefault="005B5A2B" w:rsidP="005B5A2B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415286">
        <w:rPr>
          <w:rFonts w:ascii="Times New Roman" w:hAnsi="Times New Roman"/>
          <w:sz w:val="28"/>
          <w:szCs w:val="28"/>
        </w:rPr>
        <w:t xml:space="preserve">        </w:t>
      </w:r>
      <w:r w:rsidR="002278C0">
        <w:rPr>
          <w:rFonts w:ascii="Times New Roman" w:hAnsi="Times New Roman"/>
          <w:sz w:val="28"/>
          <w:szCs w:val="28"/>
        </w:rPr>
        <w:tab/>
      </w:r>
      <w:r w:rsidRPr="00415286">
        <w:rPr>
          <w:rFonts w:ascii="Times New Roman" w:hAnsi="Times New Roman"/>
          <w:sz w:val="28"/>
          <w:szCs w:val="28"/>
        </w:rPr>
        <w:t xml:space="preserve">В рамках реализации программы по социальной адаптации детей-сирот «Думаем о будущем вместе» специалистами Центра на базе 4 учреждений для детей сирот и детей, оставшихся без попечения родителей в 2013г. организовано более 30 занятий с элементами тренинга по темам: «Склонности и интересы в выборе профессии», «Что я знаю о мире профессии. Ошибки в выборе профессии», «Личный профессиональный план», «Развитие навыков </w:t>
      </w:r>
      <w:proofErr w:type="spellStart"/>
      <w:r w:rsidRPr="00415286">
        <w:rPr>
          <w:rFonts w:ascii="Times New Roman" w:hAnsi="Times New Roman"/>
          <w:sz w:val="28"/>
          <w:szCs w:val="28"/>
        </w:rPr>
        <w:t>самопрезентации</w:t>
      </w:r>
      <w:proofErr w:type="spellEnd"/>
      <w:r w:rsidRPr="00415286">
        <w:rPr>
          <w:rFonts w:ascii="Times New Roman" w:hAnsi="Times New Roman"/>
          <w:sz w:val="28"/>
          <w:szCs w:val="28"/>
        </w:rPr>
        <w:t xml:space="preserve"> и уверенности в себе». </w:t>
      </w:r>
    </w:p>
    <w:p w:rsidR="005B5A2B" w:rsidRPr="00415286" w:rsidRDefault="005B5A2B" w:rsidP="005B5A2B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415286">
        <w:rPr>
          <w:rFonts w:ascii="Times New Roman" w:hAnsi="Times New Roman"/>
          <w:sz w:val="28"/>
          <w:szCs w:val="28"/>
        </w:rPr>
        <w:t xml:space="preserve">       </w:t>
      </w:r>
      <w:r w:rsidR="008374EA">
        <w:rPr>
          <w:rFonts w:ascii="Times New Roman" w:hAnsi="Times New Roman"/>
          <w:sz w:val="28"/>
          <w:szCs w:val="28"/>
        </w:rPr>
        <w:t xml:space="preserve"> </w:t>
      </w:r>
      <w:r w:rsidR="002278C0">
        <w:rPr>
          <w:rFonts w:ascii="Times New Roman" w:hAnsi="Times New Roman"/>
          <w:sz w:val="28"/>
          <w:szCs w:val="28"/>
        </w:rPr>
        <w:tab/>
      </w:r>
      <w:r w:rsidRPr="00415286">
        <w:rPr>
          <w:rFonts w:ascii="Times New Roman" w:hAnsi="Times New Roman"/>
          <w:sz w:val="28"/>
          <w:szCs w:val="28"/>
        </w:rPr>
        <w:t>Среди</w:t>
      </w:r>
      <w:r w:rsidR="008374EA">
        <w:rPr>
          <w:rFonts w:ascii="Times New Roman" w:hAnsi="Times New Roman"/>
          <w:sz w:val="28"/>
          <w:szCs w:val="28"/>
        </w:rPr>
        <w:t xml:space="preserve"> учащихся 9-11 классов проводится  анкетирование, направленно</w:t>
      </w:r>
      <w:r w:rsidR="00585B78" w:rsidRPr="00415286">
        <w:rPr>
          <w:rFonts w:ascii="Times New Roman" w:hAnsi="Times New Roman"/>
          <w:sz w:val="28"/>
          <w:szCs w:val="28"/>
        </w:rPr>
        <w:t>е</w:t>
      </w:r>
      <w:r w:rsidRPr="00415286">
        <w:rPr>
          <w:rFonts w:ascii="Times New Roman" w:hAnsi="Times New Roman"/>
          <w:sz w:val="28"/>
          <w:szCs w:val="28"/>
        </w:rPr>
        <w:t xml:space="preserve"> на определение профессио</w:t>
      </w:r>
      <w:r w:rsidR="00585B78" w:rsidRPr="00415286">
        <w:rPr>
          <w:rFonts w:ascii="Times New Roman" w:hAnsi="Times New Roman"/>
          <w:sz w:val="28"/>
          <w:szCs w:val="28"/>
        </w:rPr>
        <w:t xml:space="preserve">нальных планов и предпочтений, организуются </w:t>
      </w:r>
      <w:r w:rsidR="004D5418" w:rsidRPr="00415286">
        <w:rPr>
          <w:rFonts w:ascii="Times New Roman" w:hAnsi="Times New Roman"/>
          <w:sz w:val="28"/>
          <w:szCs w:val="28"/>
        </w:rPr>
        <w:t xml:space="preserve">индивидуальные </w:t>
      </w:r>
      <w:proofErr w:type="spellStart"/>
      <w:r w:rsidR="004D5418" w:rsidRPr="00415286">
        <w:rPr>
          <w:rFonts w:ascii="Times New Roman" w:hAnsi="Times New Roman"/>
          <w:sz w:val="28"/>
          <w:szCs w:val="28"/>
        </w:rPr>
        <w:t>профориентационные</w:t>
      </w:r>
      <w:proofErr w:type="spellEnd"/>
      <w:r w:rsidR="004D5418" w:rsidRPr="00415286">
        <w:rPr>
          <w:rFonts w:ascii="Times New Roman" w:hAnsi="Times New Roman"/>
          <w:sz w:val="28"/>
          <w:szCs w:val="28"/>
        </w:rPr>
        <w:t xml:space="preserve"> консультации</w:t>
      </w:r>
      <w:r w:rsidRPr="00415286">
        <w:rPr>
          <w:rFonts w:ascii="Times New Roman" w:hAnsi="Times New Roman"/>
          <w:sz w:val="28"/>
          <w:szCs w:val="28"/>
        </w:rPr>
        <w:t xml:space="preserve"> для оказания помощи в определении профессионального направления деятельности, создания условий для принятия ценности жизни, роста, развития и определения собственных целей.</w:t>
      </w:r>
    </w:p>
    <w:p w:rsidR="005B5A2B" w:rsidRPr="00415286" w:rsidRDefault="008374EA" w:rsidP="004D5418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278C0">
        <w:rPr>
          <w:sz w:val="28"/>
          <w:szCs w:val="28"/>
        </w:rPr>
        <w:tab/>
      </w:r>
      <w:r w:rsidR="005B5A2B" w:rsidRPr="00415286">
        <w:rPr>
          <w:sz w:val="28"/>
          <w:szCs w:val="28"/>
        </w:rPr>
        <w:t xml:space="preserve">Одной из важнейших задач является оказание помощи детям-инвалидам и детям с ограниченными возможностями здоровья в выборе профессии, соответствующей индивидуальным свойствам личности и доступной ему по состоянию здоровья. Для таких подростков опыт, приобретаемый по мере продвижения во взрослую жизнь, усложнён физическими или интеллектуальными ограничениями, неоправданными надеждами и окружающими препятствиями. </w:t>
      </w:r>
    </w:p>
    <w:p w:rsidR="005B5A2B" w:rsidRPr="00415286" w:rsidRDefault="005B5A2B" w:rsidP="005B5A2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15286">
        <w:rPr>
          <w:rFonts w:ascii="Times New Roman" w:hAnsi="Times New Roman" w:cs="Times New Roman"/>
          <w:sz w:val="28"/>
          <w:szCs w:val="28"/>
        </w:rPr>
        <w:t>Профориентационная</w:t>
      </w:r>
      <w:proofErr w:type="spellEnd"/>
      <w:r w:rsidRPr="00415286">
        <w:rPr>
          <w:rFonts w:ascii="Times New Roman" w:hAnsi="Times New Roman" w:cs="Times New Roman"/>
          <w:sz w:val="28"/>
          <w:szCs w:val="28"/>
        </w:rPr>
        <w:t xml:space="preserve"> работа с указанной категорией детей органи</w:t>
      </w:r>
      <w:r w:rsidR="004D5418" w:rsidRPr="00415286">
        <w:rPr>
          <w:rFonts w:ascii="Times New Roman" w:hAnsi="Times New Roman" w:cs="Times New Roman"/>
          <w:sz w:val="28"/>
          <w:szCs w:val="28"/>
        </w:rPr>
        <w:t xml:space="preserve">зуется </w:t>
      </w:r>
      <w:r w:rsidRPr="00415286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Pr="00415286">
        <w:rPr>
          <w:rFonts w:ascii="Times New Roman" w:hAnsi="Times New Roman" w:cs="Times New Roman"/>
          <w:bCs/>
          <w:sz w:val="28"/>
          <w:szCs w:val="28"/>
        </w:rPr>
        <w:t>Комплекса мер, направленного на повышение эффективности реализации мероприятий по содействию трудоустройству инвалидов и на обеспечение доступности профессионального образования на 2012-2015 годы.</w:t>
      </w:r>
    </w:p>
    <w:p w:rsidR="005B5A2B" w:rsidRPr="00415286" w:rsidRDefault="005B5A2B" w:rsidP="002278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5286">
        <w:rPr>
          <w:rFonts w:ascii="Times New Roman" w:hAnsi="Times New Roman" w:cs="Times New Roman"/>
          <w:sz w:val="28"/>
          <w:szCs w:val="28"/>
        </w:rPr>
        <w:t xml:space="preserve">Комплекс мероприятий по профессиональной ориентации детей-инвалидов и детей с ограниченными возможностями здоровья включает экскурсии на промышленные предприятия, в центры занятости населения; конкурсы рисунков, сочинений на тему выбора профессии, тематические выставки; занятия с элементами тренинга, деловые </w:t>
      </w:r>
      <w:proofErr w:type="spellStart"/>
      <w:r w:rsidRPr="00415286">
        <w:rPr>
          <w:rFonts w:ascii="Times New Roman" w:hAnsi="Times New Roman" w:cs="Times New Roman"/>
          <w:sz w:val="28"/>
          <w:szCs w:val="28"/>
        </w:rPr>
        <w:t>профориентационные</w:t>
      </w:r>
      <w:proofErr w:type="spellEnd"/>
      <w:r w:rsidRPr="00415286">
        <w:rPr>
          <w:rFonts w:ascii="Times New Roman" w:hAnsi="Times New Roman" w:cs="Times New Roman"/>
          <w:sz w:val="28"/>
          <w:szCs w:val="28"/>
        </w:rPr>
        <w:t xml:space="preserve"> игры; </w:t>
      </w:r>
      <w:proofErr w:type="spellStart"/>
      <w:r w:rsidRPr="00415286">
        <w:rPr>
          <w:rFonts w:ascii="Times New Roman" w:hAnsi="Times New Roman" w:cs="Times New Roman"/>
          <w:sz w:val="28"/>
          <w:szCs w:val="28"/>
        </w:rPr>
        <w:t>профдиагностические</w:t>
      </w:r>
      <w:proofErr w:type="spellEnd"/>
      <w:r w:rsidRPr="00415286">
        <w:rPr>
          <w:rFonts w:ascii="Times New Roman" w:hAnsi="Times New Roman" w:cs="Times New Roman"/>
          <w:sz w:val="28"/>
          <w:szCs w:val="28"/>
        </w:rPr>
        <w:t xml:space="preserve"> обследования, индивидуальные </w:t>
      </w:r>
      <w:proofErr w:type="spellStart"/>
      <w:r w:rsidRPr="00415286">
        <w:rPr>
          <w:rFonts w:ascii="Times New Roman" w:hAnsi="Times New Roman" w:cs="Times New Roman"/>
          <w:sz w:val="28"/>
          <w:szCs w:val="28"/>
        </w:rPr>
        <w:t>профконсультации</w:t>
      </w:r>
      <w:proofErr w:type="spellEnd"/>
      <w:r w:rsidRPr="00415286">
        <w:rPr>
          <w:rFonts w:ascii="Times New Roman" w:hAnsi="Times New Roman" w:cs="Times New Roman"/>
          <w:sz w:val="28"/>
          <w:szCs w:val="28"/>
        </w:rPr>
        <w:t>; ярмарки учебных и рабочих мест; справочно-информационные беседы; выступления в СМИ по вопросам профессионального самоопределения.</w:t>
      </w:r>
      <w:proofErr w:type="gramEnd"/>
    </w:p>
    <w:p w:rsidR="005B5A2B" w:rsidRPr="00415286" w:rsidRDefault="005B5A2B" w:rsidP="002278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5286">
        <w:rPr>
          <w:rFonts w:ascii="Times New Roman" w:hAnsi="Times New Roman" w:cs="Times New Roman"/>
          <w:sz w:val="28"/>
          <w:szCs w:val="28"/>
        </w:rPr>
        <w:t>В целях выявления личностных способностей выпускников, для освоения той или иной профессии с детьми-инвалидами и детьми с ограниченными возможностями здоровья на базе Центра проводятся индивидуальные консультации для детей и родителей.</w:t>
      </w:r>
    </w:p>
    <w:p w:rsidR="005B5A2B" w:rsidRPr="00674A30" w:rsidRDefault="005B5A2B" w:rsidP="002278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368C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В индивидуальном профессиональном консультировании подростков с ОВЗ педагоги-психологи Центра используют различные формы и методы работы, такие как </w:t>
      </w:r>
      <w:proofErr w:type="spellStart"/>
      <w:r w:rsidRPr="00BD368C">
        <w:rPr>
          <w:rFonts w:ascii="Times New Roman" w:hAnsi="Times New Roman" w:cs="Times New Roman"/>
          <w:sz w:val="28"/>
          <w:szCs w:val="28"/>
          <w:shd w:val="clear" w:color="auto" w:fill="F8F8F8"/>
        </w:rPr>
        <w:t>тренинговые</w:t>
      </w:r>
      <w:proofErr w:type="spellEnd"/>
      <w:r w:rsidRPr="00BD368C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занятия по отработке профессионально значимых навыков, ролевые игры, позволяющие «примерить» различные </w:t>
      </w:r>
      <w:r w:rsidRPr="00BD368C">
        <w:rPr>
          <w:rFonts w:ascii="Times New Roman" w:hAnsi="Times New Roman" w:cs="Times New Roman"/>
          <w:sz w:val="28"/>
          <w:szCs w:val="28"/>
          <w:shd w:val="clear" w:color="auto" w:fill="F8F8F8"/>
        </w:rPr>
        <w:lastRenderedPageBreak/>
        <w:t xml:space="preserve">профессиональные роли, просмотр и обсуждение видеоматериалов, </w:t>
      </w:r>
      <w:proofErr w:type="spellStart"/>
      <w:r w:rsidRPr="00BD368C">
        <w:rPr>
          <w:rFonts w:ascii="Times New Roman" w:hAnsi="Times New Roman" w:cs="Times New Roman"/>
          <w:sz w:val="28"/>
          <w:szCs w:val="28"/>
          <w:shd w:val="clear" w:color="auto" w:fill="F8F8F8"/>
        </w:rPr>
        <w:t>профессиограмм</w:t>
      </w:r>
      <w:proofErr w:type="spellEnd"/>
      <w:r w:rsidRPr="00BD368C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и т.п</w:t>
      </w:r>
      <w:r w:rsidR="00BD368C">
        <w:rPr>
          <w:rFonts w:ascii="Times New Roman" w:hAnsi="Times New Roman" w:cs="Times New Roman"/>
          <w:sz w:val="28"/>
          <w:szCs w:val="28"/>
          <w:shd w:val="clear" w:color="auto" w:fill="F8F8F8"/>
        </w:rPr>
        <w:t>.</w:t>
      </w:r>
    </w:p>
    <w:p w:rsidR="005B5A2B" w:rsidRPr="00415286" w:rsidRDefault="005B5A2B" w:rsidP="004D54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4A30">
        <w:rPr>
          <w:rFonts w:ascii="Times New Roman" w:hAnsi="Times New Roman" w:cs="Times New Roman"/>
          <w:sz w:val="28"/>
          <w:szCs w:val="28"/>
        </w:rPr>
        <w:t xml:space="preserve">В ходе </w:t>
      </w:r>
      <w:proofErr w:type="gramStart"/>
      <w:r w:rsidRPr="00674A30">
        <w:rPr>
          <w:rFonts w:ascii="Times New Roman" w:hAnsi="Times New Roman" w:cs="Times New Roman"/>
          <w:sz w:val="28"/>
          <w:szCs w:val="28"/>
        </w:rPr>
        <w:t>индивидуального</w:t>
      </w:r>
      <w:proofErr w:type="gramEnd"/>
      <w:r w:rsidRPr="00674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4A30">
        <w:rPr>
          <w:rFonts w:ascii="Times New Roman" w:hAnsi="Times New Roman" w:cs="Times New Roman"/>
          <w:sz w:val="28"/>
          <w:szCs w:val="28"/>
        </w:rPr>
        <w:t>профконсультирования</w:t>
      </w:r>
      <w:proofErr w:type="spellEnd"/>
      <w:r w:rsidRPr="00674A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D5418" w:rsidRPr="00674A30">
        <w:rPr>
          <w:rFonts w:ascii="Times New Roman" w:hAnsi="Times New Roman" w:cs="Times New Roman"/>
          <w:sz w:val="28"/>
          <w:szCs w:val="28"/>
        </w:rPr>
        <w:t>проводится</w:t>
      </w:r>
      <w:r w:rsidRPr="00415286">
        <w:rPr>
          <w:rFonts w:ascii="Times New Roman" w:hAnsi="Times New Roman" w:cs="Times New Roman"/>
          <w:sz w:val="28"/>
          <w:szCs w:val="28"/>
        </w:rPr>
        <w:t xml:space="preserve"> тестирование на выявление профессиональных предпочтений, склонностей, а также индивидуальных особенностей, возможностей детей к освоению тех или иных видов трудовой или профессиональной деятельности. В рамках методического сопровождения педагогов образовательных учреждений Брянской области </w:t>
      </w:r>
      <w:r w:rsidR="004D5418" w:rsidRPr="00415286">
        <w:rPr>
          <w:rFonts w:ascii="Times New Roman" w:hAnsi="Times New Roman" w:cs="Times New Roman"/>
          <w:sz w:val="28"/>
          <w:szCs w:val="28"/>
        </w:rPr>
        <w:t xml:space="preserve">проводятся </w:t>
      </w:r>
      <w:r w:rsidRPr="00415286">
        <w:rPr>
          <w:rFonts w:ascii="Times New Roman" w:hAnsi="Times New Roman" w:cs="Times New Roman"/>
          <w:sz w:val="28"/>
          <w:szCs w:val="28"/>
        </w:rPr>
        <w:t>обучающие семинары по темам:</w:t>
      </w:r>
      <w:r w:rsidR="004D5418" w:rsidRPr="00415286">
        <w:rPr>
          <w:rFonts w:ascii="Times New Roman" w:hAnsi="Times New Roman" w:cs="Times New Roman"/>
          <w:sz w:val="28"/>
          <w:szCs w:val="28"/>
        </w:rPr>
        <w:t xml:space="preserve"> </w:t>
      </w:r>
      <w:r w:rsidRPr="00415286">
        <w:rPr>
          <w:rFonts w:ascii="Times New Roman" w:hAnsi="Times New Roman" w:cs="Times New Roman"/>
          <w:sz w:val="28"/>
          <w:szCs w:val="28"/>
        </w:rPr>
        <w:t xml:space="preserve">«Технология </w:t>
      </w:r>
      <w:proofErr w:type="spellStart"/>
      <w:r w:rsidRPr="00415286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415286">
        <w:rPr>
          <w:rFonts w:ascii="Times New Roman" w:hAnsi="Times New Roman" w:cs="Times New Roman"/>
          <w:sz w:val="28"/>
          <w:szCs w:val="28"/>
        </w:rPr>
        <w:t xml:space="preserve"> работы с учащимися старших классов общеобразовательных учреждений</w:t>
      </w:r>
      <w:r w:rsidR="004D5418" w:rsidRPr="00415286">
        <w:rPr>
          <w:rFonts w:ascii="Times New Roman" w:hAnsi="Times New Roman" w:cs="Times New Roman"/>
          <w:sz w:val="28"/>
          <w:szCs w:val="28"/>
        </w:rPr>
        <w:t xml:space="preserve">»; </w:t>
      </w:r>
      <w:r w:rsidRPr="00415286">
        <w:rPr>
          <w:rFonts w:ascii="Times New Roman" w:hAnsi="Times New Roman" w:cs="Times New Roman"/>
          <w:sz w:val="28"/>
          <w:szCs w:val="28"/>
        </w:rPr>
        <w:t>«Особенности профориентации детей с ограниченными возможност</w:t>
      </w:r>
      <w:r w:rsidR="004D5418" w:rsidRPr="00415286">
        <w:rPr>
          <w:rFonts w:ascii="Times New Roman" w:hAnsi="Times New Roman" w:cs="Times New Roman"/>
          <w:sz w:val="28"/>
          <w:szCs w:val="28"/>
        </w:rPr>
        <w:t>ями здоровья и детей-инвалидов».</w:t>
      </w:r>
    </w:p>
    <w:p w:rsidR="005B5A2B" w:rsidRPr="00415286" w:rsidRDefault="004D5418" w:rsidP="004D5418">
      <w:pPr>
        <w:spacing w:after="0" w:line="240" w:lineRule="auto"/>
        <w:jc w:val="both"/>
        <w:rPr>
          <w:sz w:val="28"/>
          <w:szCs w:val="28"/>
        </w:rPr>
      </w:pPr>
      <w:r w:rsidRPr="00415286">
        <w:rPr>
          <w:rFonts w:ascii="Times New Roman" w:hAnsi="Times New Roman" w:cs="Times New Roman"/>
          <w:sz w:val="28"/>
          <w:szCs w:val="28"/>
        </w:rPr>
        <w:t xml:space="preserve">       </w:t>
      </w:r>
      <w:r w:rsidR="002278C0">
        <w:rPr>
          <w:rFonts w:ascii="Times New Roman" w:hAnsi="Times New Roman" w:cs="Times New Roman"/>
          <w:sz w:val="28"/>
          <w:szCs w:val="28"/>
        </w:rPr>
        <w:tab/>
      </w:r>
      <w:r w:rsidRPr="00415286">
        <w:rPr>
          <w:rFonts w:ascii="Times New Roman" w:hAnsi="Times New Roman" w:cs="Times New Roman"/>
          <w:sz w:val="28"/>
          <w:szCs w:val="28"/>
        </w:rPr>
        <w:t xml:space="preserve">В регионе ежегодно проводятся </w:t>
      </w:r>
      <w:r w:rsidR="005B5A2B" w:rsidRPr="00415286">
        <w:rPr>
          <w:rFonts w:ascii="Times New Roman" w:hAnsi="Times New Roman" w:cs="Times New Roman"/>
          <w:sz w:val="28"/>
          <w:szCs w:val="28"/>
        </w:rPr>
        <w:t xml:space="preserve"> ярмарки вакансий для </w:t>
      </w:r>
      <w:r w:rsidRPr="00415286">
        <w:rPr>
          <w:rFonts w:ascii="Times New Roman" w:hAnsi="Times New Roman" w:cs="Times New Roman"/>
          <w:sz w:val="28"/>
          <w:szCs w:val="28"/>
        </w:rPr>
        <w:t xml:space="preserve">выпускников «Старт в карьеру», </w:t>
      </w:r>
      <w:r w:rsidRPr="00415286">
        <w:rPr>
          <w:i/>
          <w:sz w:val="28"/>
          <w:szCs w:val="28"/>
        </w:rPr>
        <w:t xml:space="preserve"> </w:t>
      </w:r>
      <w:proofErr w:type="spellStart"/>
      <w:r w:rsidRPr="00415286">
        <w:rPr>
          <w:rFonts w:ascii="Times New Roman" w:hAnsi="Times New Roman" w:cs="Times New Roman"/>
          <w:sz w:val="28"/>
          <w:szCs w:val="28"/>
        </w:rPr>
        <w:t>профориентационная</w:t>
      </w:r>
      <w:proofErr w:type="spellEnd"/>
      <w:r w:rsidRPr="00415286">
        <w:rPr>
          <w:rFonts w:ascii="Times New Roman" w:hAnsi="Times New Roman" w:cs="Times New Roman"/>
          <w:sz w:val="28"/>
          <w:szCs w:val="28"/>
        </w:rPr>
        <w:t xml:space="preserve"> акция «Выбор».</w:t>
      </w:r>
      <w:r w:rsidRPr="00415286">
        <w:rPr>
          <w:sz w:val="28"/>
          <w:szCs w:val="28"/>
        </w:rPr>
        <w:t xml:space="preserve"> </w:t>
      </w:r>
      <w:r w:rsidRPr="00415286">
        <w:rPr>
          <w:rFonts w:ascii="Times New Roman" w:hAnsi="Times New Roman" w:cs="Times New Roman"/>
          <w:sz w:val="28"/>
          <w:szCs w:val="28"/>
        </w:rPr>
        <w:t xml:space="preserve"> В 2013 году в режиме видеоконференций проведена  </w:t>
      </w:r>
      <w:proofErr w:type="spellStart"/>
      <w:r w:rsidRPr="00415286">
        <w:rPr>
          <w:rFonts w:ascii="Times New Roman" w:hAnsi="Times New Roman" w:cs="Times New Roman"/>
          <w:sz w:val="28"/>
          <w:szCs w:val="28"/>
        </w:rPr>
        <w:t>профориентационная</w:t>
      </w:r>
      <w:proofErr w:type="spellEnd"/>
      <w:r w:rsidRPr="00415286">
        <w:rPr>
          <w:rFonts w:ascii="Times New Roman" w:hAnsi="Times New Roman" w:cs="Times New Roman"/>
          <w:sz w:val="28"/>
          <w:szCs w:val="28"/>
        </w:rPr>
        <w:t xml:space="preserve"> акция</w:t>
      </w:r>
      <w:r w:rsidR="005B5A2B" w:rsidRPr="00415286">
        <w:rPr>
          <w:rFonts w:ascii="Times New Roman" w:hAnsi="Times New Roman" w:cs="Times New Roman"/>
          <w:sz w:val="28"/>
          <w:szCs w:val="28"/>
        </w:rPr>
        <w:t xml:space="preserve"> для выпускников</w:t>
      </w:r>
      <w:r w:rsidRPr="00415286">
        <w:rPr>
          <w:rFonts w:ascii="Times New Roman" w:hAnsi="Times New Roman" w:cs="Times New Roman"/>
          <w:sz w:val="28"/>
          <w:szCs w:val="28"/>
        </w:rPr>
        <w:t xml:space="preserve"> общеобразовательных образовательных организаций </w:t>
      </w:r>
      <w:r w:rsidR="005B5A2B" w:rsidRPr="00415286">
        <w:rPr>
          <w:rFonts w:ascii="Times New Roman" w:hAnsi="Times New Roman" w:cs="Times New Roman"/>
          <w:sz w:val="28"/>
          <w:szCs w:val="28"/>
        </w:rPr>
        <w:t xml:space="preserve"> «Живи, учись, работай» </w:t>
      </w:r>
      <w:r w:rsidRPr="00415286">
        <w:rPr>
          <w:rFonts w:ascii="Times New Roman" w:hAnsi="Times New Roman" w:cs="Times New Roman"/>
          <w:sz w:val="28"/>
          <w:szCs w:val="28"/>
        </w:rPr>
        <w:t>с участием отраслевых департаментов и ведущих предприятий и организаций области.</w:t>
      </w:r>
      <w:r w:rsidRPr="00415286">
        <w:rPr>
          <w:sz w:val="28"/>
          <w:szCs w:val="28"/>
        </w:rPr>
        <w:t xml:space="preserve"> </w:t>
      </w:r>
    </w:p>
    <w:p w:rsidR="005B5A2B" w:rsidRPr="00415286" w:rsidRDefault="004D5418" w:rsidP="004D5418">
      <w:pPr>
        <w:pStyle w:val="ab"/>
        <w:ind w:left="0"/>
        <w:jc w:val="both"/>
        <w:rPr>
          <w:sz w:val="28"/>
          <w:szCs w:val="28"/>
        </w:rPr>
      </w:pPr>
      <w:r w:rsidRPr="00415286">
        <w:rPr>
          <w:sz w:val="28"/>
          <w:szCs w:val="28"/>
        </w:rPr>
        <w:t xml:space="preserve">         </w:t>
      </w:r>
      <w:r w:rsidR="00302483">
        <w:rPr>
          <w:sz w:val="28"/>
          <w:szCs w:val="28"/>
        </w:rPr>
        <w:tab/>
      </w:r>
      <w:r w:rsidR="005B5A2B" w:rsidRPr="00415286">
        <w:rPr>
          <w:sz w:val="28"/>
          <w:szCs w:val="28"/>
        </w:rPr>
        <w:t>Разработаны информационные материалы, буклеты памятки для родителей, классных руководителей  по темам: «Выбор профессии», «Профессии, востребованные на рынке труда», «</w:t>
      </w:r>
      <w:r w:rsidR="005B5A2B" w:rsidRPr="00415286">
        <w:rPr>
          <w:rFonts w:eastAsia="Calibri"/>
          <w:bCs/>
          <w:sz w:val="28"/>
          <w:szCs w:val="28"/>
          <w:lang w:eastAsia="en-US"/>
        </w:rPr>
        <w:t>Нет на свете выше званья, чем рабочий человек</w:t>
      </w:r>
      <w:r w:rsidR="005B5A2B" w:rsidRPr="00415286">
        <w:rPr>
          <w:sz w:val="28"/>
          <w:szCs w:val="28"/>
        </w:rPr>
        <w:t>», планшеты для стендов «Правила выбора профессии», «Формула выбора профессии», «Мой интересы и склонности», «Рабочие профессии</w:t>
      </w:r>
      <w:r w:rsidR="008F5A46">
        <w:rPr>
          <w:sz w:val="28"/>
          <w:szCs w:val="28"/>
        </w:rPr>
        <w:t>.</w:t>
      </w:r>
    </w:p>
    <w:p w:rsidR="006D5F0E" w:rsidRPr="00415286" w:rsidRDefault="004D5418" w:rsidP="006D5F0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286">
        <w:rPr>
          <w:rFonts w:ascii="Times New Roman" w:hAnsi="Times New Roman" w:cs="Times New Roman"/>
          <w:sz w:val="28"/>
          <w:szCs w:val="28"/>
        </w:rPr>
        <w:t xml:space="preserve">       </w:t>
      </w:r>
      <w:r w:rsidR="00302483"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 w:rsidR="005B5A2B" w:rsidRPr="00415286">
        <w:rPr>
          <w:rFonts w:ascii="Times New Roman" w:hAnsi="Times New Roman" w:cs="Times New Roman"/>
          <w:sz w:val="28"/>
          <w:szCs w:val="28"/>
        </w:rPr>
        <w:t>Профориентационная</w:t>
      </w:r>
      <w:proofErr w:type="spellEnd"/>
      <w:r w:rsidR="005B5A2B" w:rsidRPr="00415286">
        <w:rPr>
          <w:rFonts w:ascii="Times New Roman" w:hAnsi="Times New Roman" w:cs="Times New Roman"/>
          <w:sz w:val="28"/>
          <w:szCs w:val="28"/>
        </w:rPr>
        <w:t xml:space="preserve"> работа с </w:t>
      </w:r>
      <w:r w:rsidRPr="00415286">
        <w:rPr>
          <w:rFonts w:ascii="Times New Roman" w:hAnsi="Times New Roman" w:cs="Times New Roman"/>
          <w:sz w:val="28"/>
          <w:szCs w:val="28"/>
        </w:rPr>
        <w:t xml:space="preserve">обучающимися образовательных организаций </w:t>
      </w:r>
      <w:r w:rsidR="005B5A2B" w:rsidRPr="00415286">
        <w:rPr>
          <w:rFonts w:ascii="Times New Roman" w:hAnsi="Times New Roman" w:cs="Times New Roman"/>
          <w:sz w:val="28"/>
          <w:szCs w:val="28"/>
        </w:rPr>
        <w:t>Брянской области представляет комплекс мероприятий, направленных на профессиональную ориентацию и профессиональное самоопределение учащихся, и оказание им психологической помощи в планировании профессиональной карьеры в соответствии с их способностями, склонностями, личностными особенностями и потребностями региона в кадрах.</w:t>
      </w:r>
      <w:r w:rsidR="006D5F0E" w:rsidRPr="00415286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End"/>
    </w:p>
    <w:p w:rsidR="006D5F0E" w:rsidRPr="00415286" w:rsidRDefault="006D5F0E" w:rsidP="006D5F0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286">
        <w:rPr>
          <w:rFonts w:ascii="Times New Roman" w:hAnsi="Times New Roman" w:cs="Times New Roman"/>
          <w:sz w:val="28"/>
          <w:szCs w:val="28"/>
        </w:rPr>
        <w:t xml:space="preserve">        </w:t>
      </w:r>
      <w:r w:rsidR="00302483">
        <w:rPr>
          <w:rFonts w:ascii="Times New Roman" w:hAnsi="Times New Roman" w:cs="Times New Roman"/>
          <w:sz w:val="28"/>
          <w:szCs w:val="28"/>
        </w:rPr>
        <w:tab/>
      </w:r>
      <w:r w:rsidRPr="00415286">
        <w:rPr>
          <w:rFonts w:ascii="Times New Roman" w:hAnsi="Times New Roman" w:cs="Times New Roman"/>
          <w:sz w:val="28"/>
          <w:szCs w:val="28"/>
        </w:rPr>
        <w:t>В целях  усиления профориентации школьников, направленной на сферы материального производства, в Брянской области в настоящее время  осуществляют деятельность Центр детского технического творчества Брянской области, четыре станции юных техников, в школах региона работают 518 кружков научно-технической и спортивно-технической направленности.</w:t>
      </w:r>
    </w:p>
    <w:p w:rsidR="005B5A2B" w:rsidRPr="00415286" w:rsidRDefault="006D5F0E" w:rsidP="004D5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286">
        <w:rPr>
          <w:rFonts w:ascii="Times New Roman" w:hAnsi="Times New Roman" w:cs="Times New Roman"/>
          <w:sz w:val="28"/>
          <w:szCs w:val="28"/>
        </w:rPr>
        <w:t xml:space="preserve">        </w:t>
      </w:r>
      <w:r w:rsidR="00302483">
        <w:rPr>
          <w:rFonts w:ascii="Times New Roman" w:hAnsi="Times New Roman" w:cs="Times New Roman"/>
          <w:sz w:val="28"/>
          <w:szCs w:val="28"/>
        </w:rPr>
        <w:tab/>
      </w:r>
      <w:r w:rsidR="00966FCD">
        <w:rPr>
          <w:rFonts w:ascii="Times New Roman" w:hAnsi="Times New Roman" w:cs="Times New Roman"/>
          <w:sz w:val="28"/>
          <w:szCs w:val="28"/>
        </w:rPr>
        <w:t>В период с 2014 по 20</w:t>
      </w:r>
      <w:r w:rsidR="004D5418" w:rsidRPr="00415286">
        <w:rPr>
          <w:rFonts w:ascii="Times New Roman" w:hAnsi="Times New Roman" w:cs="Times New Roman"/>
          <w:sz w:val="28"/>
          <w:szCs w:val="28"/>
        </w:rPr>
        <w:t xml:space="preserve">20 годы </w:t>
      </w:r>
      <w:r w:rsidR="005B5A2B" w:rsidRPr="00415286">
        <w:rPr>
          <w:rFonts w:ascii="Times New Roman" w:hAnsi="Times New Roman" w:cs="Times New Roman"/>
          <w:sz w:val="28"/>
          <w:szCs w:val="28"/>
          <w:shd w:val="clear" w:color="auto" w:fill="FFFFFF"/>
        </w:rPr>
        <w:t>планируется</w:t>
      </w:r>
      <w:r w:rsidR="005B5A2B" w:rsidRPr="00415286">
        <w:rPr>
          <w:rFonts w:ascii="Times New Roman" w:hAnsi="Times New Roman" w:cs="Times New Roman"/>
          <w:sz w:val="28"/>
          <w:szCs w:val="28"/>
        </w:rPr>
        <w:t>:</w:t>
      </w:r>
    </w:p>
    <w:p w:rsidR="005B5A2B" w:rsidRPr="00415286" w:rsidRDefault="004D5418" w:rsidP="004D541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28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B5A2B" w:rsidRPr="00415286">
        <w:rPr>
          <w:rFonts w:ascii="Times New Roman" w:hAnsi="Times New Roman" w:cs="Times New Roman"/>
          <w:sz w:val="28"/>
          <w:szCs w:val="28"/>
        </w:rPr>
        <w:t>изучение с помощью анкетирования профессиональных интересов, намерений, потребностей молодежи, свойств успешной профессиональной самореализации личности;</w:t>
      </w:r>
    </w:p>
    <w:p w:rsidR="005B5A2B" w:rsidRPr="00415286" w:rsidRDefault="004D5418" w:rsidP="004D541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28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B5A2B" w:rsidRPr="00415286">
        <w:rPr>
          <w:rFonts w:ascii="Times New Roman" w:hAnsi="Times New Roman" w:cs="Times New Roman"/>
          <w:sz w:val="28"/>
          <w:szCs w:val="28"/>
        </w:rPr>
        <w:t xml:space="preserve">в целях повышения престижа профессий, </w:t>
      </w:r>
      <w:proofErr w:type="gramStart"/>
      <w:r w:rsidR="005B5A2B" w:rsidRPr="00415286">
        <w:rPr>
          <w:rFonts w:ascii="Times New Roman" w:hAnsi="Times New Roman" w:cs="Times New Roman"/>
          <w:sz w:val="28"/>
          <w:szCs w:val="28"/>
        </w:rPr>
        <w:t>специальностей, востребованных на рынке труда Брянской области планируется</w:t>
      </w:r>
      <w:proofErr w:type="gramEnd"/>
      <w:r w:rsidR="005B5A2B" w:rsidRPr="00415286">
        <w:rPr>
          <w:rFonts w:ascii="Times New Roman" w:hAnsi="Times New Roman" w:cs="Times New Roman"/>
          <w:sz w:val="28"/>
          <w:szCs w:val="28"/>
        </w:rPr>
        <w:t xml:space="preserve"> проведение экскурсий на промышленные предприятия города и области, </w:t>
      </w:r>
      <w:proofErr w:type="spellStart"/>
      <w:r w:rsidR="005B5A2B" w:rsidRPr="00415286">
        <w:rPr>
          <w:rFonts w:ascii="Times New Roman" w:hAnsi="Times New Roman" w:cs="Times New Roman"/>
          <w:sz w:val="28"/>
          <w:szCs w:val="28"/>
        </w:rPr>
        <w:t>профориентационные</w:t>
      </w:r>
      <w:proofErr w:type="spellEnd"/>
      <w:r w:rsidR="005B5A2B" w:rsidRPr="00415286">
        <w:rPr>
          <w:rFonts w:ascii="Times New Roman" w:hAnsi="Times New Roman" w:cs="Times New Roman"/>
          <w:sz w:val="28"/>
          <w:szCs w:val="28"/>
        </w:rPr>
        <w:t xml:space="preserve"> беседы с учащимися выпускных классов по темам: «Рынок образовательных услуг Брянской области», «Профессии, </w:t>
      </w:r>
      <w:r w:rsidR="005B5A2B" w:rsidRPr="00415286">
        <w:rPr>
          <w:rFonts w:ascii="Times New Roman" w:hAnsi="Times New Roman" w:cs="Times New Roman"/>
          <w:sz w:val="28"/>
          <w:szCs w:val="28"/>
        </w:rPr>
        <w:lastRenderedPageBreak/>
        <w:t>востребованные на рынке труда», выступления в СМИ, публикации статей, разработка методических и раздаточных материалов по вопросам профессионального самоопределения, направленных на формирование положительного имиджа рабочих профессий среди учащихся;</w:t>
      </w:r>
    </w:p>
    <w:p w:rsidR="005B5A2B" w:rsidRPr="00415286" w:rsidRDefault="004D5418" w:rsidP="004D5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286">
        <w:rPr>
          <w:rFonts w:ascii="Times New Roman" w:hAnsi="Times New Roman" w:cs="Times New Roman"/>
          <w:sz w:val="28"/>
          <w:szCs w:val="28"/>
        </w:rPr>
        <w:t xml:space="preserve">        </w:t>
      </w:r>
      <w:r w:rsidR="00302483">
        <w:rPr>
          <w:rFonts w:ascii="Times New Roman" w:hAnsi="Times New Roman" w:cs="Times New Roman"/>
          <w:sz w:val="28"/>
          <w:szCs w:val="28"/>
        </w:rPr>
        <w:tab/>
      </w:r>
      <w:r w:rsidR="005B5A2B" w:rsidRPr="00415286">
        <w:rPr>
          <w:rFonts w:ascii="Times New Roman" w:hAnsi="Times New Roman" w:cs="Times New Roman"/>
          <w:sz w:val="28"/>
          <w:szCs w:val="28"/>
        </w:rPr>
        <w:t>проведение мониторинговых исследований с целью изучения профессиональных интересов учащихся, спроса на рынке образовательных услуг;</w:t>
      </w:r>
    </w:p>
    <w:p w:rsidR="005B5A2B" w:rsidRPr="00415286" w:rsidRDefault="004D5418" w:rsidP="004D54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286">
        <w:rPr>
          <w:rFonts w:ascii="Times New Roman" w:hAnsi="Times New Roman" w:cs="Times New Roman"/>
          <w:sz w:val="28"/>
          <w:szCs w:val="28"/>
        </w:rPr>
        <w:t xml:space="preserve">        </w:t>
      </w:r>
      <w:r w:rsidR="00302483">
        <w:rPr>
          <w:rFonts w:ascii="Times New Roman" w:hAnsi="Times New Roman" w:cs="Times New Roman"/>
          <w:sz w:val="28"/>
          <w:szCs w:val="28"/>
        </w:rPr>
        <w:tab/>
      </w:r>
      <w:r w:rsidR="005B5A2B" w:rsidRPr="00415286">
        <w:rPr>
          <w:rFonts w:ascii="Times New Roman" w:hAnsi="Times New Roman" w:cs="Times New Roman"/>
          <w:sz w:val="28"/>
          <w:szCs w:val="28"/>
        </w:rPr>
        <w:t xml:space="preserve">информационно-методическое сопровождение (обучение специалистов занимающихся вопросами профессионального самоопределения,   разработка информационно-методических пособий  по различной тематике, обеспечивающих квалифицированное сопровождение специалистов занимающихся вопросами профессионального самоопределения молодежи; размещение в сети Интернет и СМИ информации о проведенных </w:t>
      </w:r>
      <w:proofErr w:type="spellStart"/>
      <w:r w:rsidR="005B5A2B" w:rsidRPr="00415286"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 w:rsidR="005B5A2B" w:rsidRPr="00415286">
        <w:rPr>
          <w:rFonts w:ascii="Times New Roman" w:hAnsi="Times New Roman" w:cs="Times New Roman"/>
          <w:sz w:val="28"/>
          <w:szCs w:val="28"/>
        </w:rPr>
        <w:t xml:space="preserve"> мероприятиях);  </w:t>
      </w:r>
    </w:p>
    <w:p w:rsidR="005B5A2B" w:rsidRPr="00415286" w:rsidRDefault="00067ECD" w:rsidP="00067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286">
        <w:rPr>
          <w:rFonts w:ascii="Times New Roman" w:hAnsi="Times New Roman" w:cs="Times New Roman"/>
          <w:sz w:val="28"/>
          <w:szCs w:val="28"/>
        </w:rPr>
        <w:t xml:space="preserve">        </w:t>
      </w:r>
      <w:r w:rsidR="00302483">
        <w:rPr>
          <w:rFonts w:ascii="Times New Roman" w:hAnsi="Times New Roman" w:cs="Times New Roman"/>
          <w:sz w:val="28"/>
          <w:szCs w:val="28"/>
        </w:rPr>
        <w:tab/>
      </w:r>
      <w:r w:rsidR="005B5A2B" w:rsidRPr="00415286">
        <w:rPr>
          <w:rFonts w:ascii="Times New Roman" w:hAnsi="Times New Roman" w:cs="Times New Roman"/>
          <w:sz w:val="28"/>
          <w:szCs w:val="28"/>
        </w:rPr>
        <w:t xml:space="preserve">проведение комплекса </w:t>
      </w:r>
      <w:proofErr w:type="spellStart"/>
      <w:r w:rsidR="005B5A2B" w:rsidRPr="00415286"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 w:rsidR="005B5A2B" w:rsidRPr="00415286">
        <w:rPr>
          <w:rFonts w:ascii="Times New Roman" w:hAnsi="Times New Roman" w:cs="Times New Roman"/>
          <w:sz w:val="28"/>
          <w:szCs w:val="28"/>
        </w:rPr>
        <w:t xml:space="preserve"> мероприятий (</w:t>
      </w:r>
      <w:proofErr w:type="spellStart"/>
      <w:r w:rsidR="005B5A2B" w:rsidRPr="00415286">
        <w:rPr>
          <w:rFonts w:ascii="Times New Roman" w:hAnsi="Times New Roman" w:cs="Times New Roman"/>
          <w:sz w:val="28"/>
          <w:szCs w:val="28"/>
        </w:rPr>
        <w:t>профинформирование</w:t>
      </w:r>
      <w:proofErr w:type="spellEnd"/>
      <w:r w:rsidR="005B5A2B" w:rsidRPr="004152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B5A2B" w:rsidRPr="00415286">
        <w:rPr>
          <w:rFonts w:ascii="Times New Roman" w:hAnsi="Times New Roman" w:cs="Times New Roman"/>
          <w:sz w:val="28"/>
          <w:szCs w:val="28"/>
        </w:rPr>
        <w:t>профдиагностика</w:t>
      </w:r>
      <w:proofErr w:type="spellEnd"/>
      <w:r w:rsidR="005B5A2B" w:rsidRPr="00415286">
        <w:rPr>
          <w:rFonts w:ascii="Times New Roman" w:hAnsi="Times New Roman" w:cs="Times New Roman"/>
          <w:sz w:val="28"/>
          <w:szCs w:val="28"/>
        </w:rPr>
        <w:t>, профотбор, психодиагностические исследования, занятия с элементами тренинга);</w:t>
      </w:r>
    </w:p>
    <w:p w:rsidR="005B5A2B" w:rsidRPr="00415286" w:rsidRDefault="00067ECD" w:rsidP="00067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286">
        <w:rPr>
          <w:rFonts w:ascii="Times New Roman" w:hAnsi="Times New Roman" w:cs="Times New Roman"/>
          <w:sz w:val="28"/>
          <w:szCs w:val="28"/>
        </w:rPr>
        <w:t xml:space="preserve">        </w:t>
      </w:r>
      <w:r w:rsidR="00302483">
        <w:rPr>
          <w:rFonts w:ascii="Times New Roman" w:hAnsi="Times New Roman" w:cs="Times New Roman"/>
          <w:sz w:val="28"/>
          <w:szCs w:val="28"/>
        </w:rPr>
        <w:tab/>
      </w:r>
      <w:r w:rsidR="005B5A2B" w:rsidRPr="00415286">
        <w:rPr>
          <w:rFonts w:ascii="Times New Roman" w:hAnsi="Times New Roman" w:cs="Times New Roman"/>
          <w:sz w:val="28"/>
          <w:szCs w:val="28"/>
        </w:rPr>
        <w:t>внедрение и отработка современных методов профессиональной ориентации для различных категорий населения (учащихся общеобразовательных школ, студентов,  родителей  и  других  категорий населения, в том числе для детей-сирот и детей, оставшихся без попечения родителей);</w:t>
      </w:r>
    </w:p>
    <w:p w:rsidR="005B5A2B" w:rsidRPr="00415286" w:rsidRDefault="00067ECD" w:rsidP="00067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286">
        <w:rPr>
          <w:rFonts w:ascii="Times New Roman" w:hAnsi="Times New Roman" w:cs="Times New Roman"/>
          <w:sz w:val="28"/>
          <w:szCs w:val="28"/>
        </w:rPr>
        <w:t xml:space="preserve">         </w:t>
      </w:r>
      <w:r w:rsidR="00302483">
        <w:rPr>
          <w:rFonts w:ascii="Times New Roman" w:hAnsi="Times New Roman" w:cs="Times New Roman"/>
          <w:sz w:val="28"/>
          <w:szCs w:val="28"/>
        </w:rPr>
        <w:tab/>
      </w:r>
      <w:r w:rsidR="005B5A2B" w:rsidRPr="00415286">
        <w:rPr>
          <w:rFonts w:ascii="Times New Roman" w:hAnsi="Times New Roman" w:cs="Times New Roman"/>
          <w:sz w:val="28"/>
          <w:szCs w:val="28"/>
        </w:rPr>
        <w:t xml:space="preserve">проведение областной ежегодной </w:t>
      </w:r>
      <w:proofErr w:type="spellStart"/>
      <w:r w:rsidR="005B5A2B" w:rsidRPr="00415286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5B5A2B" w:rsidRPr="00415286">
        <w:rPr>
          <w:rFonts w:ascii="Times New Roman" w:hAnsi="Times New Roman" w:cs="Times New Roman"/>
          <w:sz w:val="28"/>
          <w:szCs w:val="28"/>
        </w:rPr>
        <w:t xml:space="preserve"> акции «Выбор»;</w:t>
      </w:r>
    </w:p>
    <w:p w:rsidR="005B5A2B" w:rsidRPr="00415286" w:rsidRDefault="00067ECD" w:rsidP="00067EC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5286">
        <w:rPr>
          <w:rFonts w:ascii="Times New Roman" w:hAnsi="Times New Roman" w:cs="Times New Roman"/>
          <w:sz w:val="28"/>
          <w:szCs w:val="28"/>
        </w:rPr>
        <w:t xml:space="preserve">        </w:t>
      </w:r>
      <w:r w:rsidR="00302483">
        <w:rPr>
          <w:rFonts w:ascii="Times New Roman" w:hAnsi="Times New Roman" w:cs="Times New Roman"/>
          <w:sz w:val="28"/>
          <w:szCs w:val="28"/>
        </w:rPr>
        <w:tab/>
      </w:r>
      <w:r w:rsidR="005B5A2B" w:rsidRPr="00415286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5B5A2B" w:rsidRPr="00415286">
        <w:rPr>
          <w:rFonts w:ascii="Times New Roman" w:hAnsi="Times New Roman" w:cs="Times New Roman"/>
          <w:bCs/>
          <w:sz w:val="28"/>
          <w:szCs w:val="28"/>
        </w:rPr>
        <w:t>Комплекса мер, направленного на повышение эффективности реализации мероприятий по содействию трудоустройству инвалидов и на обеспечение доступности профессионального образования на 2012-2015 годы.</w:t>
      </w:r>
    </w:p>
    <w:p w:rsidR="00982717" w:rsidRPr="00415286" w:rsidRDefault="00982717" w:rsidP="00067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5D66" w:rsidRPr="00475FEF" w:rsidRDefault="0059462F" w:rsidP="00067E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475FEF">
        <w:rPr>
          <w:rFonts w:ascii="Times New Roman" w:eastAsia="Times New Roman" w:hAnsi="Times New Roman" w:cs="Times New Roman"/>
          <w:sz w:val="28"/>
        </w:rPr>
        <w:t>3</w:t>
      </w:r>
      <w:r w:rsidR="005B5A2B" w:rsidRPr="00475FEF">
        <w:rPr>
          <w:rFonts w:ascii="Times New Roman" w:eastAsia="Times New Roman" w:hAnsi="Times New Roman" w:cs="Times New Roman"/>
          <w:sz w:val="28"/>
        </w:rPr>
        <w:t>.8</w:t>
      </w:r>
      <w:r w:rsidR="00294C33" w:rsidRPr="00475FEF">
        <w:rPr>
          <w:rFonts w:ascii="Times New Roman" w:eastAsia="Times New Roman" w:hAnsi="Times New Roman" w:cs="Times New Roman"/>
          <w:sz w:val="28"/>
        </w:rPr>
        <w:t>. Организация с</w:t>
      </w:r>
      <w:r w:rsidR="00231B31" w:rsidRPr="00475FEF">
        <w:rPr>
          <w:rFonts w:ascii="Times New Roman" w:eastAsia="Times New Roman" w:hAnsi="Times New Roman" w:cs="Times New Roman"/>
          <w:sz w:val="28"/>
        </w:rPr>
        <w:t>оциального партнерства с заказч</w:t>
      </w:r>
      <w:r w:rsidR="00294C33" w:rsidRPr="00475FEF">
        <w:rPr>
          <w:rFonts w:ascii="Times New Roman" w:eastAsia="Times New Roman" w:hAnsi="Times New Roman" w:cs="Times New Roman"/>
          <w:sz w:val="28"/>
        </w:rPr>
        <w:t>иками кадров</w:t>
      </w:r>
    </w:p>
    <w:p w:rsidR="00982717" w:rsidRPr="00415286" w:rsidRDefault="00982717" w:rsidP="00067E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31B31" w:rsidRPr="00415286" w:rsidRDefault="00231B31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  </w:t>
      </w:r>
      <w:r w:rsidR="00302483">
        <w:rPr>
          <w:rFonts w:ascii="Times New Roman" w:eastAsia="Times New Roman" w:hAnsi="Times New Roman" w:cs="Times New Roman"/>
          <w:sz w:val="28"/>
        </w:rPr>
        <w:tab/>
      </w:r>
      <w:r w:rsidR="00E76BB4" w:rsidRPr="00415286">
        <w:rPr>
          <w:rFonts w:ascii="Times New Roman" w:eastAsia="Times New Roman" w:hAnsi="Times New Roman" w:cs="Times New Roman"/>
          <w:sz w:val="28"/>
        </w:rPr>
        <w:t>В целях выработки единой региональной политики в вопросах подготовки рабочих кадров</w:t>
      </w:r>
      <w:r w:rsidRPr="00415286">
        <w:rPr>
          <w:rFonts w:ascii="Times New Roman" w:eastAsia="Times New Roman" w:hAnsi="Times New Roman" w:cs="Times New Roman"/>
          <w:sz w:val="28"/>
        </w:rPr>
        <w:t>, служащих</w:t>
      </w:r>
      <w:r w:rsidR="00E76BB4" w:rsidRPr="00415286">
        <w:rPr>
          <w:rFonts w:ascii="Times New Roman" w:eastAsia="Times New Roman" w:hAnsi="Times New Roman" w:cs="Times New Roman"/>
          <w:sz w:val="28"/>
        </w:rPr>
        <w:t xml:space="preserve"> и специалистов </w:t>
      </w:r>
      <w:r w:rsidRPr="00415286">
        <w:rPr>
          <w:rFonts w:ascii="Times New Roman" w:eastAsia="Times New Roman" w:hAnsi="Times New Roman" w:cs="Times New Roman"/>
          <w:sz w:val="28"/>
        </w:rPr>
        <w:t xml:space="preserve">среднего звена </w:t>
      </w:r>
      <w:r w:rsidR="00E76BB4" w:rsidRPr="00415286">
        <w:rPr>
          <w:rFonts w:ascii="Times New Roman" w:eastAsia="Times New Roman" w:hAnsi="Times New Roman" w:cs="Times New Roman"/>
          <w:sz w:val="28"/>
        </w:rPr>
        <w:t xml:space="preserve"> созданы Координационный совет по профессиональному образованию при Правительстве Брянской области, Совет по формированию системы подготовки кадров для промышленности Брянской области при президиуме регионального объединения работодателей «Брянская ассоциация промышленных и коммерческих предприятий». Активно действуют отраслевые советы, Советы директоров отраслевых предприятий. </w:t>
      </w:r>
    </w:p>
    <w:p w:rsidR="00B41A2D" w:rsidRPr="00415286" w:rsidRDefault="00097B84" w:rsidP="00D94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  </w:t>
      </w:r>
      <w:r w:rsidR="00302483">
        <w:rPr>
          <w:rFonts w:ascii="Times New Roman" w:eastAsia="Times New Roman" w:hAnsi="Times New Roman" w:cs="Times New Roman"/>
          <w:sz w:val="28"/>
        </w:rPr>
        <w:tab/>
      </w:r>
      <w:r w:rsidR="00231B31" w:rsidRPr="00415286">
        <w:rPr>
          <w:rFonts w:ascii="Times New Roman" w:eastAsia="Times New Roman" w:hAnsi="Times New Roman" w:cs="Times New Roman"/>
          <w:sz w:val="28"/>
        </w:rPr>
        <w:t xml:space="preserve">Всеми профессиональными </w:t>
      </w:r>
      <w:r w:rsidRPr="00415286">
        <w:rPr>
          <w:rFonts w:ascii="Times New Roman" w:eastAsia="Times New Roman" w:hAnsi="Times New Roman" w:cs="Times New Roman"/>
          <w:sz w:val="28"/>
        </w:rPr>
        <w:t xml:space="preserve">образовательными </w:t>
      </w:r>
      <w:r w:rsidR="00231B31" w:rsidRPr="00415286">
        <w:rPr>
          <w:rFonts w:ascii="Times New Roman" w:eastAsia="Times New Roman" w:hAnsi="Times New Roman" w:cs="Times New Roman"/>
          <w:sz w:val="28"/>
        </w:rPr>
        <w:t>организациями заключены договоры на подготовку кадров в количественном и профессионально-квалификационном разрезе.</w:t>
      </w:r>
      <w:r w:rsidR="00B04092" w:rsidRPr="00415286">
        <w:rPr>
          <w:rFonts w:ascii="Times New Roman" w:eastAsia="Times New Roman" w:hAnsi="Times New Roman" w:cs="Times New Roman"/>
          <w:sz w:val="28"/>
        </w:rPr>
        <w:t xml:space="preserve"> </w:t>
      </w:r>
      <w:r w:rsidR="00C422E9" w:rsidRPr="00415286">
        <w:rPr>
          <w:rFonts w:ascii="Times New Roman" w:eastAsia="Times New Roman" w:hAnsi="Times New Roman" w:cs="Times New Roman"/>
          <w:sz w:val="28"/>
        </w:rPr>
        <w:t xml:space="preserve">В 2013 году Брянская область выиграла конкурс на предоставление бюджетам Российской Федерации субсидий на поддержку </w:t>
      </w:r>
      <w:proofErr w:type="gramStart"/>
      <w:r w:rsidR="00C422E9" w:rsidRPr="00415286">
        <w:rPr>
          <w:rFonts w:ascii="Times New Roman" w:eastAsia="Times New Roman" w:hAnsi="Times New Roman" w:cs="Times New Roman"/>
          <w:sz w:val="28"/>
        </w:rPr>
        <w:t>реализации мероприятий Федеральной целевой программы развития образования</w:t>
      </w:r>
      <w:proofErr w:type="gramEnd"/>
      <w:r w:rsidR="00C422E9" w:rsidRPr="00415286">
        <w:rPr>
          <w:rFonts w:ascii="Times New Roman" w:eastAsia="Times New Roman" w:hAnsi="Times New Roman" w:cs="Times New Roman"/>
          <w:sz w:val="28"/>
        </w:rPr>
        <w:t xml:space="preserve"> по направлению «Совершенствование </w:t>
      </w:r>
      <w:r w:rsidR="00C422E9" w:rsidRPr="00415286">
        <w:rPr>
          <w:rFonts w:ascii="Times New Roman" w:eastAsia="Times New Roman" w:hAnsi="Times New Roman" w:cs="Times New Roman"/>
          <w:sz w:val="28"/>
        </w:rPr>
        <w:lastRenderedPageBreak/>
        <w:t xml:space="preserve">комплексных региональных  программ развития профессионального образования с учетом опыта их реализации». </w:t>
      </w:r>
      <w:r w:rsidR="00B04092" w:rsidRPr="00415286">
        <w:rPr>
          <w:rFonts w:ascii="Times New Roman" w:eastAsia="Times New Roman" w:hAnsi="Times New Roman" w:cs="Times New Roman"/>
          <w:sz w:val="28"/>
        </w:rPr>
        <w:t xml:space="preserve">В последние годы увеличилось количество предприятий, заключивших с профессиональными образовательными организациями Соглашения о взаимовыгодном сотрудничестве. В рамках данных Соглашений работодатели осуществляют помощь в ремонте учебных комплексов, приобретении учебной мебели и оборудования, выплачивают </w:t>
      </w:r>
      <w:proofErr w:type="gramStart"/>
      <w:r w:rsidR="00B04092" w:rsidRPr="00415286">
        <w:rPr>
          <w:rFonts w:ascii="Times New Roman" w:eastAsia="Times New Roman" w:hAnsi="Times New Roman" w:cs="Times New Roman"/>
          <w:sz w:val="28"/>
        </w:rPr>
        <w:t>обучающимся</w:t>
      </w:r>
      <w:proofErr w:type="gramEnd"/>
      <w:r w:rsidR="00B04092" w:rsidRPr="00415286">
        <w:rPr>
          <w:rFonts w:ascii="Times New Roman" w:eastAsia="Times New Roman" w:hAnsi="Times New Roman" w:cs="Times New Roman"/>
          <w:sz w:val="28"/>
        </w:rPr>
        <w:t xml:space="preserve"> повышенную стипендию. </w:t>
      </w:r>
      <w:r w:rsidR="00B04092" w:rsidRPr="00415286">
        <w:rPr>
          <w:rFonts w:ascii="Times New Roman" w:hAnsi="Times New Roman" w:cs="Times New Roman"/>
          <w:sz w:val="28"/>
          <w:szCs w:val="28"/>
        </w:rPr>
        <w:t>Создают образовательно-производственные лаборатории,</w:t>
      </w:r>
      <w:r w:rsidR="00B04092" w:rsidRPr="00415286">
        <w:t xml:space="preserve"> </w:t>
      </w:r>
      <w:r w:rsidR="00B04092" w:rsidRPr="00415286">
        <w:rPr>
          <w:rFonts w:ascii="Times New Roman" w:hAnsi="Times New Roman" w:cs="Times New Roman"/>
          <w:sz w:val="28"/>
          <w:szCs w:val="28"/>
        </w:rPr>
        <w:t xml:space="preserve">участвуют </w:t>
      </w:r>
      <w:r w:rsidR="00B04092" w:rsidRPr="00415286">
        <w:rPr>
          <w:rFonts w:ascii="Times New Roman" w:eastAsia="Times New Roman" w:hAnsi="Times New Roman" w:cs="Times New Roman"/>
          <w:sz w:val="28"/>
        </w:rPr>
        <w:t xml:space="preserve">в разработке программной документации; согласовании фондов контрольно-оценочных средств и программных заданий по производственной практике для государственной аттестации выпускников; </w:t>
      </w:r>
      <w:r w:rsidR="00B04092" w:rsidRPr="00415286">
        <w:rPr>
          <w:rFonts w:ascii="Times New Roman" w:hAnsi="Times New Roman" w:cs="Times New Roman"/>
          <w:sz w:val="28"/>
          <w:szCs w:val="28"/>
        </w:rPr>
        <w:t xml:space="preserve">в проведении акций по </w:t>
      </w:r>
      <w:proofErr w:type="spellStart"/>
      <w:r w:rsidR="00B04092" w:rsidRPr="00415286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B04092" w:rsidRPr="00415286">
        <w:rPr>
          <w:rFonts w:ascii="Times New Roman" w:hAnsi="Times New Roman" w:cs="Times New Roman"/>
          <w:sz w:val="28"/>
          <w:szCs w:val="28"/>
        </w:rPr>
        <w:t xml:space="preserve"> работе; организуют практику обучающихся  на собственном оборудовании; стажировку руководящих и педагогических работников</w:t>
      </w:r>
      <w:r w:rsidRPr="00415286">
        <w:rPr>
          <w:rFonts w:ascii="Times New Roman" w:hAnsi="Times New Roman" w:cs="Times New Roman"/>
          <w:sz w:val="28"/>
          <w:szCs w:val="28"/>
        </w:rPr>
        <w:t xml:space="preserve">, </w:t>
      </w:r>
      <w:r w:rsidR="00B04092" w:rsidRPr="00415286">
        <w:rPr>
          <w:rFonts w:ascii="Times New Roman" w:hAnsi="Times New Roman" w:cs="Times New Roman"/>
          <w:sz w:val="28"/>
          <w:szCs w:val="28"/>
        </w:rPr>
        <w:t xml:space="preserve"> трудоустраивают выпускников; </w:t>
      </w:r>
      <w:proofErr w:type="spellStart"/>
      <w:r w:rsidR="00B04092" w:rsidRPr="00415286">
        <w:rPr>
          <w:rFonts w:ascii="Times New Roman" w:hAnsi="Times New Roman" w:cs="Times New Roman"/>
          <w:sz w:val="28"/>
          <w:szCs w:val="28"/>
        </w:rPr>
        <w:t>софинансируют</w:t>
      </w:r>
      <w:proofErr w:type="spellEnd"/>
      <w:r w:rsidR="00B04092" w:rsidRPr="00415286">
        <w:rPr>
          <w:rFonts w:ascii="Times New Roman" w:hAnsi="Times New Roman" w:cs="Times New Roman"/>
          <w:sz w:val="28"/>
          <w:szCs w:val="28"/>
        </w:rPr>
        <w:t xml:space="preserve"> мероприятия в рамках заключенных Соглашени</w:t>
      </w:r>
      <w:r w:rsidR="005F6C1F" w:rsidRPr="00415286">
        <w:rPr>
          <w:rFonts w:ascii="Times New Roman" w:hAnsi="Times New Roman" w:cs="Times New Roman"/>
          <w:sz w:val="28"/>
          <w:szCs w:val="28"/>
        </w:rPr>
        <w:t>й.</w:t>
      </w:r>
      <w:r w:rsidR="00B41A2D" w:rsidRPr="00415286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097B84" w:rsidRPr="00415286" w:rsidRDefault="00B41A2D" w:rsidP="00594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hAnsi="Times New Roman" w:cs="Times New Roman"/>
          <w:sz w:val="28"/>
          <w:szCs w:val="28"/>
        </w:rPr>
        <w:t xml:space="preserve">  </w:t>
      </w:r>
      <w:r w:rsidR="005F6C1F" w:rsidRPr="00415286">
        <w:rPr>
          <w:rFonts w:ascii="Times New Roman" w:eastAsia="Times New Roman" w:hAnsi="Times New Roman" w:cs="Times New Roman"/>
          <w:sz w:val="28"/>
        </w:rPr>
        <w:t xml:space="preserve">       </w:t>
      </w:r>
      <w:r w:rsidR="00302483">
        <w:rPr>
          <w:rFonts w:ascii="Times New Roman" w:eastAsia="Times New Roman" w:hAnsi="Times New Roman" w:cs="Times New Roman"/>
          <w:sz w:val="28"/>
        </w:rPr>
        <w:tab/>
      </w:r>
      <w:proofErr w:type="gramStart"/>
      <w:r w:rsidR="008C1725" w:rsidRPr="00415286">
        <w:rPr>
          <w:rFonts w:ascii="Times New Roman" w:eastAsia="Times New Roman" w:hAnsi="Times New Roman" w:cs="Times New Roman"/>
          <w:sz w:val="28"/>
        </w:rPr>
        <w:t xml:space="preserve">Достижение поставленных задач </w:t>
      </w:r>
      <w:r w:rsidR="00231B31" w:rsidRPr="00415286">
        <w:rPr>
          <w:rFonts w:ascii="Times New Roman" w:eastAsia="Times New Roman" w:hAnsi="Times New Roman" w:cs="Times New Roman"/>
          <w:sz w:val="28"/>
        </w:rPr>
        <w:t xml:space="preserve">развития социального партнерства </w:t>
      </w:r>
      <w:r w:rsidR="008C1725" w:rsidRPr="00415286">
        <w:rPr>
          <w:rFonts w:ascii="Times New Roman" w:eastAsia="Times New Roman" w:hAnsi="Times New Roman" w:cs="Times New Roman"/>
          <w:sz w:val="28"/>
        </w:rPr>
        <w:t xml:space="preserve">предполагает выстраивание связей между профессиональными образовательными организациями  и ведущими предприятиями отрасли для разработки регламентов взаимодействия, формирования социальных заказов на подготовку кадров, </w:t>
      </w:r>
      <w:proofErr w:type="spellStart"/>
      <w:r w:rsidR="008C1725" w:rsidRPr="00415286">
        <w:rPr>
          <w:rFonts w:ascii="Times New Roman" w:eastAsia="Times New Roman" w:hAnsi="Times New Roman" w:cs="Times New Roman"/>
          <w:sz w:val="28"/>
        </w:rPr>
        <w:t>адаптирования</w:t>
      </w:r>
      <w:proofErr w:type="spellEnd"/>
      <w:r w:rsidR="008C1725" w:rsidRPr="00415286">
        <w:rPr>
          <w:rFonts w:ascii="Times New Roman" w:eastAsia="Times New Roman" w:hAnsi="Times New Roman" w:cs="Times New Roman"/>
          <w:sz w:val="28"/>
        </w:rPr>
        <w:t xml:space="preserve"> современному производству методического и программного обеспечения образовательного процесса, конкретизации требований к качеству подготовки молодого специалиста, социально-профессиональной адаптации выпускников на рабочем месте, разработки целевых программ </w:t>
      </w:r>
      <w:proofErr w:type="spellStart"/>
      <w:r w:rsidR="008C1725" w:rsidRPr="00415286">
        <w:rPr>
          <w:rFonts w:ascii="Times New Roman" w:eastAsia="Times New Roman" w:hAnsi="Times New Roman" w:cs="Times New Roman"/>
          <w:sz w:val="28"/>
        </w:rPr>
        <w:t>профориентационной</w:t>
      </w:r>
      <w:proofErr w:type="spellEnd"/>
      <w:r w:rsidR="008C1725" w:rsidRPr="00415286">
        <w:rPr>
          <w:rFonts w:ascii="Times New Roman" w:eastAsia="Times New Roman" w:hAnsi="Times New Roman" w:cs="Times New Roman"/>
          <w:sz w:val="28"/>
        </w:rPr>
        <w:t xml:space="preserve"> работы, организацию работы на высокотехнологичном оборудовании.</w:t>
      </w:r>
      <w:r w:rsidR="000831CA" w:rsidRPr="00415286">
        <w:rPr>
          <w:rFonts w:ascii="Times New Roman" w:eastAsia="Times New Roman" w:hAnsi="Times New Roman" w:cs="Times New Roman"/>
          <w:sz w:val="28"/>
        </w:rPr>
        <w:t xml:space="preserve"> </w:t>
      </w:r>
      <w:proofErr w:type="gramEnd"/>
    </w:p>
    <w:p w:rsidR="00097B84" w:rsidRPr="00415286" w:rsidRDefault="005F6C1F" w:rsidP="005F6C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  </w:t>
      </w:r>
      <w:r w:rsidR="00302483">
        <w:rPr>
          <w:rFonts w:ascii="Times New Roman" w:eastAsia="Times New Roman" w:hAnsi="Times New Roman" w:cs="Times New Roman"/>
          <w:sz w:val="28"/>
        </w:rPr>
        <w:tab/>
      </w:r>
      <w:r w:rsidR="00097B84" w:rsidRPr="00415286">
        <w:rPr>
          <w:rFonts w:ascii="Times New Roman" w:eastAsia="Times New Roman" w:hAnsi="Times New Roman" w:cs="Times New Roman"/>
          <w:sz w:val="28"/>
        </w:rPr>
        <w:t xml:space="preserve">Вместе с тем используемые формы привлечения работодателей к оценке качества профессионального образования являются недостаточными для создания на региональном уровне эффективных механизмов повышения </w:t>
      </w:r>
      <w:proofErr w:type="spellStart"/>
      <w:r w:rsidR="00097B84" w:rsidRPr="00415286">
        <w:rPr>
          <w:rFonts w:ascii="Times New Roman" w:eastAsia="Times New Roman" w:hAnsi="Times New Roman" w:cs="Times New Roman"/>
          <w:sz w:val="28"/>
        </w:rPr>
        <w:t>востребованности</w:t>
      </w:r>
      <w:proofErr w:type="spellEnd"/>
      <w:r w:rsidR="00097B84" w:rsidRPr="00415286">
        <w:rPr>
          <w:rFonts w:ascii="Times New Roman" w:eastAsia="Times New Roman" w:hAnsi="Times New Roman" w:cs="Times New Roman"/>
          <w:sz w:val="28"/>
        </w:rPr>
        <w:t xml:space="preserve"> выпускников учреждений профессионального образования на рынке труда.</w:t>
      </w:r>
    </w:p>
    <w:p w:rsidR="00097B84" w:rsidRDefault="00294C33" w:rsidP="00924613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475FEF">
        <w:rPr>
          <w:rFonts w:ascii="Times New Roman" w:eastAsia="Times New Roman" w:hAnsi="Times New Roman" w:cs="Times New Roman"/>
          <w:sz w:val="28"/>
        </w:rPr>
        <w:t xml:space="preserve">Раздел </w:t>
      </w:r>
      <w:r w:rsidR="00C46099" w:rsidRPr="00475FEF">
        <w:rPr>
          <w:rFonts w:ascii="Times New Roman" w:eastAsia="Times New Roman" w:hAnsi="Times New Roman" w:cs="Times New Roman"/>
          <w:sz w:val="28"/>
          <w:lang w:val="en-US"/>
        </w:rPr>
        <w:t>II</w:t>
      </w:r>
      <w:r w:rsidR="00924613">
        <w:rPr>
          <w:rFonts w:ascii="Times New Roman" w:eastAsia="Times New Roman" w:hAnsi="Times New Roman" w:cs="Times New Roman"/>
          <w:sz w:val="28"/>
        </w:rPr>
        <w:t xml:space="preserve">. </w:t>
      </w:r>
      <w:r w:rsidRPr="00475FEF">
        <w:rPr>
          <w:rFonts w:ascii="Times New Roman" w:eastAsia="Times New Roman" w:hAnsi="Times New Roman" w:cs="Times New Roman"/>
          <w:sz w:val="28"/>
        </w:rPr>
        <w:t>Проблемы и вызовы</w:t>
      </w:r>
    </w:p>
    <w:p w:rsidR="00A343CD" w:rsidRPr="00475FEF" w:rsidRDefault="00A343CD" w:rsidP="00924613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A6C38" w:rsidRPr="00415286" w:rsidRDefault="00097B84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b/>
          <w:sz w:val="28"/>
        </w:rPr>
        <w:t xml:space="preserve">       </w:t>
      </w:r>
      <w:r w:rsidR="00302483">
        <w:rPr>
          <w:rFonts w:ascii="Times New Roman" w:eastAsia="Times New Roman" w:hAnsi="Times New Roman" w:cs="Times New Roman"/>
          <w:b/>
          <w:sz w:val="28"/>
        </w:rPr>
        <w:tab/>
      </w:r>
      <w:r w:rsidR="00BA6C38" w:rsidRPr="00415286">
        <w:rPr>
          <w:rFonts w:ascii="Times New Roman" w:eastAsia="Times New Roman" w:hAnsi="Times New Roman" w:cs="Times New Roman"/>
          <w:spacing w:val="-4"/>
          <w:sz w:val="28"/>
        </w:rPr>
        <w:t xml:space="preserve">Проведенный комплексный анализ </w:t>
      </w:r>
      <w:r w:rsidR="00F55356" w:rsidRPr="00415286">
        <w:rPr>
          <w:rFonts w:ascii="Times New Roman" w:eastAsia="Times New Roman" w:hAnsi="Times New Roman" w:cs="Times New Roman"/>
          <w:spacing w:val="-4"/>
          <w:sz w:val="28"/>
        </w:rPr>
        <w:t xml:space="preserve">рынка труда и </w:t>
      </w:r>
      <w:r w:rsidR="00BA6C38" w:rsidRPr="00415286">
        <w:rPr>
          <w:rFonts w:ascii="Times New Roman" w:eastAsia="Times New Roman" w:hAnsi="Times New Roman" w:cs="Times New Roman"/>
          <w:spacing w:val="-4"/>
          <w:sz w:val="28"/>
        </w:rPr>
        <w:t xml:space="preserve">профессионального образования позволил определить </w:t>
      </w:r>
      <w:r w:rsidR="00BA6C38" w:rsidRPr="00415286">
        <w:rPr>
          <w:rFonts w:ascii="Times New Roman" w:eastAsia="Times New Roman" w:hAnsi="Times New Roman" w:cs="Times New Roman"/>
          <w:spacing w:val="-2"/>
          <w:sz w:val="28"/>
        </w:rPr>
        <w:t>три группы проблем:</w:t>
      </w:r>
      <w:r w:rsidR="00BA6C38" w:rsidRPr="00415286">
        <w:rPr>
          <w:rFonts w:ascii="Times New Roman" w:eastAsia="Times New Roman" w:hAnsi="Times New Roman" w:cs="Times New Roman"/>
          <w:sz w:val="28"/>
        </w:rPr>
        <w:t xml:space="preserve"> </w:t>
      </w:r>
    </w:p>
    <w:p w:rsidR="00BA6C38" w:rsidRPr="00415286" w:rsidRDefault="00302483" w:rsidP="00F5535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 w:rsidR="00BA6C38" w:rsidRPr="00415286">
        <w:rPr>
          <w:rFonts w:ascii="Times New Roman" w:eastAsia="Times New Roman" w:hAnsi="Times New Roman" w:cs="Times New Roman"/>
          <w:sz w:val="28"/>
        </w:rPr>
        <w:t>Первая гр</w:t>
      </w:r>
      <w:r w:rsidR="00F55356" w:rsidRPr="00415286">
        <w:rPr>
          <w:rFonts w:ascii="Times New Roman" w:eastAsia="Times New Roman" w:hAnsi="Times New Roman" w:cs="Times New Roman"/>
          <w:sz w:val="28"/>
        </w:rPr>
        <w:t xml:space="preserve">уппа проблем связана с реальными показателями </w:t>
      </w:r>
      <w:r w:rsidR="00BA6C38" w:rsidRPr="00415286">
        <w:rPr>
          <w:rFonts w:ascii="Times New Roman" w:eastAsia="Times New Roman" w:hAnsi="Times New Roman" w:cs="Times New Roman"/>
          <w:sz w:val="28"/>
        </w:rPr>
        <w:t>системы профессионального образования:</w:t>
      </w:r>
    </w:p>
    <w:p w:rsidR="00BA6C38" w:rsidRPr="00415286" w:rsidRDefault="00302483" w:rsidP="00302483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</w:r>
      <w:r w:rsidR="00BA6C38" w:rsidRPr="00415286">
        <w:rPr>
          <w:rFonts w:ascii="Times New Roman" w:eastAsia="Times New Roman" w:hAnsi="Times New Roman" w:cs="Times New Roman"/>
          <w:sz w:val="28"/>
        </w:rPr>
        <w:t xml:space="preserve">недостаточная обеспеченность кадрами необходимой квалификации;     </w:t>
      </w:r>
    </w:p>
    <w:p w:rsidR="00BA6C38" w:rsidRPr="00415286" w:rsidRDefault="00302483" w:rsidP="003024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A6C38" w:rsidRPr="00415286">
        <w:rPr>
          <w:rFonts w:ascii="Times New Roman" w:eastAsia="Times New Roman" w:hAnsi="Times New Roman" w:cs="Times New Roman"/>
          <w:sz w:val="28"/>
        </w:rPr>
        <w:t xml:space="preserve">низкий уровень заработной платы мастеров профессионального обучения,   </w:t>
      </w:r>
    </w:p>
    <w:p w:rsidR="00BA6C38" w:rsidRPr="00415286" w:rsidRDefault="00302483" w:rsidP="003024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A6C38" w:rsidRPr="00415286">
        <w:rPr>
          <w:rFonts w:ascii="Times New Roman" w:eastAsia="Times New Roman" w:hAnsi="Times New Roman" w:cs="Times New Roman"/>
          <w:sz w:val="28"/>
        </w:rPr>
        <w:t xml:space="preserve">сохранение  тенденции «старения» инженерно-педагогических кадров. </w:t>
      </w:r>
    </w:p>
    <w:p w:rsidR="00BA6C38" w:rsidRPr="00415286" w:rsidRDefault="00BA6C38" w:rsidP="003024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  <w:szCs w:val="28"/>
        </w:rPr>
        <w:t>моральный и физический износ основных фондов по различным видам оборудования и техники составляет от 75 до 100 %;</w:t>
      </w:r>
    </w:p>
    <w:p w:rsidR="00BA6C38" w:rsidRPr="00415286" w:rsidRDefault="00BA6C38" w:rsidP="00302483">
      <w:pPr>
        <w:spacing w:after="0" w:line="240" w:lineRule="auto"/>
        <w:ind w:right="36" w:firstLine="708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>Вторая группа проблем обусловлена потребностью экономической и социальной сфер региона в кадрах нового качества:</w:t>
      </w:r>
    </w:p>
    <w:p w:rsidR="00BA6C38" w:rsidRPr="00415286" w:rsidRDefault="00F55356" w:rsidP="00F5535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   </w:t>
      </w:r>
      <w:r w:rsidR="00302483">
        <w:rPr>
          <w:rFonts w:ascii="Times New Roman" w:eastAsia="Times New Roman" w:hAnsi="Times New Roman" w:cs="Times New Roman"/>
          <w:sz w:val="28"/>
        </w:rPr>
        <w:tab/>
      </w:r>
      <w:r w:rsidR="00302483">
        <w:rPr>
          <w:rFonts w:ascii="Times New Roman" w:eastAsia="Times New Roman" w:hAnsi="Times New Roman" w:cs="Times New Roman"/>
          <w:sz w:val="28"/>
        </w:rPr>
        <w:tab/>
      </w:r>
      <w:r w:rsidR="00BA6C38" w:rsidRPr="00415286">
        <w:rPr>
          <w:rFonts w:ascii="Times New Roman" w:eastAsia="Times New Roman" w:hAnsi="Times New Roman" w:cs="Times New Roman"/>
          <w:sz w:val="28"/>
        </w:rPr>
        <w:t>падение престижа рабочих профессий;</w:t>
      </w:r>
    </w:p>
    <w:p w:rsidR="00302483" w:rsidRDefault="00BA6C38" w:rsidP="003024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pacing w:val="-2"/>
          <w:sz w:val="28"/>
        </w:rPr>
        <w:lastRenderedPageBreak/>
        <w:t xml:space="preserve">профессионально-квалификационная структура подготовки кадров не </w:t>
      </w:r>
      <w:r w:rsidRPr="00415286">
        <w:rPr>
          <w:rFonts w:ascii="Times New Roman" w:eastAsia="Times New Roman" w:hAnsi="Times New Roman" w:cs="Times New Roman"/>
          <w:sz w:val="28"/>
        </w:rPr>
        <w:t>удовлетворяет инновационные запросы экономики;</w:t>
      </w:r>
    </w:p>
    <w:p w:rsidR="00BA6C38" w:rsidRPr="00302483" w:rsidRDefault="00BA6C38" w:rsidP="003024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pacing w:val="-3"/>
          <w:sz w:val="28"/>
        </w:rPr>
        <w:t xml:space="preserve">имеющиеся в регионе структуры </w:t>
      </w:r>
      <w:proofErr w:type="spellStart"/>
      <w:r w:rsidRPr="00415286">
        <w:rPr>
          <w:rFonts w:ascii="Times New Roman" w:eastAsia="Times New Roman" w:hAnsi="Times New Roman" w:cs="Times New Roman"/>
          <w:spacing w:val="-3"/>
          <w:sz w:val="28"/>
        </w:rPr>
        <w:t>частно-государственного</w:t>
      </w:r>
      <w:proofErr w:type="spellEnd"/>
      <w:r w:rsidRPr="00415286">
        <w:rPr>
          <w:rFonts w:ascii="Times New Roman" w:eastAsia="Times New Roman" w:hAnsi="Times New Roman" w:cs="Times New Roman"/>
          <w:spacing w:val="-3"/>
          <w:sz w:val="28"/>
        </w:rPr>
        <w:t xml:space="preserve"> партнерства органов власти образования и бизнеса не в полной мере реализуют функции </w:t>
      </w:r>
      <w:r w:rsidRPr="00415286">
        <w:rPr>
          <w:rFonts w:ascii="Times New Roman" w:eastAsia="Times New Roman" w:hAnsi="Times New Roman" w:cs="Times New Roman"/>
          <w:sz w:val="28"/>
        </w:rPr>
        <w:t>формирования обоснованного прогноза региональной экономики в квалифицированных кадрах;</w:t>
      </w:r>
    </w:p>
    <w:p w:rsidR="00BA6C38" w:rsidRPr="00415286" w:rsidRDefault="00F55356" w:rsidP="00F55356">
      <w:pPr>
        <w:tabs>
          <w:tab w:val="left" w:pos="567"/>
        </w:tabs>
        <w:spacing w:after="0" w:line="240" w:lineRule="auto"/>
        <w:ind w:left="29" w:right="29"/>
        <w:jc w:val="both"/>
        <w:rPr>
          <w:rFonts w:ascii="Times New Roman" w:eastAsia="Times New Roman" w:hAnsi="Times New Roman" w:cs="Times New Roman"/>
          <w:sz w:val="20"/>
        </w:rPr>
      </w:pPr>
      <w:r w:rsidRPr="00415286">
        <w:rPr>
          <w:rFonts w:ascii="Times New Roman" w:eastAsia="Times New Roman" w:hAnsi="Times New Roman" w:cs="Times New Roman"/>
          <w:spacing w:val="-2"/>
          <w:sz w:val="28"/>
        </w:rPr>
        <w:t xml:space="preserve">       </w:t>
      </w:r>
      <w:r w:rsidR="00302483">
        <w:rPr>
          <w:rFonts w:ascii="Times New Roman" w:eastAsia="Times New Roman" w:hAnsi="Times New Roman" w:cs="Times New Roman"/>
          <w:spacing w:val="-2"/>
          <w:sz w:val="28"/>
        </w:rPr>
        <w:tab/>
      </w:r>
      <w:r w:rsidR="00302483">
        <w:rPr>
          <w:rFonts w:ascii="Times New Roman" w:eastAsia="Times New Roman" w:hAnsi="Times New Roman" w:cs="Times New Roman"/>
          <w:spacing w:val="-2"/>
          <w:sz w:val="28"/>
        </w:rPr>
        <w:tab/>
      </w:r>
      <w:r w:rsidR="00BA6C38" w:rsidRPr="00415286">
        <w:rPr>
          <w:rFonts w:ascii="Times New Roman" w:eastAsia="Times New Roman" w:hAnsi="Times New Roman" w:cs="Times New Roman"/>
          <w:spacing w:val="-2"/>
          <w:sz w:val="28"/>
        </w:rPr>
        <w:t>существующая система формирования государственного задания и государственного заказа на подготовку кадров недостаточно учитывает стратегические интересы региона, его социально-экономического развития;</w:t>
      </w:r>
    </w:p>
    <w:p w:rsidR="00BA6C38" w:rsidRPr="00415286" w:rsidRDefault="00F55356" w:rsidP="00F55356">
      <w:pPr>
        <w:spacing w:after="0" w:line="240" w:lineRule="auto"/>
        <w:ind w:left="22" w:right="36"/>
        <w:jc w:val="both"/>
        <w:rPr>
          <w:rFonts w:ascii="Times New Roman" w:eastAsia="Times New Roman" w:hAnsi="Times New Roman" w:cs="Times New Roman"/>
          <w:sz w:val="20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  </w:t>
      </w:r>
      <w:r w:rsidR="00302483">
        <w:rPr>
          <w:rFonts w:ascii="Times New Roman" w:eastAsia="Times New Roman" w:hAnsi="Times New Roman" w:cs="Times New Roman"/>
          <w:sz w:val="28"/>
        </w:rPr>
        <w:tab/>
      </w:r>
      <w:r w:rsidR="00BA6C38" w:rsidRPr="00415286">
        <w:rPr>
          <w:rFonts w:ascii="Times New Roman" w:eastAsia="Times New Roman" w:hAnsi="Times New Roman" w:cs="Times New Roman"/>
          <w:sz w:val="28"/>
        </w:rPr>
        <w:t>отсутствует механизм формирования прогноза в кадрах на долгосрочную перспективу;</w:t>
      </w:r>
    </w:p>
    <w:p w:rsidR="00BA6C38" w:rsidRPr="00415286" w:rsidRDefault="00F55356" w:rsidP="00F55356">
      <w:pPr>
        <w:spacing w:after="0" w:line="240" w:lineRule="auto"/>
        <w:ind w:left="29" w:right="43"/>
        <w:jc w:val="both"/>
        <w:rPr>
          <w:rFonts w:ascii="Times New Roman" w:eastAsia="Times New Roman" w:hAnsi="Times New Roman" w:cs="Times New Roman"/>
          <w:sz w:val="20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  </w:t>
      </w:r>
      <w:r w:rsidR="00302483">
        <w:rPr>
          <w:rFonts w:ascii="Times New Roman" w:eastAsia="Times New Roman" w:hAnsi="Times New Roman" w:cs="Times New Roman"/>
          <w:sz w:val="28"/>
        </w:rPr>
        <w:tab/>
      </w:r>
      <w:r w:rsidR="00BA6C38" w:rsidRPr="00415286">
        <w:rPr>
          <w:rFonts w:ascii="Times New Roman" w:eastAsia="Times New Roman" w:hAnsi="Times New Roman" w:cs="Times New Roman"/>
          <w:sz w:val="28"/>
        </w:rPr>
        <w:t xml:space="preserve">не развиты механизмы участия работодателей в формировании </w:t>
      </w:r>
      <w:r w:rsidR="00BA6C38" w:rsidRPr="00415286">
        <w:rPr>
          <w:rFonts w:ascii="Times New Roman" w:eastAsia="Times New Roman" w:hAnsi="Times New Roman" w:cs="Times New Roman"/>
          <w:spacing w:val="-2"/>
          <w:sz w:val="28"/>
        </w:rPr>
        <w:t>современного содержания профессионального образования.</w:t>
      </w:r>
    </w:p>
    <w:p w:rsidR="00BA6C38" w:rsidRPr="00415286" w:rsidRDefault="00F55356" w:rsidP="00F55356">
      <w:pPr>
        <w:spacing w:after="0" w:line="240" w:lineRule="auto"/>
        <w:ind w:left="22" w:right="43"/>
        <w:jc w:val="both"/>
        <w:rPr>
          <w:rFonts w:ascii="Times New Roman" w:eastAsia="Times New Roman" w:hAnsi="Times New Roman" w:cs="Times New Roman"/>
          <w:sz w:val="20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  </w:t>
      </w:r>
      <w:r w:rsidR="00302483">
        <w:rPr>
          <w:rFonts w:ascii="Times New Roman" w:eastAsia="Times New Roman" w:hAnsi="Times New Roman" w:cs="Times New Roman"/>
          <w:sz w:val="28"/>
        </w:rPr>
        <w:tab/>
      </w:r>
      <w:r w:rsidR="00BA6C38" w:rsidRPr="00415286">
        <w:rPr>
          <w:rFonts w:ascii="Times New Roman" w:eastAsia="Times New Roman" w:hAnsi="Times New Roman" w:cs="Times New Roman"/>
          <w:sz w:val="28"/>
        </w:rPr>
        <w:t xml:space="preserve">Третья группа проблем обусловлена недостаточной готовностью </w:t>
      </w:r>
      <w:r w:rsidR="00BA6C38" w:rsidRPr="00415286">
        <w:rPr>
          <w:rFonts w:ascii="Times New Roman" w:eastAsia="Times New Roman" w:hAnsi="Times New Roman" w:cs="Times New Roman"/>
          <w:spacing w:val="-2"/>
          <w:sz w:val="28"/>
        </w:rPr>
        <w:t xml:space="preserve">сферы образования </w:t>
      </w:r>
      <w:proofErr w:type="gramStart"/>
      <w:r w:rsidR="00BA6C38" w:rsidRPr="00415286">
        <w:rPr>
          <w:rFonts w:ascii="Times New Roman" w:eastAsia="Times New Roman" w:hAnsi="Times New Roman" w:cs="Times New Roman"/>
          <w:spacing w:val="-2"/>
          <w:sz w:val="28"/>
        </w:rPr>
        <w:t>удовлетворять</w:t>
      </w:r>
      <w:proofErr w:type="gramEnd"/>
      <w:r w:rsidR="00BA6C38" w:rsidRPr="00415286">
        <w:rPr>
          <w:rFonts w:ascii="Times New Roman" w:eastAsia="Times New Roman" w:hAnsi="Times New Roman" w:cs="Times New Roman"/>
          <w:spacing w:val="-2"/>
          <w:sz w:val="28"/>
        </w:rPr>
        <w:t xml:space="preserve"> потребности экономики и инновационной </w:t>
      </w:r>
      <w:r w:rsidR="00BA6C38" w:rsidRPr="00415286">
        <w:rPr>
          <w:rFonts w:ascii="Times New Roman" w:eastAsia="Times New Roman" w:hAnsi="Times New Roman" w:cs="Times New Roman"/>
          <w:sz w:val="28"/>
        </w:rPr>
        <w:t>сферы в кадрах:</w:t>
      </w:r>
    </w:p>
    <w:p w:rsidR="00BA6C38" w:rsidRPr="00415286" w:rsidRDefault="00F55356" w:rsidP="00F55356">
      <w:pPr>
        <w:tabs>
          <w:tab w:val="left" w:pos="567"/>
        </w:tabs>
        <w:spacing w:after="0" w:line="240" w:lineRule="auto"/>
        <w:ind w:left="14" w:right="50"/>
        <w:jc w:val="both"/>
        <w:rPr>
          <w:rFonts w:ascii="Times New Roman" w:eastAsia="Times New Roman" w:hAnsi="Times New Roman" w:cs="Times New Roman"/>
          <w:sz w:val="20"/>
        </w:rPr>
      </w:pPr>
      <w:r w:rsidRPr="00415286">
        <w:rPr>
          <w:rFonts w:ascii="Times New Roman" w:eastAsia="Times New Roman" w:hAnsi="Times New Roman" w:cs="Times New Roman"/>
          <w:spacing w:val="-2"/>
          <w:sz w:val="28"/>
        </w:rPr>
        <w:t xml:space="preserve">       </w:t>
      </w:r>
      <w:r w:rsidR="00302483">
        <w:rPr>
          <w:rFonts w:ascii="Times New Roman" w:eastAsia="Times New Roman" w:hAnsi="Times New Roman" w:cs="Times New Roman"/>
          <w:spacing w:val="-2"/>
          <w:sz w:val="28"/>
        </w:rPr>
        <w:tab/>
      </w:r>
      <w:r w:rsidR="00302483">
        <w:rPr>
          <w:rFonts w:ascii="Times New Roman" w:eastAsia="Times New Roman" w:hAnsi="Times New Roman" w:cs="Times New Roman"/>
          <w:spacing w:val="-2"/>
          <w:sz w:val="28"/>
        </w:rPr>
        <w:tab/>
      </w:r>
      <w:r w:rsidR="00BA6C38" w:rsidRPr="00415286">
        <w:rPr>
          <w:rFonts w:ascii="Times New Roman" w:eastAsia="Times New Roman" w:hAnsi="Times New Roman" w:cs="Times New Roman"/>
          <w:spacing w:val="-2"/>
          <w:sz w:val="28"/>
        </w:rPr>
        <w:t xml:space="preserve">территориально-отраслевая структура учреждений профессионального </w:t>
      </w:r>
      <w:r w:rsidR="00BA6C38" w:rsidRPr="00415286">
        <w:rPr>
          <w:rFonts w:ascii="Times New Roman" w:eastAsia="Times New Roman" w:hAnsi="Times New Roman" w:cs="Times New Roman"/>
          <w:spacing w:val="-1"/>
          <w:sz w:val="28"/>
        </w:rPr>
        <w:t>образования не в полной мере соответствует потребностям региона;</w:t>
      </w:r>
    </w:p>
    <w:p w:rsidR="00BA6C38" w:rsidRPr="00415286" w:rsidRDefault="00F55356" w:rsidP="00F55356">
      <w:pPr>
        <w:tabs>
          <w:tab w:val="left" w:pos="567"/>
        </w:tabs>
        <w:spacing w:after="0" w:line="240" w:lineRule="auto"/>
        <w:ind w:left="14" w:right="43"/>
        <w:jc w:val="both"/>
        <w:rPr>
          <w:rFonts w:ascii="Times New Roman" w:eastAsia="Times New Roman" w:hAnsi="Times New Roman" w:cs="Times New Roman"/>
          <w:sz w:val="20"/>
        </w:rPr>
      </w:pPr>
      <w:r w:rsidRPr="00415286">
        <w:rPr>
          <w:rFonts w:ascii="Times New Roman" w:eastAsia="Times New Roman" w:hAnsi="Times New Roman" w:cs="Times New Roman"/>
          <w:spacing w:val="-2"/>
          <w:sz w:val="28"/>
        </w:rPr>
        <w:t xml:space="preserve">      </w:t>
      </w:r>
      <w:r w:rsidR="00302483">
        <w:rPr>
          <w:rFonts w:ascii="Times New Roman" w:eastAsia="Times New Roman" w:hAnsi="Times New Roman" w:cs="Times New Roman"/>
          <w:spacing w:val="-2"/>
          <w:sz w:val="28"/>
        </w:rPr>
        <w:tab/>
      </w:r>
      <w:r w:rsidRPr="00415286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BA6C38" w:rsidRPr="00415286">
        <w:rPr>
          <w:rFonts w:ascii="Times New Roman" w:eastAsia="Times New Roman" w:hAnsi="Times New Roman" w:cs="Times New Roman"/>
          <w:spacing w:val="-2"/>
          <w:sz w:val="28"/>
        </w:rPr>
        <w:t xml:space="preserve">не развита инфраструктура переподготовки взрослого населения под </w:t>
      </w:r>
      <w:r w:rsidR="00BA6C38" w:rsidRPr="00415286">
        <w:rPr>
          <w:rFonts w:ascii="Times New Roman" w:eastAsia="Times New Roman" w:hAnsi="Times New Roman" w:cs="Times New Roman"/>
          <w:sz w:val="28"/>
        </w:rPr>
        <w:t>инновационные запросы экономики;</w:t>
      </w:r>
    </w:p>
    <w:p w:rsidR="00BA6C38" w:rsidRPr="00415286" w:rsidRDefault="00F55356" w:rsidP="00F55356">
      <w:pPr>
        <w:tabs>
          <w:tab w:val="left" w:pos="567"/>
        </w:tabs>
        <w:spacing w:after="0" w:line="240" w:lineRule="auto"/>
        <w:ind w:left="7" w:right="50"/>
        <w:jc w:val="both"/>
        <w:rPr>
          <w:rFonts w:ascii="Times New Roman" w:eastAsia="Times New Roman" w:hAnsi="Times New Roman" w:cs="Times New Roman"/>
          <w:sz w:val="20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  </w:t>
      </w:r>
      <w:r w:rsidR="00302483">
        <w:rPr>
          <w:rFonts w:ascii="Times New Roman" w:eastAsia="Times New Roman" w:hAnsi="Times New Roman" w:cs="Times New Roman"/>
          <w:sz w:val="28"/>
        </w:rPr>
        <w:tab/>
      </w:r>
      <w:r w:rsidR="00302483">
        <w:rPr>
          <w:rFonts w:ascii="Times New Roman" w:eastAsia="Times New Roman" w:hAnsi="Times New Roman" w:cs="Times New Roman"/>
          <w:sz w:val="28"/>
        </w:rPr>
        <w:tab/>
      </w:r>
      <w:r w:rsidR="00BA6C38" w:rsidRPr="00415286">
        <w:rPr>
          <w:rFonts w:ascii="Times New Roman" w:eastAsia="Times New Roman" w:hAnsi="Times New Roman" w:cs="Times New Roman"/>
          <w:sz w:val="28"/>
        </w:rPr>
        <w:t xml:space="preserve">востребованные на региональном рынке труда профессии и </w:t>
      </w:r>
      <w:r w:rsidR="00BA6C38" w:rsidRPr="00415286">
        <w:rPr>
          <w:rFonts w:ascii="Times New Roman" w:eastAsia="Times New Roman" w:hAnsi="Times New Roman" w:cs="Times New Roman"/>
          <w:spacing w:val="-3"/>
          <w:sz w:val="28"/>
        </w:rPr>
        <w:t xml:space="preserve">специальности часто не пользуются спросом в среде выпускников школ и их </w:t>
      </w:r>
      <w:r w:rsidR="00BA6C38" w:rsidRPr="00415286">
        <w:rPr>
          <w:rFonts w:ascii="Times New Roman" w:eastAsia="Times New Roman" w:hAnsi="Times New Roman" w:cs="Times New Roman"/>
          <w:sz w:val="28"/>
        </w:rPr>
        <w:t>родителей;</w:t>
      </w:r>
    </w:p>
    <w:p w:rsidR="00BA6C38" w:rsidRPr="00415286" w:rsidRDefault="00BA6C38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415286">
        <w:rPr>
          <w:rFonts w:ascii="Times New Roman" w:eastAsia="Times New Roman" w:hAnsi="Times New Roman" w:cs="Times New Roman"/>
          <w:sz w:val="20"/>
        </w:rPr>
        <w:t xml:space="preserve">             </w:t>
      </w:r>
      <w:r w:rsidR="00302483">
        <w:rPr>
          <w:rFonts w:ascii="Times New Roman" w:eastAsia="Times New Roman" w:hAnsi="Times New Roman" w:cs="Times New Roman"/>
          <w:sz w:val="20"/>
        </w:rPr>
        <w:tab/>
      </w:r>
      <w:r w:rsidRPr="00415286">
        <w:rPr>
          <w:rFonts w:ascii="Times New Roman" w:eastAsia="Times New Roman" w:hAnsi="Times New Roman" w:cs="Times New Roman"/>
          <w:spacing w:val="-2"/>
          <w:sz w:val="28"/>
        </w:rPr>
        <w:t xml:space="preserve">инновационное развитие региона, модернизация производства требует повышения </w:t>
      </w:r>
      <w:proofErr w:type="gramStart"/>
      <w:r w:rsidRPr="00415286">
        <w:rPr>
          <w:rFonts w:ascii="Times New Roman" w:eastAsia="Times New Roman" w:hAnsi="Times New Roman" w:cs="Times New Roman"/>
          <w:spacing w:val="-2"/>
          <w:sz w:val="28"/>
        </w:rPr>
        <w:t xml:space="preserve">уровня квалификации преподавательского состава системы </w:t>
      </w:r>
      <w:r w:rsidRPr="00415286">
        <w:rPr>
          <w:rFonts w:ascii="Times New Roman" w:eastAsia="Times New Roman" w:hAnsi="Times New Roman" w:cs="Times New Roman"/>
          <w:sz w:val="28"/>
        </w:rPr>
        <w:t>профессионального образования</w:t>
      </w:r>
      <w:proofErr w:type="gramEnd"/>
      <w:r w:rsidRPr="00415286">
        <w:rPr>
          <w:rFonts w:ascii="Times New Roman" w:eastAsia="Times New Roman" w:hAnsi="Times New Roman" w:cs="Times New Roman"/>
          <w:sz w:val="28"/>
        </w:rPr>
        <w:t>.</w:t>
      </w:r>
    </w:p>
    <w:p w:rsidR="00BA6C38" w:rsidRPr="00415286" w:rsidRDefault="00F55356" w:rsidP="00F55356">
      <w:pPr>
        <w:tabs>
          <w:tab w:val="left" w:pos="567"/>
        </w:tabs>
        <w:spacing w:after="0" w:line="240" w:lineRule="auto"/>
        <w:ind w:left="50"/>
        <w:jc w:val="both"/>
        <w:rPr>
          <w:rFonts w:ascii="Times New Roman" w:eastAsia="Times New Roman" w:hAnsi="Times New Roman" w:cs="Times New Roman"/>
          <w:sz w:val="20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  </w:t>
      </w:r>
      <w:r w:rsidR="00302483">
        <w:rPr>
          <w:rFonts w:ascii="Times New Roman" w:eastAsia="Times New Roman" w:hAnsi="Times New Roman" w:cs="Times New Roman"/>
          <w:sz w:val="28"/>
        </w:rPr>
        <w:tab/>
      </w:r>
      <w:r w:rsidR="00302483">
        <w:rPr>
          <w:rFonts w:ascii="Times New Roman" w:eastAsia="Times New Roman" w:hAnsi="Times New Roman" w:cs="Times New Roman"/>
          <w:sz w:val="28"/>
        </w:rPr>
        <w:tab/>
      </w:r>
      <w:r w:rsidR="00BA6C38" w:rsidRPr="00415286">
        <w:rPr>
          <w:rFonts w:ascii="Times New Roman" w:eastAsia="Times New Roman" w:hAnsi="Times New Roman" w:cs="Times New Roman"/>
          <w:sz w:val="28"/>
        </w:rPr>
        <w:t xml:space="preserve">управление кадровым потенциалом Брянской области требует </w:t>
      </w:r>
      <w:r w:rsidR="00BA6C38" w:rsidRPr="00415286">
        <w:rPr>
          <w:rFonts w:ascii="Times New Roman" w:eastAsia="Times New Roman" w:hAnsi="Times New Roman" w:cs="Times New Roman"/>
          <w:spacing w:val="-3"/>
          <w:sz w:val="28"/>
        </w:rPr>
        <w:t xml:space="preserve">постоянного мониторинга рынка труда и рынка образовательных услуг; </w:t>
      </w:r>
    </w:p>
    <w:p w:rsidR="00BA6C38" w:rsidRPr="00415286" w:rsidRDefault="00F55356" w:rsidP="00F55356">
      <w:pPr>
        <w:tabs>
          <w:tab w:val="left" w:pos="567"/>
        </w:tabs>
        <w:spacing w:after="0" w:line="240" w:lineRule="auto"/>
        <w:ind w:left="43" w:right="22"/>
        <w:jc w:val="both"/>
        <w:rPr>
          <w:rFonts w:ascii="Times New Roman" w:eastAsia="Times New Roman" w:hAnsi="Times New Roman" w:cs="Times New Roman"/>
          <w:sz w:val="20"/>
        </w:rPr>
      </w:pPr>
      <w:r w:rsidRPr="00415286">
        <w:rPr>
          <w:rFonts w:ascii="Times New Roman" w:eastAsia="Times New Roman" w:hAnsi="Times New Roman" w:cs="Times New Roman"/>
          <w:spacing w:val="-3"/>
          <w:sz w:val="28"/>
        </w:rPr>
        <w:t xml:space="preserve">        </w:t>
      </w:r>
      <w:r w:rsidR="00302483">
        <w:rPr>
          <w:rFonts w:ascii="Times New Roman" w:eastAsia="Times New Roman" w:hAnsi="Times New Roman" w:cs="Times New Roman"/>
          <w:spacing w:val="-3"/>
          <w:sz w:val="28"/>
        </w:rPr>
        <w:tab/>
      </w:r>
      <w:r w:rsidR="00BA6C38" w:rsidRPr="00415286">
        <w:rPr>
          <w:rFonts w:ascii="Times New Roman" w:eastAsia="Times New Roman" w:hAnsi="Times New Roman" w:cs="Times New Roman"/>
          <w:spacing w:val="-3"/>
          <w:sz w:val="28"/>
        </w:rPr>
        <w:t xml:space="preserve">рынок труда и рынок образовательных услуг не имеют постоянных </w:t>
      </w:r>
      <w:r w:rsidR="00BA6C38" w:rsidRPr="00415286">
        <w:rPr>
          <w:rFonts w:ascii="Times New Roman" w:eastAsia="Times New Roman" w:hAnsi="Times New Roman" w:cs="Times New Roman"/>
          <w:sz w:val="28"/>
        </w:rPr>
        <w:t>информационных взаимосвязей.</w:t>
      </w:r>
    </w:p>
    <w:p w:rsidR="00097B84" w:rsidRPr="00415286" w:rsidRDefault="00097B84" w:rsidP="00D94D2E">
      <w:pPr>
        <w:spacing w:after="0" w:line="240" w:lineRule="auto"/>
        <w:ind w:left="22" w:right="22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   </w:t>
      </w:r>
      <w:r w:rsidR="00302483">
        <w:rPr>
          <w:rFonts w:ascii="Times New Roman" w:eastAsia="Times New Roman" w:hAnsi="Times New Roman" w:cs="Times New Roman"/>
          <w:sz w:val="28"/>
        </w:rPr>
        <w:tab/>
      </w:r>
      <w:r w:rsidR="008C1725" w:rsidRPr="00415286">
        <w:rPr>
          <w:rFonts w:ascii="Times New Roman" w:eastAsia="Times New Roman" w:hAnsi="Times New Roman" w:cs="Times New Roman"/>
          <w:sz w:val="28"/>
        </w:rPr>
        <w:t xml:space="preserve">Данные проблемы усложняются наблюдаемым в последние годы устойчивым снижением контингента обучающихся общеобразовательных учреждений. </w:t>
      </w:r>
      <w:proofErr w:type="gramStart"/>
      <w:r w:rsidR="008C1725" w:rsidRPr="00415286">
        <w:rPr>
          <w:rFonts w:ascii="Times New Roman" w:eastAsia="Times New Roman" w:hAnsi="Times New Roman" w:cs="Times New Roman"/>
          <w:sz w:val="28"/>
        </w:rPr>
        <w:t xml:space="preserve">Численность обучающихся </w:t>
      </w:r>
      <w:r w:rsidR="00B04092" w:rsidRPr="00415286">
        <w:rPr>
          <w:rFonts w:ascii="Times New Roman" w:eastAsia="Times New Roman" w:hAnsi="Times New Roman" w:cs="Times New Roman"/>
          <w:sz w:val="28"/>
        </w:rPr>
        <w:t xml:space="preserve">по программам подготовки квалифицированных рабочих </w:t>
      </w:r>
      <w:r w:rsidR="008C1725" w:rsidRPr="00415286">
        <w:rPr>
          <w:rFonts w:ascii="Times New Roman" w:eastAsia="Times New Roman" w:hAnsi="Times New Roman" w:cs="Times New Roman"/>
          <w:sz w:val="28"/>
        </w:rPr>
        <w:t xml:space="preserve">с учетом демографического спада за последние 5 лет уменьшилась на </w:t>
      </w:r>
      <w:r w:rsidRPr="00415286">
        <w:rPr>
          <w:rFonts w:ascii="Times New Roman" w:eastAsia="Times New Roman" w:hAnsi="Times New Roman" w:cs="Times New Roman"/>
          <w:sz w:val="28"/>
        </w:rPr>
        <w:t xml:space="preserve"> 52 </w:t>
      </w:r>
      <w:r w:rsidR="008C1725" w:rsidRPr="00415286">
        <w:rPr>
          <w:rFonts w:ascii="Times New Roman" w:eastAsia="Times New Roman" w:hAnsi="Times New Roman" w:cs="Times New Roman"/>
          <w:sz w:val="28"/>
        </w:rPr>
        <w:t xml:space="preserve"> %.</w:t>
      </w:r>
      <w:r w:rsidRPr="00415286">
        <w:rPr>
          <w:rFonts w:ascii="Times New Roman" w:eastAsia="Times New Roman" w:hAnsi="Times New Roman" w:cs="Times New Roman"/>
          <w:sz w:val="28"/>
        </w:rPr>
        <w:t xml:space="preserve">       </w:t>
      </w:r>
      <w:proofErr w:type="gramEnd"/>
    </w:p>
    <w:p w:rsidR="00097B84" w:rsidRPr="00415286" w:rsidRDefault="00097B84" w:rsidP="00D94D2E">
      <w:pPr>
        <w:spacing w:after="0" w:line="240" w:lineRule="auto"/>
        <w:ind w:left="22" w:right="22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  </w:t>
      </w:r>
      <w:r w:rsidR="00302483">
        <w:rPr>
          <w:rFonts w:ascii="Times New Roman" w:eastAsia="Times New Roman" w:hAnsi="Times New Roman" w:cs="Times New Roman"/>
          <w:sz w:val="28"/>
        </w:rPr>
        <w:tab/>
      </w:r>
      <w:r w:rsidRPr="00415286">
        <w:rPr>
          <w:rFonts w:ascii="Times New Roman" w:eastAsia="Times New Roman" w:hAnsi="Times New Roman" w:cs="Times New Roman"/>
          <w:sz w:val="28"/>
        </w:rPr>
        <w:t xml:space="preserve">В регионе существует достаточно большой разрыв между спросом и предложением работников определенной квалификации, отмечается неудовлетворенность работодателей качеством подготовки работников развивающихся рынков труда. </w:t>
      </w:r>
    </w:p>
    <w:p w:rsidR="00B04092" w:rsidRPr="00415286" w:rsidRDefault="00097B84" w:rsidP="00D94D2E">
      <w:pPr>
        <w:spacing w:after="0" w:line="240" w:lineRule="auto"/>
        <w:ind w:left="22" w:right="22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  </w:t>
      </w:r>
      <w:r w:rsidR="00302483">
        <w:rPr>
          <w:rFonts w:ascii="Times New Roman" w:eastAsia="Times New Roman" w:hAnsi="Times New Roman" w:cs="Times New Roman"/>
          <w:sz w:val="28"/>
        </w:rPr>
        <w:tab/>
      </w:r>
      <w:r w:rsidRPr="00415286">
        <w:rPr>
          <w:rFonts w:ascii="Times New Roman" w:eastAsia="Times New Roman" w:hAnsi="Times New Roman" w:cs="Times New Roman"/>
          <w:sz w:val="28"/>
        </w:rPr>
        <w:t xml:space="preserve">Острые вопросы, связанные с демографической ситуацией, </w:t>
      </w:r>
      <w:r w:rsidRPr="00415286">
        <w:rPr>
          <w:rFonts w:ascii="Times New Roman" w:eastAsia="Times New Roman" w:hAnsi="Times New Roman" w:cs="Times New Roman"/>
          <w:spacing w:val="-2"/>
          <w:sz w:val="28"/>
        </w:rPr>
        <w:t xml:space="preserve">недостаточной информированностью выпускников общеобразовательных организаций, низким престижем </w:t>
      </w:r>
      <w:r w:rsidRPr="00415286">
        <w:rPr>
          <w:rFonts w:ascii="Times New Roman" w:eastAsia="Times New Roman" w:hAnsi="Times New Roman" w:cs="Times New Roman"/>
          <w:spacing w:val="-3"/>
          <w:sz w:val="28"/>
        </w:rPr>
        <w:t xml:space="preserve">рабочих профессий привели к необходимости выделения роли системы </w:t>
      </w:r>
      <w:r w:rsidRPr="00415286">
        <w:rPr>
          <w:rFonts w:ascii="Times New Roman" w:eastAsia="Times New Roman" w:hAnsi="Times New Roman" w:cs="Times New Roman"/>
          <w:spacing w:val="-2"/>
          <w:sz w:val="28"/>
        </w:rPr>
        <w:t xml:space="preserve">профориентации и трудоустройства, направленной на решение Стратегии </w:t>
      </w:r>
      <w:r w:rsidRPr="00415286">
        <w:rPr>
          <w:rFonts w:ascii="Times New Roman" w:eastAsia="Times New Roman" w:hAnsi="Times New Roman" w:cs="Times New Roman"/>
          <w:sz w:val="28"/>
        </w:rPr>
        <w:t xml:space="preserve">социально-экономического развития Брянской области на период до 2020 года. </w:t>
      </w:r>
    </w:p>
    <w:p w:rsidR="008C1725" w:rsidRPr="00415286" w:rsidRDefault="00F55356" w:rsidP="00F553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lastRenderedPageBreak/>
        <w:t xml:space="preserve">       </w:t>
      </w:r>
      <w:r w:rsidR="00302483">
        <w:rPr>
          <w:rFonts w:ascii="Times New Roman" w:eastAsia="Times New Roman" w:hAnsi="Times New Roman" w:cs="Times New Roman"/>
          <w:sz w:val="28"/>
        </w:rPr>
        <w:tab/>
      </w:r>
      <w:r w:rsidR="008C1725" w:rsidRPr="00415286">
        <w:rPr>
          <w:rFonts w:ascii="Times New Roman" w:eastAsia="Times New Roman" w:hAnsi="Times New Roman" w:cs="Times New Roman"/>
          <w:sz w:val="28"/>
        </w:rPr>
        <w:t xml:space="preserve">Данные проблемы обусловлены отсутствием в регионе механизмов диагностики реального состояния системы профессионального образования со стороны работодателей, процедур независимой содержательной экспертизы качества (профессионально-общественной аккредитации) профессиональных образовательных программ, объективных технологий оценки качества подготовки и квалификации (сертификации) выпускников профессионального образования </w:t>
      </w:r>
      <w:r w:rsidR="00097B84" w:rsidRPr="00415286">
        <w:rPr>
          <w:rFonts w:ascii="Times New Roman" w:eastAsia="Times New Roman" w:hAnsi="Times New Roman" w:cs="Times New Roman"/>
          <w:sz w:val="28"/>
        </w:rPr>
        <w:t>работодателями.</w:t>
      </w:r>
    </w:p>
    <w:p w:rsidR="009E6B6C" w:rsidRPr="00415286" w:rsidRDefault="009E6B6C" w:rsidP="00D94D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В этой связи создание системы прогнозирования потребности в трудовых ресурсах Брянской области </w:t>
      </w:r>
      <w:r w:rsidR="00097B84" w:rsidRPr="00415286">
        <w:rPr>
          <w:rFonts w:ascii="Times New Roman" w:eastAsia="Times New Roman" w:hAnsi="Times New Roman" w:cs="Times New Roman"/>
          <w:sz w:val="28"/>
        </w:rPr>
        <w:t>приобретает особое значение</w:t>
      </w:r>
      <w:r w:rsidRPr="00415286">
        <w:rPr>
          <w:rFonts w:ascii="Times New Roman" w:eastAsia="Times New Roman" w:hAnsi="Times New Roman" w:cs="Times New Roman"/>
          <w:sz w:val="28"/>
        </w:rPr>
        <w:t xml:space="preserve"> и является необходимым для решения следующих задач:</w:t>
      </w:r>
    </w:p>
    <w:p w:rsidR="009E6B6C" w:rsidRPr="00415286" w:rsidRDefault="009E6B6C" w:rsidP="00D94D2E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прогнозирование потребности региональной экономики в трудовых ресурсах; </w:t>
      </w:r>
    </w:p>
    <w:p w:rsidR="009E6B6C" w:rsidRPr="00415286" w:rsidRDefault="009E6B6C" w:rsidP="00D94D2E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>мониторинг состояния и движения рынка труда Брянской области;</w:t>
      </w:r>
    </w:p>
    <w:p w:rsidR="009E6B6C" w:rsidRPr="00415286" w:rsidRDefault="009E6B6C" w:rsidP="00D94D2E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>анализ соответствия существующей структуры подготовки по образовательным программам профессионального образования прогнозу потребности Брянской области в трудовых ресурсах;</w:t>
      </w:r>
    </w:p>
    <w:p w:rsidR="009E6B6C" w:rsidRPr="00415286" w:rsidRDefault="009E6B6C" w:rsidP="00D94D2E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>разработка прогноза баланса трудовых ресурсов, согласованного с прогнозом социально-экономического развития Брянской области;</w:t>
      </w:r>
    </w:p>
    <w:p w:rsidR="009E6B6C" w:rsidRPr="00415286" w:rsidRDefault="009E6B6C" w:rsidP="00D94D2E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>анализ различных сценариев социально-экономического развития Брянской области и способов достижения поставленных целей.</w:t>
      </w:r>
    </w:p>
    <w:p w:rsidR="00982717" w:rsidRPr="00415286" w:rsidRDefault="00982717" w:rsidP="00D94D2E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A343CD" w:rsidRDefault="00294C33" w:rsidP="00A11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475FEF">
        <w:rPr>
          <w:rFonts w:ascii="Times New Roman" w:eastAsia="Times New Roman" w:hAnsi="Times New Roman" w:cs="Times New Roman"/>
          <w:sz w:val="28"/>
        </w:rPr>
        <w:t xml:space="preserve">Раздел </w:t>
      </w:r>
      <w:r w:rsidR="00C46099" w:rsidRPr="00475FEF">
        <w:rPr>
          <w:rFonts w:ascii="Times New Roman" w:eastAsia="Times New Roman" w:hAnsi="Times New Roman" w:cs="Times New Roman"/>
          <w:sz w:val="28"/>
          <w:lang w:val="en-US"/>
        </w:rPr>
        <w:t>III</w:t>
      </w:r>
    </w:p>
    <w:p w:rsidR="00A343CD" w:rsidRPr="00A343CD" w:rsidRDefault="00A343CD" w:rsidP="00A11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982717" w:rsidRDefault="008374EA" w:rsidP="00A11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8374EA">
        <w:rPr>
          <w:rFonts w:ascii="Times New Roman" w:eastAsia="Times New Roman" w:hAnsi="Times New Roman" w:cs="Times New Roman"/>
          <w:sz w:val="28"/>
        </w:rPr>
        <w:t>3. Цель Стратегии, основные задачи и принципы</w:t>
      </w:r>
    </w:p>
    <w:p w:rsidR="00A343CD" w:rsidRPr="008374EA" w:rsidRDefault="00A343CD" w:rsidP="00A11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05D66" w:rsidRPr="00415286" w:rsidRDefault="00C40DA6" w:rsidP="00D94D2E">
      <w:pPr>
        <w:spacing w:after="0" w:line="240" w:lineRule="auto"/>
        <w:ind w:left="7" w:right="43" w:firstLine="713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8"/>
        </w:rPr>
        <w:t>3.</w:t>
      </w:r>
      <w:r w:rsidR="00294C33" w:rsidRPr="00475FEF">
        <w:rPr>
          <w:rFonts w:ascii="Times New Roman" w:eastAsia="Times New Roman" w:hAnsi="Times New Roman" w:cs="Times New Roman"/>
          <w:sz w:val="28"/>
        </w:rPr>
        <w:t>1. Цель стратегии</w:t>
      </w:r>
      <w:r w:rsidR="00294C33" w:rsidRPr="00415286">
        <w:rPr>
          <w:rFonts w:ascii="Times New Roman" w:eastAsia="Times New Roman" w:hAnsi="Times New Roman" w:cs="Times New Roman"/>
          <w:b/>
          <w:sz w:val="28"/>
        </w:rPr>
        <w:t xml:space="preserve"> -</w:t>
      </w:r>
      <w:r w:rsidR="00BA6C38" w:rsidRPr="00415286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="00294C33" w:rsidRPr="00415286">
        <w:rPr>
          <w:rFonts w:ascii="Times New Roman" w:eastAsia="Times New Roman" w:hAnsi="Times New Roman" w:cs="Times New Roman"/>
          <w:sz w:val="28"/>
        </w:rPr>
        <w:t>создание в Брянской области современной системы подготовки рабочих кадров, служащих и специалистов среднего звена  и формирования прикладных квалификаций, способной:</w:t>
      </w:r>
    </w:p>
    <w:p w:rsidR="00105D66" w:rsidRPr="0041528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 </w:t>
      </w:r>
      <w:r w:rsidR="00302483">
        <w:rPr>
          <w:rFonts w:ascii="Times New Roman" w:eastAsia="Times New Roman" w:hAnsi="Times New Roman" w:cs="Times New Roman"/>
          <w:sz w:val="28"/>
        </w:rPr>
        <w:tab/>
      </w:r>
      <w:r w:rsidRPr="00415286">
        <w:rPr>
          <w:rFonts w:ascii="Times New Roman" w:eastAsia="Times New Roman" w:hAnsi="Times New Roman" w:cs="Times New Roman"/>
          <w:sz w:val="28"/>
        </w:rPr>
        <w:t xml:space="preserve">обеспечивать  трудовыми ресурсами предприятия и организации   с учетом потребностей развития  Брянской области; </w:t>
      </w:r>
    </w:p>
    <w:p w:rsidR="00105D6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 </w:t>
      </w:r>
      <w:r w:rsidR="00302483">
        <w:rPr>
          <w:rFonts w:ascii="Times New Roman" w:eastAsia="Times New Roman" w:hAnsi="Times New Roman" w:cs="Times New Roman"/>
          <w:sz w:val="28"/>
        </w:rPr>
        <w:tab/>
      </w:r>
      <w:r w:rsidRPr="00415286">
        <w:rPr>
          <w:rFonts w:ascii="Times New Roman" w:eastAsia="Times New Roman" w:hAnsi="Times New Roman" w:cs="Times New Roman"/>
          <w:sz w:val="28"/>
        </w:rPr>
        <w:t>предоставлять широкие возможности для различных категорий населения и приобретения необходимых профессиональных квалификаций на протяжении всей трудовой деятельности.</w:t>
      </w:r>
    </w:p>
    <w:p w:rsidR="00777DB6" w:rsidRDefault="00777DB6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77DB6" w:rsidRPr="00415286" w:rsidRDefault="00777DB6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82717" w:rsidRPr="00415286" w:rsidRDefault="00982717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05D66" w:rsidRPr="00475FEF" w:rsidRDefault="00294C33" w:rsidP="00D94D2E">
      <w:pPr>
        <w:tabs>
          <w:tab w:val="left" w:pos="205"/>
          <w:tab w:val="left" w:pos="567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475FEF">
        <w:rPr>
          <w:rFonts w:ascii="Times New Roman" w:eastAsia="Times New Roman" w:hAnsi="Times New Roman" w:cs="Times New Roman"/>
          <w:sz w:val="28"/>
        </w:rPr>
        <w:t xml:space="preserve">     </w:t>
      </w:r>
      <w:r w:rsidR="00C40DA6">
        <w:rPr>
          <w:rFonts w:ascii="Times New Roman" w:eastAsia="Times New Roman" w:hAnsi="Times New Roman" w:cs="Times New Roman"/>
          <w:sz w:val="28"/>
        </w:rPr>
        <w:t>3.</w:t>
      </w:r>
      <w:r w:rsidRPr="00475FEF">
        <w:rPr>
          <w:rFonts w:ascii="Times New Roman" w:eastAsia="Times New Roman" w:hAnsi="Times New Roman" w:cs="Times New Roman"/>
          <w:sz w:val="28"/>
        </w:rPr>
        <w:t xml:space="preserve"> 2. Основные задачи стратегии   </w:t>
      </w:r>
    </w:p>
    <w:p w:rsidR="00982717" w:rsidRPr="00415286" w:rsidRDefault="00982717" w:rsidP="00D94D2E">
      <w:pPr>
        <w:tabs>
          <w:tab w:val="left" w:pos="205"/>
          <w:tab w:val="left" w:pos="567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05D66" w:rsidRPr="00415286" w:rsidRDefault="00294C33" w:rsidP="00D94D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</w:t>
      </w:r>
      <w:r w:rsidR="00302483">
        <w:rPr>
          <w:rFonts w:ascii="Times New Roman" w:eastAsia="Times New Roman" w:hAnsi="Times New Roman" w:cs="Times New Roman"/>
          <w:sz w:val="28"/>
        </w:rPr>
        <w:tab/>
      </w:r>
      <w:r w:rsidRPr="00415286">
        <w:rPr>
          <w:rFonts w:ascii="Times New Roman" w:eastAsia="Times New Roman" w:hAnsi="Times New Roman" w:cs="Times New Roman"/>
          <w:sz w:val="28"/>
        </w:rPr>
        <w:t>Для достижения цели Стратегии предполагается решение комплекса основных задач:</w:t>
      </w:r>
    </w:p>
    <w:p w:rsidR="00105D66" w:rsidRPr="00415286" w:rsidRDefault="00294C33" w:rsidP="00D94D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b/>
          <w:sz w:val="28"/>
        </w:rPr>
        <w:t xml:space="preserve">      </w:t>
      </w:r>
      <w:r w:rsidR="00302483">
        <w:rPr>
          <w:rFonts w:ascii="Times New Roman" w:eastAsia="Times New Roman" w:hAnsi="Times New Roman" w:cs="Times New Roman"/>
          <w:b/>
          <w:sz w:val="28"/>
        </w:rPr>
        <w:tab/>
      </w:r>
      <w:r w:rsidRPr="00415286">
        <w:rPr>
          <w:rFonts w:ascii="Times New Roman" w:eastAsia="Times New Roman" w:hAnsi="Times New Roman" w:cs="Times New Roman"/>
          <w:sz w:val="28"/>
        </w:rPr>
        <w:t>1.Обеспечение соответствия  квалификаций выпускников требованиям экономики.</w:t>
      </w:r>
    </w:p>
    <w:p w:rsidR="00105D66" w:rsidRPr="00415286" w:rsidRDefault="00294C33" w:rsidP="00D94D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15286">
        <w:rPr>
          <w:rFonts w:ascii="Times New Roman" w:eastAsia="Times New Roman" w:hAnsi="Times New Roman" w:cs="Times New Roman"/>
          <w:sz w:val="28"/>
        </w:rPr>
        <w:t xml:space="preserve">      </w:t>
      </w:r>
      <w:r w:rsidR="00302483">
        <w:rPr>
          <w:rFonts w:ascii="Times New Roman" w:eastAsia="Times New Roman" w:hAnsi="Times New Roman" w:cs="Times New Roman"/>
          <w:sz w:val="28"/>
        </w:rPr>
        <w:tab/>
      </w:r>
      <w:r w:rsidRPr="00415286">
        <w:rPr>
          <w:rFonts w:ascii="Times New Roman" w:eastAsia="Times New Roman" w:hAnsi="Times New Roman" w:cs="Times New Roman"/>
          <w:sz w:val="28"/>
        </w:rPr>
        <w:t xml:space="preserve"> 2.Консолидация ресурсов бизнеса, государства и образовательных организаций в развитии региональной системы профессионального образования.</w:t>
      </w:r>
    </w:p>
    <w:p w:rsidR="00105D6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</w:t>
      </w:r>
      <w:r w:rsidR="00302483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3.Создание и обеспечение широких возможностей для различных категорий населения в приобретении необходимых прикладных квалификаций на протяжении всей трудовой деятельности.</w:t>
      </w:r>
    </w:p>
    <w:p w:rsidR="00105D6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302483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4.Создание условий для успешной социализации и эффективной самореализации обучающихся.</w:t>
      </w:r>
    </w:p>
    <w:p w:rsidR="00982717" w:rsidRDefault="00982717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05D66" w:rsidRPr="00475FEF" w:rsidRDefault="00294C33" w:rsidP="004C73F9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475FEF">
        <w:rPr>
          <w:rFonts w:ascii="Times New Roman" w:eastAsia="Times New Roman" w:hAnsi="Times New Roman" w:cs="Times New Roman"/>
          <w:sz w:val="28"/>
        </w:rPr>
        <w:t>3.</w:t>
      </w:r>
      <w:r w:rsidR="00C40DA6">
        <w:rPr>
          <w:rFonts w:ascii="Times New Roman" w:eastAsia="Times New Roman" w:hAnsi="Times New Roman" w:cs="Times New Roman"/>
          <w:sz w:val="28"/>
        </w:rPr>
        <w:t>3.</w:t>
      </w:r>
      <w:r w:rsidRPr="00475FEF">
        <w:rPr>
          <w:rFonts w:ascii="Times New Roman" w:eastAsia="Times New Roman" w:hAnsi="Times New Roman" w:cs="Times New Roman"/>
          <w:sz w:val="28"/>
        </w:rPr>
        <w:t xml:space="preserve"> Основные принципы</w:t>
      </w:r>
    </w:p>
    <w:p w:rsidR="00982717" w:rsidRDefault="00982717" w:rsidP="004C73F9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05D6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r w:rsidR="00302483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В основу настоящей Стратегии положены следующие принципы:</w:t>
      </w:r>
    </w:p>
    <w:p w:rsidR="00BA6C38" w:rsidRDefault="00BA6C38" w:rsidP="004C73F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4C73F9">
        <w:rPr>
          <w:rFonts w:ascii="Times New Roman" w:eastAsia="Times New Roman" w:hAnsi="Times New Roman" w:cs="Times New Roman"/>
          <w:sz w:val="28"/>
        </w:rPr>
        <w:t xml:space="preserve"> </w:t>
      </w:r>
      <w:r w:rsidR="00302483">
        <w:rPr>
          <w:rFonts w:ascii="Times New Roman" w:eastAsia="Times New Roman" w:hAnsi="Times New Roman" w:cs="Times New Roman"/>
          <w:sz w:val="28"/>
        </w:rPr>
        <w:tab/>
      </w:r>
      <w:r w:rsidR="00302483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развитие нормативного регулирования в сфере регионального профессионального образования;</w:t>
      </w:r>
    </w:p>
    <w:p w:rsidR="00BA6C38" w:rsidRDefault="00BA6C38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302483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согласованность с мерами государственной политики в сфере экономики, промышленности, труда и занятости населения, социальной защиты;</w:t>
      </w:r>
    </w:p>
    <w:p w:rsidR="00BA6C38" w:rsidRDefault="00BA6C38" w:rsidP="004C73F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4C73F9">
        <w:rPr>
          <w:rFonts w:ascii="Times New Roman" w:eastAsia="Times New Roman" w:hAnsi="Times New Roman" w:cs="Times New Roman"/>
          <w:sz w:val="28"/>
        </w:rPr>
        <w:t xml:space="preserve"> </w:t>
      </w:r>
      <w:r w:rsidR="00302483">
        <w:rPr>
          <w:rFonts w:ascii="Times New Roman" w:eastAsia="Times New Roman" w:hAnsi="Times New Roman" w:cs="Times New Roman"/>
          <w:sz w:val="28"/>
        </w:rPr>
        <w:tab/>
      </w:r>
      <w:r w:rsidR="00302483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использование программно-целевого и проектного методов;</w:t>
      </w:r>
    </w:p>
    <w:p w:rsidR="00BA6C38" w:rsidRDefault="00BA6C38" w:rsidP="004C73F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4C73F9">
        <w:rPr>
          <w:rFonts w:ascii="Times New Roman" w:eastAsia="Times New Roman" w:hAnsi="Times New Roman" w:cs="Times New Roman"/>
          <w:sz w:val="28"/>
        </w:rPr>
        <w:t xml:space="preserve"> </w:t>
      </w:r>
      <w:r w:rsidR="00302483">
        <w:rPr>
          <w:rFonts w:ascii="Times New Roman" w:eastAsia="Times New Roman" w:hAnsi="Times New Roman" w:cs="Times New Roman"/>
          <w:sz w:val="28"/>
        </w:rPr>
        <w:tab/>
      </w:r>
      <w:r w:rsidR="00302483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ведущая роль государственно-частного партнерства в подготовке квалифицированных рабочих кадров, служащих и специалистов среднего звена;</w:t>
      </w:r>
    </w:p>
    <w:p w:rsidR="00BA6C38" w:rsidRDefault="00BA6C38" w:rsidP="004C73F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4C73F9">
        <w:rPr>
          <w:rFonts w:ascii="Times New Roman" w:eastAsia="Times New Roman" w:hAnsi="Times New Roman" w:cs="Times New Roman"/>
          <w:sz w:val="28"/>
        </w:rPr>
        <w:t xml:space="preserve"> </w:t>
      </w:r>
      <w:r w:rsidR="00302483">
        <w:rPr>
          <w:rFonts w:ascii="Times New Roman" w:eastAsia="Times New Roman" w:hAnsi="Times New Roman" w:cs="Times New Roman"/>
          <w:sz w:val="28"/>
        </w:rPr>
        <w:tab/>
      </w:r>
      <w:r w:rsidR="00302483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информационная открытость профессионального образования.</w:t>
      </w:r>
    </w:p>
    <w:p w:rsidR="00982717" w:rsidRDefault="00982717" w:rsidP="004C73F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05D66" w:rsidRDefault="00294C33" w:rsidP="00D94D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4B66C9">
        <w:rPr>
          <w:rFonts w:ascii="Times New Roman" w:eastAsia="Times New Roman" w:hAnsi="Times New Roman" w:cs="Times New Roman"/>
          <w:sz w:val="28"/>
        </w:rPr>
        <w:t xml:space="preserve">Раздел </w:t>
      </w:r>
      <w:r w:rsidR="00C46099" w:rsidRPr="004B66C9">
        <w:rPr>
          <w:rFonts w:ascii="Times New Roman" w:eastAsia="Times New Roman" w:hAnsi="Times New Roman" w:cs="Times New Roman"/>
          <w:sz w:val="28"/>
          <w:lang w:val="en-US"/>
        </w:rPr>
        <w:t>IV</w:t>
      </w:r>
    </w:p>
    <w:p w:rsidR="008374EA" w:rsidRPr="008374EA" w:rsidRDefault="008374EA" w:rsidP="00D94D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8374EA" w:rsidRPr="008374EA" w:rsidRDefault="008374EA" w:rsidP="00837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8374EA">
        <w:rPr>
          <w:rFonts w:ascii="Times New Roman" w:eastAsia="Times New Roman" w:hAnsi="Times New Roman" w:cs="Times New Roman"/>
          <w:sz w:val="28"/>
        </w:rPr>
        <w:t>4.  Основные мероприятия Стратегии</w:t>
      </w:r>
    </w:p>
    <w:p w:rsidR="008374EA" w:rsidRPr="008374EA" w:rsidRDefault="008374EA" w:rsidP="00D94D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05D66" w:rsidRPr="004B66C9" w:rsidRDefault="00294C33" w:rsidP="00D94D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 w:rsidRPr="004B66C9">
        <w:rPr>
          <w:rFonts w:ascii="Times New Roman" w:eastAsia="Times New Roman" w:hAnsi="Times New Roman" w:cs="Times New Roman"/>
          <w:sz w:val="28"/>
        </w:rPr>
        <w:t>4.1.Обеспечение соответствия  квалификаций выпускников требованиям экономики</w:t>
      </w:r>
    </w:p>
    <w:p w:rsidR="00105D66" w:rsidRDefault="00294C33" w:rsidP="00D94D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Система профессионального образования Брянской области до 2012 года воспроизводила образовательную структуру на основании утвержденной схемы и порядка в соответствии с созданной базой долгосрочных прогнозных потребностей экономики в специалистах.</w:t>
      </w:r>
      <w:r>
        <w:rPr>
          <w:rFonts w:ascii="Times New Roman" w:eastAsia="Times New Roman" w:hAnsi="Times New Roman" w:cs="Times New Roman"/>
          <w:i/>
          <w:color w:val="FF000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Формируются новые профессиональные рынки труда на предприятиях отрасли, требующие организации опережающего обучения.</w:t>
      </w:r>
      <w:r w:rsidR="00BD24DD" w:rsidRPr="00BD24DD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</w:p>
    <w:p w:rsidR="00105D66" w:rsidRDefault="00302483" w:rsidP="004C73F9">
      <w:pPr>
        <w:tabs>
          <w:tab w:val="left" w:pos="10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="00294C33">
        <w:rPr>
          <w:rFonts w:ascii="Times New Roman" w:eastAsia="Times New Roman" w:hAnsi="Times New Roman" w:cs="Times New Roman"/>
          <w:sz w:val="28"/>
        </w:rPr>
        <w:t>Для обеспечения соответствия квалификации выпускников требованиям экономики будут реализованы след</w:t>
      </w:r>
      <w:r w:rsidR="00BA6C38">
        <w:rPr>
          <w:rFonts w:ascii="Times New Roman" w:eastAsia="Times New Roman" w:hAnsi="Times New Roman" w:cs="Times New Roman"/>
          <w:sz w:val="28"/>
        </w:rPr>
        <w:t>у</w:t>
      </w:r>
      <w:r w:rsidR="00294C33">
        <w:rPr>
          <w:rFonts w:ascii="Times New Roman" w:eastAsia="Times New Roman" w:hAnsi="Times New Roman" w:cs="Times New Roman"/>
          <w:sz w:val="28"/>
        </w:rPr>
        <w:t>ющие мероприятия:</w:t>
      </w:r>
    </w:p>
    <w:p w:rsidR="00105D66" w:rsidRDefault="00302483" w:rsidP="004C73F9">
      <w:pPr>
        <w:tabs>
          <w:tab w:val="left" w:pos="10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="00294C33">
        <w:rPr>
          <w:rFonts w:ascii="Times New Roman" w:eastAsia="Times New Roman" w:hAnsi="Times New Roman" w:cs="Times New Roman"/>
          <w:sz w:val="28"/>
        </w:rPr>
        <w:t xml:space="preserve">проведение анализа потребности экономики региона в кадрах с профессиональным образованием (в том числе на основе прямого опроса работодателей); </w:t>
      </w:r>
    </w:p>
    <w:p w:rsidR="00105D66" w:rsidRDefault="004C73F9" w:rsidP="004C73F9">
      <w:pPr>
        <w:tabs>
          <w:tab w:val="left" w:pos="10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302483">
        <w:rPr>
          <w:rFonts w:ascii="Times New Roman" w:eastAsia="Times New Roman" w:hAnsi="Times New Roman" w:cs="Times New Roman"/>
          <w:sz w:val="28"/>
        </w:rPr>
        <w:t xml:space="preserve">  </w:t>
      </w:r>
      <w:r w:rsidR="00294C33">
        <w:rPr>
          <w:rFonts w:ascii="Times New Roman" w:eastAsia="Times New Roman" w:hAnsi="Times New Roman" w:cs="Times New Roman"/>
          <w:sz w:val="28"/>
        </w:rPr>
        <w:t>организация и проведение мониторинга соответствия существующей структуры подготовки по программам профессионального образования прогнозу баланса трудовых ресурсов;</w:t>
      </w:r>
    </w:p>
    <w:p w:rsidR="00105D66" w:rsidRDefault="004C73F9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302483">
        <w:rPr>
          <w:rFonts w:ascii="Times New Roman" w:eastAsia="Times New Roman" w:hAnsi="Times New Roman" w:cs="Times New Roman"/>
          <w:sz w:val="28"/>
        </w:rPr>
        <w:t xml:space="preserve">  </w:t>
      </w:r>
      <w:r w:rsidR="00294C33">
        <w:rPr>
          <w:rFonts w:ascii="Times New Roman" w:eastAsia="Times New Roman" w:hAnsi="Times New Roman" w:cs="Times New Roman"/>
          <w:sz w:val="28"/>
        </w:rPr>
        <w:t xml:space="preserve">профессиональная подготовка и повышение квалификации по разнонаправленным программам на основе модульно-накопительной системы и профессиональных стандартов;   </w:t>
      </w:r>
    </w:p>
    <w:p w:rsidR="00105D66" w:rsidRDefault="004C73F9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 </w:t>
      </w:r>
      <w:r w:rsidR="00302483">
        <w:rPr>
          <w:rFonts w:ascii="Times New Roman" w:eastAsia="Times New Roman" w:hAnsi="Times New Roman" w:cs="Times New Roman"/>
          <w:sz w:val="28"/>
        </w:rPr>
        <w:t xml:space="preserve"> </w:t>
      </w:r>
      <w:r w:rsidR="00294C33">
        <w:rPr>
          <w:rFonts w:ascii="Times New Roman" w:eastAsia="Times New Roman" w:hAnsi="Times New Roman" w:cs="Times New Roman"/>
          <w:sz w:val="28"/>
        </w:rPr>
        <w:t>создание  образовательно-производственных лабораторий, профильных методических центров на базе ведущих предприятий; приобретение электронных интерактивных учебников и пособий;</w:t>
      </w:r>
    </w:p>
    <w:p w:rsidR="00105D66" w:rsidRDefault="00294C33" w:rsidP="00D94D2E">
      <w:p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  <w:r w:rsidR="0030248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апробация образовательных (модульных) программ, отдельных модулей отрасли, разработка и внедрение сетевых форм реализации образовательного процесса;</w:t>
      </w:r>
    </w:p>
    <w:p w:rsidR="00105D66" w:rsidRDefault="00294C33" w:rsidP="00D94D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pacing w:val="-4"/>
          <w:sz w:val="28"/>
        </w:rPr>
        <w:t xml:space="preserve">разработка совместно со специалистами </w:t>
      </w:r>
      <w:r>
        <w:rPr>
          <w:rFonts w:ascii="Times New Roman" w:eastAsia="Times New Roman" w:hAnsi="Times New Roman" w:cs="Times New Roman"/>
          <w:sz w:val="28"/>
        </w:rPr>
        <w:t xml:space="preserve">предприятий модульных программ, </w:t>
      </w:r>
      <w:r>
        <w:rPr>
          <w:rFonts w:ascii="Times New Roman" w:eastAsia="Times New Roman" w:hAnsi="Times New Roman" w:cs="Times New Roman"/>
          <w:spacing w:val="-4"/>
          <w:sz w:val="28"/>
        </w:rPr>
        <w:t xml:space="preserve">контрольно-измерительных материалов, </w:t>
      </w:r>
      <w:r>
        <w:rPr>
          <w:rFonts w:ascii="Times New Roman" w:eastAsia="Times New Roman" w:hAnsi="Times New Roman" w:cs="Times New Roman"/>
          <w:sz w:val="28"/>
        </w:rPr>
        <w:t xml:space="preserve">участие в экспертно-аналитических и сертификационных процедурах; </w:t>
      </w:r>
    </w:p>
    <w:p w:rsidR="00105D66" w:rsidRDefault="00294C33" w:rsidP="00D94D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участие специалистов предприятий в экспертизе аттестационных материалов, процедурах промежуточной и итоговой государственной аттестации обучающихся и выпускников;</w:t>
      </w:r>
    </w:p>
    <w:p w:rsidR="00105D66" w:rsidRDefault="00294C33" w:rsidP="00D94D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разработка и внедрение инновационных технологий и методов обучения, создание единого регионального электронного банка (кейс) дидактических материалов;</w:t>
      </w:r>
    </w:p>
    <w:p w:rsidR="00105D66" w:rsidRDefault="00294C33" w:rsidP="00D94D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создание и внедрение единой информационно-аналитической системы управления образовательным процессом.</w:t>
      </w:r>
    </w:p>
    <w:p w:rsidR="00FF2678" w:rsidRDefault="00FF2678" w:rsidP="00D94D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678">
        <w:rPr>
          <w:rFonts w:ascii="Times New Roman" w:hAnsi="Times New Roman" w:cs="Times New Roman"/>
          <w:sz w:val="28"/>
          <w:szCs w:val="28"/>
        </w:rPr>
        <w:t>Реализация данных мероприятий позволит</w:t>
      </w:r>
      <w:r>
        <w:rPr>
          <w:rFonts w:ascii="Times New Roman" w:hAnsi="Times New Roman" w:cs="Times New Roman"/>
          <w:sz w:val="28"/>
          <w:szCs w:val="28"/>
        </w:rPr>
        <w:t xml:space="preserve"> увеличить:</w:t>
      </w:r>
    </w:p>
    <w:p w:rsidR="00FF2678" w:rsidRDefault="00FF2678" w:rsidP="00D94D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долю</w:t>
      </w:r>
      <w:r w:rsidRPr="00FF2678">
        <w:rPr>
          <w:rFonts w:ascii="Times New Roman" w:hAnsi="Times New Roman" w:cs="Times New Roman"/>
          <w:sz w:val="28"/>
          <w:szCs w:val="28"/>
        </w:rPr>
        <w:t xml:space="preserve"> студентов профессиональных образовательных организаций, обучающихся по программам, в реализации которых участвуют работодатели (включая организацию учебной и производственной практики, предоставление оборудования и материалов, участие в разработке образовательных программ и оценке результатов их освоения, проведении учебных занятий), в общей численности студентов профессиональных образовательных организаций,</w:t>
      </w:r>
      <w:r>
        <w:rPr>
          <w:rFonts w:ascii="Times New Roman" w:hAnsi="Times New Roman" w:cs="Times New Roman"/>
          <w:sz w:val="28"/>
          <w:szCs w:val="28"/>
        </w:rPr>
        <w:t xml:space="preserve"> от 85 </w:t>
      </w:r>
      <w:r w:rsidRPr="00FF2678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в 2013 году до 100 % </w:t>
      </w:r>
      <w:r w:rsidR="00750665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2020 году;</w:t>
      </w:r>
      <w:proofErr w:type="gramEnd"/>
    </w:p>
    <w:p w:rsidR="00FF2678" w:rsidRPr="00FF2678" w:rsidRDefault="00FF2678" w:rsidP="00D94D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долю</w:t>
      </w:r>
      <w:r w:rsidRPr="00FF2678">
        <w:rPr>
          <w:rFonts w:ascii="Times New Roman" w:hAnsi="Times New Roman" w:cs="Times New Roman"/>
          <w:sz w:val="28"/>
          <w:szCs w:val="28"/>
        </w:rPr>
        <w:t xml:space="preserve"> студентов профессиональных образовательных организаций, обучающихся по программам, в реализации которых участвуют работодатели (включая организацию учебной и производственной практики, предоставление оборудования и материалов, участие в разработке образовательных программ и оценке результатов их освоения, проведении учебных занятий), в общей численности студентов профессиональных образовательных организаций,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0665">
        <w:rPr>
          <w:rFonts w:ascii="Times New Roman" w:hAnsi="Times New Roman" w:cs="Times New Roman"/>
          <w:sz w:val="28"/>
          <w:szCs w:val="28"/>
        </w:rPr>
        <w:t xml:space="preserve">от 4 </w:t>
      </w:r>
      <w:r w:rsidRPr="00FF2678">
        <w:rPr>
          <w:rFonts w:ascii="Times New Roman" w:hAnsi="Times New Roman" w:cs="Times New Roman"/>
          <w:sz w:val="28"/>
          <w:szCs w:val="28"/>
        </w:rPr>
        <w:t>%</w:t>
      </w:r>
      <w:r w:rsidR="00750665">
        <w:rPr>
          <w:rFonts w:ascii="Times New Roman" w:hAnsi="Times New Roman" w:cs="Times New Roman"/>
          <w:sz w:val="28"/>
          <w:szCs w:val="28"/>
        </w:rPr>
        <w:t xml:space="preserve"> в 2013 году до 25 % в  2020 году.</w:t>
      </w:r>
      <w:proofErr w:type="gramEnd"/>
    </w:p>
    <w:p w:rsidR="00FA0CDA" w:rsidRDefault="000713A0" w:rsidP="00777D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02483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долю</w:t>
      </w:r>
      <w:r w:rsidRPr="000713A0">
        <w:rPr>
          <w:rFonts w:ascii="Times New Roman" w:hAnsi="Times New Roman" w:cs="Times New Roman"/>
          <w:sz w:val="28"/>
          <w:szCs w:val="28"/>
        </w:rPr>
        <w:t xml:space="preserve"> выпускников дневной (очной) формы обучения по основным образовательным программам профессионального образования (включая программы высшего профессионального образования), трудоустроившихся не позднее завершения первого года после выпуска, в общей численности выпускников дневной (очной) формы обучения по основным образовательным программам профессионального образования  соответствующего года, </w:t>
      </w:r>
      <w:r>
        <w:rPr>
          <w:rFonts w:ascii="Times New Roman" w:hAnsi="Times New Roman" w:cs="Times New Roman"/>
          <w:sz w:val="28"/>
          <w:szCs w:val="28"/>
        </w:rPr>
        <w:t xml:space="preserve"> от  96, 8 </w:t>
      </w:r>
      <w:r w:rsidRPr="000713A0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в 2013 году до 100 % в 2020 году.</w:t>
      </w:r>
      <w:proofErr w:type="gramEnd"/>
    </w:p>
    <w:p w:rsidR="00EC5D09" w:rsidRPr="004C7530" w:rsidRDefault="00EC5D09" w:rsidP="00EC5D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7530">
        <w:rPr>
          <w:rFonts w:ascii="Times New Roman" w:hAnsi="Times New Roman" w:cs="Times New Roman"/>
          <w:sz w:val="28"/>
          <w:szCs w:val="28"/>
        </w:rPr>
        <w:t xml:space="preserve">В настоящее время улучшилась работа по социальному партнерству работодателей с профильными </w:t>
      </w:r>
      <w:r w:rsidR="008374EA" w:rsidRPr="004C7530">
        <w:rPr>
          <w:rFonts w:ascii="Times New Roman" w:hAnsi="Times New Roman" w:cs="Times New Roman"/>
          <w:sz w:val="28"/>
          <w:szCs w:val="28"/>
        </w:rPr>
        <w:t xml:space="preserve">профессиональными </w:t>
      </w:r>
      <w:r w:rsidRPr="004C7530">
        <w:rPr>
          <w:rFonts w:ascii="Times New Roman" w:hAnsi="Times New Roman" w:cs="Times New Roman"/>
          <w:sz w:val="28"/>
          <w:szCs w:val="28"/>
        </w:rPr>
        <w:t xml:space="preserve">образовательными </w:t>
      </w:r>
      <w:r w:rsidR="008374EA" w:rsidRPr="004C7530">
        <w:rPr>
          <w:rFonts w:ascii="Times New Roman" w:hAnsi="Times New Roman" w:cs="Times New Roman"/>
          <w:sz w:val="28"/>
          <w:szCs w:val="28"/>
        </w:rPr>
        <w:t>организациями</w:t>
      </w:r>
      <w:r w:rsidR="00A343CD" w:rsidRPr="004C7530">
        <w:rPr>
          <w:rFonts w:ascii="Times New Roman" w:hAnsi="Times New Roman" w:cs="Times New Roman"/>
          <w:sz w:val="28"/>
          <w:szCs w:val="28"/>
        </w:rPr>
        <w:t>. Н</w:t>
      </w:r>
      <w:r w:rsidRPr="004C7530">
        <w:rPr>
          <w:rFonts w:ascii="Times New Roman" w:hAnsi="Times New Roman" w:cs="Times New Roman"/>
          <w:sz w:val="28"/>
          <w:szCs w:val="28"/>
        </w:rPr>
        <w:t xml:space="preserve">акоплен  положительный опыт  построения  различных  схем  и подходов  к  взаимодействию  </w:t>
      </w:r>
      <w:r w:rsidR="00A343CD" w:rsidRPr="004C7530">
        <w:rPr>
          <w:rFonts w:ascii="Times New Roman" w:hAnsi="Times New Roman" w:cs="Times New Roman"/>
          <w:sz w:val="28"/>
          <w:szCs w:val="28"/>
        </w:rPr>
        <w:t xml:space="preserve">профессиональных </w:t>
      </w:r>
      <w:r w:rsidRPr="004C7530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="00A343CD" w:rsidRPr="004C7530">
        <w:rPr>
          <w:rFonts w:ascii="Times New Roman" w:hAnsi="Times New Roman" w:cs="Times New Roman"/>
          <w:sz w:val="28"/>
          <w:szCs w:val="28"/>
        </w:rPr>
        <w:t>организаций</w:t>
      </w:r>
      <w:r w:rsidRPr="004C7530">
        <w:rPr>
          <w:rFonts w:ascii="Times New Roman" w:hAnsi="Times New Roman" w:cs="Times New Roman"/>
          <w:sz w:val="28"/>
          <w:szCs w:val="28"/>
        </w:rPr>
        <w:t xml:space="preserve"> с  предприятиями  и социальными службами в части формирования заказа на подготовку кадров. Эффективней действуют </w:t>
      </w:r>
      <w:r w:rsidRPr="004C7530">
        <w:rPr>
          <w:rFonts w:ascii="Times New Roman" w:hAnsi="Times New Roman" w:cs="Times New Roman"/>
          <w:sz w:val="28"/>
          <w:szCs w:val="28"/>
        </w:rPr>
        <w:lastRenderedPageBreak/>
        <w:t xml:space="preserve">механизмы социального партнёрства, определяющие практически все стороны деятельности - от разработки программной документации до системы мониторинга качества профобразования, трудоустройства и социально-профессиональной адаптации выпускников на рабочем месте.  </w:t>
      </w:r>
    </w:p>
    <w:p w:rsidR="00EC5D09" w:rsidRPr="004C7530" w:rsidRDefault="00EC5D09" w:rsidP="00EC5D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7530">
        <w:rPr>
          <w:rFonts w:ascii="Times New Roman" w:hAnsi="Times New Roman" w:cs="Times New Roman"/>
          <w:sz w:val="28"/>
          <w:szCs w:val="28"/>
        </w:rPr>
        <w:t xml:space="preserve"> </w:t>
      </w:r>
      <w:r w:rsidRPr="004C7530">
        <w:rPr>
          <w:rFonts w:ascii="Times New Roman" w:hAnsi="Times New Roman" w:cs="Times New Roman"/>
          <w:sz w:val="28"/>
          <w:szCs w:val="28"/>
        </w:rPr>
        <w:tab/>
        <w:t xml:space="preserve">В рамках </w:t>
      </w:r>
      <w:r w:rsidR="00A343CD" w:rsidRPr="004C7530">
        <w:rPr>
          <w:rFonts w:ascii="Times New Roman" w:hAnsi="Times New Roman" w:cs="Times New Roman"/>
          <w:sz w:val="28"/>
          <w:szCs w:val="28"/>
        </w:rPr>
        <w:t>заключённых</w:t>
      </w:r>
      <w:r w:rsidRPr="004C7530">
        <w:rPr>
          <w:rFonts w:ascii="Times New Roman" w:hAnsi="Times New Roman" w:cs="Times New Roman"/>
          <w:sz w:val="28"/>
          <w:szCs w:val="28"/>
        </w:rPr>
        <w:t xml:space="preserve"> соглашений </w:t>
      </w:r>
      <w:r w:rsidR="00A343CD" w:rsidRPr="004C7530">
        <w:rPr>
          <w:rFonts w:ascii="Times New Roman" w:hAnsi="Times New Roman" w:cs="Times New Roman"/>
          <w:sz w:val="28"/>
          <w:szCs w:val="28"/>
        </w:rPr>
        <w:t>и договоров ведется   подготовка, переподготовка</w:t>
      </w:r>
      <w:r w:rsidRPr="004C7530">
        <w:rPr>
          <w:rFonts w:ascii="Times New Roman" w:hAnsi="Times New Roman" w:cs="Times New Roman"/>
          <w:sz w:val="28"/>
          <w:szCs w:val="28"/>
        </w:rPr>
        <w:t xml:space="preserve"> и по</w:t>
      </w:r>
      <w:r w:rsidR="00A343CD" w:rsidRPr="004C7530">
        <w:rPr>
          <w:rFonts w:ascii="Times New Roman" w:hAnsi="Times New Roman" w:cs="Times New Roman"/>
          <w:sz w:val="28"/>
          <w:szCs w:val="28"/>
        </w:rPr>
        <w:t>вышение квалификации работников предприятий и организаций</w:t>
      </w:r>
      <w:r w:rsidRPr="004C7530">
        <w:rPr>
          <w:rFonts w:ascii="Times New Roman" w:hAnsi="Times New Roman" w:cs="Times New Roman"/>
          <w:sz w:val="28"/>
          <w:szCs w:val="28"/>
        </w:rPr>
        <w:t>, оказывается материальная помощь на оснащение материа</w:t>
      </w:r>
      <w:r w:rsidR="00A343CD" w:rsidRPr="004C7530">
        <w:rPr>
          <w:rFonts w:ascii="Times New Roman" w:hAnsi="Times New Roman" w:cs="Times New Roman"/>
          <w:sz w:val="28"/>
          <w:szCs w:val="28"/>
        </w:rPr>
        <w:t>льно-технической базы профессиональных образовательных организаций</w:t>
      </w:r>
      <w:r w:rsidRPr="004C7530">
        <w:rPr>
          <w:rFonts w:ascii="Times New Roman" w:hAnsi="Times New Roman" w:cs="Times New Roman"/>
          <w:sz w:val="28"/>
          <w:szCs w:val="28"/>
        </w:rPr>
        <w:t>.</w:t>
      </w:r>
    </w:p>
    <w:p w:rsidR="00EC5D09" w:rsidRPr="004C7530" w:rsidRDefault="00730DA8" w:rsidP="00EC5D09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C7530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="00EC5D09" w:rsidRPr="004C7530">
        <w:rPr>
          <w:rFonts w:ascii="Times New Roman" w:hAnsi="Times New Roman" w:cs="Times New Roman"/>
          <w:sz w:val="28"/>
          <w:szCs w:val="28"/>
        </w:rPr>
        <w:t xml:space="preserve">В целях выработки единой региональной политики в вопросах подготовки рабочих кадров и специалистов, востребованных региональным рынком труда и образовательных услуг в области созданы Координационный совет по профессиональному образованию Брянской области при Правительстве Брянской области, Совет по формированию системы подготовки кадров для промышленности Брянской области при президиуме Ассоциации промышленных и коммерческих предприятий области. </w:t>
      </w:r>
      <w:proofErr w:type="gramEnd"/>
    </w:p>
    <w:p w:rsidR="00EC5D09" w:rsidRDefault="00EC5D09" w:rsidP="00730DA8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30DA8" w:rsidRPr="00730DA8" w:rsidRDefault="00730DA8" w:rsidP="00730DA8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05D66" w:rsidRPr="004B66C9" w:rsidRDefault="00294C33" w:rsidP="00D94D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4B66C9">
        <w:rPr>
          <w:rFonts w:ascii="Times New Roman" w:eastAsia="Times New Roman" w:hAnsi="Times New Roman" w:cs="Times New Roman"/>
          <w:sz w:val="28"/>
        </w:rPr>
        <w:t>4.2.Консолидация ресурсов бизнеса, государства и профессиональных образовательных организаций</w:t>
      </w:r>
    </w:p>
    <w:p w:rsidR="00982717" w:rsidRDefault="00982717" w:rsidP="00D94D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05D66" w:rsidRDefault="00BA6C38" w:rsidP="00D94D2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</w:t>
      </w:r>
      <w:r w:rsidR="00302483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="00294C33">
        <w:rPr>
          <w:rFonts w:ascii="Times New Roman" w:eastAsia="Times New Roman" w:hAnsi="Times New Roman" w:cs="Times New Roman"/>
          <w:sz w:val="28"/>
        </w:rPr>
        <w:t xml:space="preserve">Финансирование региональных  профессиональных образовательных организаций осуществляется с учетом утвержденных нормативов. С 1 января 2013 года все региональные государственные образовательные учреждения переведены на новую систему оплаты труда. Активно используется привлечение внебюджетных средств.  Увеличилось число заключенных четырехсторонних соглашений о взаимовыгодном сотрудничестве в подготовке кадров с конкретными заказчиками кадров. Вместе с тем нерешена проблема </w:t>
      </w:r>
      <w:proofErr w:type="spellStart"/>
      <w:r w:rsidR="00294C33">
        <w:rPr>
          <w:rFonts w:ascii="Times New Roman" w:eastAsia="Times New Roman" w:hAnsi="Times New Roman" w:cs="Times New Roman"/>
          <w:sz w:val="28"/>
        </w:rPr>
        <w:t>софинансирования</w:t>
      </w:r>
      <w:proofErr w:type="spellEnd"/>
      <w:r w:rsidR="00294C33">
        <w:rPr>
          <w:rFonts w:ascii="Times New Roman" w:eastAsia="Times New Roman" w:hAnsi="Times New Roman" w:cs="Times New Roman"/>
          <w:sz w:val="28"/>
        </w:rPr>
        <w:t xml:space="preserve"> профессиональных образовательных организаций всеми работодателями. </w:t>
      </w:r>
    </w:p>
    <w:p w:rsidR="00105D66" w:rsidRDefault="00294C33" w:rsidP="00D94D2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0248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Для внедрения новых моделей консолидации ресурсов бизнеса, государства и профессиональных образовательных организаций в развитии региональной системы профессионального образования предполагается реализация следующих мероприятий:</w:t>
      </w:r>
    </w:p>
    <w:p w:rsidR="00105D66" w:rsidRDefault="00294C33" w:rsidP="00D94D2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  <w:r w:rsidR="0030248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создание информационно-аналитической системы управления комплексной региональной программой развития образования;</w:t>
      </w:r>
    </w:p>
    <w:p w:rsidR="00105D6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30248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создание информационно-аналитической системы, обеспечивающей повышение </w:t>
      </w:r>
      <w:proofErr w:type="gramStart"/>
      <w:r>
        <w:rPr>
          <w:rFonts w:ascii="Times New Roman" w:eastAsia="Times New Roman" w:hAnsi="Times New Roman" w:cs="Times New Roman"/>
          <w:sz w:val="28"/>
        </w:rPr>
        <w:t>эффективности использования имеющихся ресурсов региональной системы профессионального образования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;      </w:t>
      </w:r>
    </w:p>
    <w:p w:rsidR="00105D6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  <w:r w:rsidR="0030248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создание образовательно-производственного кластера;    </w:t>
      </w:r>
    </w:p>
    <w:p w:rsidR="00105D66" w:rsidRDefault="00294C33" w:rsidP="00D94D2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548DD4"/>
          <w:sz w:val="28"/>
        </w:rPr>
      </w:pPr>
      <w:r>
        <w:rPr>
          <w:rFonts w:ascii="Times New Roman" w:eastAsia="Times New Roman" w:hAnsi="Times New Roman" w:cs="Times New Roman"/>
          <w:color w:val="548DD4"/>
          <w:sz w:val="28"/>
        </w:rPr>
        <w:t xml:space="preserve">         </w:t>
      </w:r>
      <w:r w:rsidR="00302483">
        <w:rPr>
          <w:rFonts w:ascii="Times New Roman" w:eastAsia="Times New Roman" w:hAnsi="Times New Roman" w:cs="Times New Roman"/>
          <w:color w:val="548DD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выплаты премий Председателя Правительства Брянской области для поощрения педагогических работников, внедряющих инновационные образовательные программы приоритетного направления;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105D66" w:rsidRDefault="00294C33" w:rsidP="00D94D2E">
      <w:pPr>
        <w:tabs>
          <w:tab w:val="left" w:pos="431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  <w:r w:rsidR="0030248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развитие сети многофункциональных центров прикладных квалификаций.</w:t>
      </w: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105D66" w:rsidRDefault="00294C33" w:rsidP="00D94D2E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 </w:t>
      </w:r>
      <w:r w:rsidR="0030248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предприятиями ресур</w:t>
      </w:r>
      <w:r w:rsidR="0015691A">
        <w:rPr>
          <w:rFonts w:ascii="Times New Roman" w:eastAsia="Times New Roman" w:hAnsi="Times New Roman" w:cs="Times New Roman"/>
          <w:sz w:val="28"/>
        </w:rPr>
        <w:t>с</w:t>
      </w:r>
      <w:r>
        <w:rPr>
          <w:rFonts w:ascii="Times New Roman" w:eastAsia="Times New Roman" w:hAnsi="Times New Roman" w:cs="Times New Roman"/>
          <w:sz w:val="28"/>
        </w:rPr>
        <w:t>ных центров и методических центров;</w:t>
      </w:r>
    </w:p>
    <w:p w:rsidR="00105D66" w:rsidRDefault="0015691A" w:rsidP="0015691A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  <w:r w:rsidR="0030248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294C33"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 w:rsidR="00294C33">
        <w:rPr>
          <w:rFonts w:ascii="Times New Roman" w:eastAsia="Times New Roman" w:hAnsi="Times New Roman" w:cs="Times New Roman"/>
          <w:sz w:val="28"/>
        </w:rPr>
        <w:t xml:space="preserve"> за счет сре</w:t>
      </w:r>
      <w:proofErr w:type="gramStart"/>
      <w:r w:rsidR="00294C33">
        <w:rPr>
          <w:rFonts w:ascii="Times New Roman" w:eastAsia="Times New Roman" w:hAnsi="Times New Roman" w:cs="Times New Roman"/>
          <w:sz w:val="28"/>
        </w:rPr>
        <w:t>дств пр</w:t>
      </w:r>
      <w:proofErr w:type="gramEnd"/>
      <w:r w:rsidR="00294C33">
        <w:rPr>
          <w:rFonts w:ascii="Times New Roman" w:eastAsia="Times New Roman" w:hAnsi="Times New Roman" w:cs="Times New Roman"/>
          <w:sz w:val="28"/>
        </w:rPr>
        <w:t>едприятий обучающихся по программам подготовки квалифицированных рабочих и специалистов среднего звена, слушателей по программам профессионального обучения;</w:t>
      </w:r>
    </w:p>
    <w:p w:rsidR="00105D66" w:rsidRDefault="00294C33" w:rsidP="00D94D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включение представителей предприятий в попечительский совет профессиональных образовательных организаций;</w:t>
      </w:r>
    </w:p>
    <w:p w:rsidR="00105D66" w:rsidRDefault="00294C33" w:rsidP="00D94D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учреждение предприятиями именных премий и стипендий педагогическим работникам и обучающимся; </w:t>
      </w:r>
    </w:p>
    <w:p w:rsidR="00105D66" w:rsidRDefault="00294C33" w:rsidP="00D94D2E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548DD4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развитие целевых форм подготовки кадров для приоритетного направления и опережающего развития региона</w:t>
      </w:r>
      <w:r>
        <w:rPr>
          <w:rFonts w:ascii="Times New Roman" w:eastAsia="Times New Roman" w:hAnsi="Times New Roman" w:cs="Times New Roman"/>
          <w:color w:val="548DD4"/>
          <w:sz w:val="28"/>
        </w:rPr>
        <w:t xml:space="preserve">;        </w:t>
      </w:r>
    </w:p>
    <w:p w:rsidR="00105D6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1F497D"/>
          <w:sz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</w:rPr>
        <w:t xml:space="preserve">организация стажировок преподавателей и мастеров производственного обучения профессиональных образовательных организаций;   </w:t>
      </w:r>
    </w:p>
    <w:p w:rsidR="00105D66" w:rsidRDefault="00302483" w:rsidP="00D94D2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  <w:r w:rsidR="00294C33">
        <w:rPr>
          <w:rFonts w:ascii="Times New Roman" w:eastAsia="Times New Roman" w:hAnsi="Times New Roman" w:cs="Times New Roman"/>
          <w:sz w:val="28"/>
        </w:rPr>
        <w:t>организация учебной и производственной практики обучающихся  на базе образовательно-производственных лабораторий ведущих предприятий отрасли.</w:t>
      </w:r>
    </w:p>
    <w:p w:rsidR="000713A0" w:rsidRDefault="00302483" w:rsidP="00D94D2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="000713A0">
        <w:rPr>
          <w:rFonts w:ascii="Times New Roman" w:eastAsia="Times New Roman" w:hAnsi="Times New Roman" w:cs="Times New Roman"/>
          <w:sz w:val="28"/>
        </w:rPr>
        <w:t>Реализация данных мероприятий позволит увеличить:</w:t>
      </w:r>
    </w:p>
    <w:p w:rsidR="000713A0" w:rsidRDefault="00302483" w:rsidP="00D94D2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83BA3">
        <w:rPr>
          <w:rFonts w:ascii="Times New Roman" w:hAnsi="Times New Roman" w:cs="Times New Roman"/>
          <w:sz w:val="28"/>
          <w:szCs w:val="28"/>
        </w:rPr>
        <w:t>долю</w:t>
      </w:r>
      <w:r w:rsidR="00283BA3" w:rsidRPr="00283BA3">
        <w:rPr>
          <w:rFonts w:ascii="Times New Roman" w:hAnsi="Times New Roman" w:cs="Times New Roman"/>
          <w:sz w:val="28"/>
          <w:szCs w:val="28"/>
        </w:rPr>
        <w:t xml:space="preserve"> внебюджетных средств в общем объеме средств финансирования региональной системы профессионального образования,</w:t>
      </w:r>
      <w:r w:rsidR="00283BA3">
        <w:rPr>
          <w:rFonts w:ascii="Times New Roman" w:hAnsi="Times New Roman" w:cs="Times New Roman"/>
          <w:sz w:val="28"/>
          <w:szCs w:val="28"/>
        </w:rPr>
        <w:t xml:space="preserve"> от 9,7 </w:t>
      </w:r>
      <w:r w:rsidR="00283BA3" w:rsidRPr="00283BA3">
        <w:rPr>
          <w:rFonts w:ascii="Times New Roman" w:hAnsi="Times New Roman" w:cs="Times New Roman"/>
          <w:sz w:val="28"/>
          <w:szCs w:val="28"/>
        </w:rPr>
        <w:t xml:space="preserve"> %</w:t>
      </w:r>
      <w:r w:rsidR="00283BA3">
        <w:rPr>
          <w:rFonts w:ascii="Times New Roman" w:hAnsi="Times New Roman" w:cs="Times New Roman"/>
          <w:sz w:val="28"/>
          <w:szCs w:val="28"/>
        </w:rPr>
        <w:t xml:space="preserve"> в 2013 году до 23 % в 2020 году;</w:t>
      </w:r>
    </w:p>
    <w:p w:rsidR="00500466" w:rsidRDefault="00302483" w:rsidP="00D94D2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500466">
        <w:rPr>
          <w:rFonts w:ascii="Times New Roman" w:hAnsi="Times New Roman" w:cs="Times New Roman"/>
          <w:sz w:val="28"/>
          <w:szCs w:val="28"/>
        </w:rPr>
        <w:t>долю</w:t>
      </w:r>
      <w:r w:rsidR="00500466" w:rsidRPr="00500466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организаций, являющихся бюджетными учреждениями, выступивших учредителями и участниками (в том числе совместно с другими лицами) хозяйственных обществ (в том числе учебно-производственных тренировочных центров, малых молодежных предприятий), в общей численности образовательных организаций, реализующих программы СПО и практико-ориентированные программы </w:t>
      </w:r>
      <w:proofErr w:type="spellStart"/>
      <w:r w:rsidR="00500466" w:rsidRPr="00500466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="00500466" w:rsidRPr="00500466">
        <w:rPr>
          <w:rFonts w:ascii="Times New Roman" w:hAnsi="Times New Roman" w:cs="Times New Roman"/>
          <w:sz w:val="28"/>
          <w:szCs w:val="28"/>
        </w:rPr>
        <w:t xml:space="preserve">, </w:t>
      </w:r>
      <w:r w:rsidR="00500466">
        <w:rPr>
          <w:rFonts w:ascii="Times New Roman" w:hAnsi="Times New Roman" w:cs="Times New Roman"/>
          <w:sz w:val="28"/>
          <w:szCs w:val="28"/>
        </w:rPr>
        <w:t xml:space="preserve"> от 19,3 % в 2013 году до 98, 5</w:t>
      </w:r>
      <w:r w:rsidR="00500466" w:rsidRPr="00500466">
        <w:rPr>
          <w:rFonts w:ascii="Times New Roman" w:hAnsi="Times New Roman" w:cs="Times New Roman"/>
          <w:sz w:val="28"/>
          <w:szCs w:val="28"/>
        </w:rPr>
        <w:t>%</w:t>
      </w:r>
      <w:r w:rsidR="00500466">
        <w:rPr>
          <w:rFonts w:ascii="Times New Roman" w:hAnsi="Times New Roman" w:cs="Times New Roman"/>
          <w:sz w:val="28"/>
          <w:szCs w:val="28"/>
        </w:rPr>
        <w:t xml:space="preserve"> в 2020 году;</w:t>
      </w:r>
      <w:proofErr w:type="gramEnd"/>
    </w:p>
    <w:p w:rsidR="00500466" w:rsidRPr="00415286" w:rsidRDefault="0035192D" w:rsidP="00D94D2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долю</w:t>
      </w:r>
      <w:r w:rsidRPr="0035192D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организаций, создавших кафедры и другие </w:t>
      </w:r>
      <w:r w:rsidRPr="00415286">
        <w:rPr>
          <w:rFonts w:ascii="Times New Roman" w:hAnsi="Times New Roman" w:cs="Times New Roman"/>
          <w:sz w:val="28"/>
          <w:szCs w:val="28"/>
        </w:rPr>
        <w:t xml:space="preserve">подразделения на предприятиях, в общей численности образовательных организаций, реализующих программы СПО и практико-ориентированные программы </w:t>
      </w:r>
      <w:proofErr w:type="spellStart"/>
      <w:r w:rsidRPr="00415286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415286">
        <w:rPr>
          <w:rFonts w:ascii="Times New Roman" w:hAnsi="Times New Roman" w:cs="Times New Roman"/>
          <w:sz w:val="28"/>
          <w:szCs w:val="28"/>
        </w:rPr>
        <w:t>,  от 19,1 % в 2013 году до 53 % в 2020 году.</w:t>
      </w:r>
    </w:p>
    <w:p w:rsidR="00982717" w:rsidRPr="00415286" w:rsidRDefault="00982717" w:rsidP="00D94D2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5D66" w:rsidRPr="004B66C9" w:rsidRDefault="00294C33" w:rsidP="00D94D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4B66C9">
        <w:rPr>
          <w:rFonts w:ascii="Times New Roman" w:eastAsia="Times New Roman" w:hAnsi="Times New Roman" w:cs="Times New Roman"/>
          <w:sz w:val="28"/>
          <w:szCs w:val="28"/>
        </w:rPr>
        <w:t xml:space="preserve">        4.3.Создание и обеспечение широких возможностей для</w:t>
      </w:r>
      <w:r w:rsidRPr="004B66C9">
        <w:rPr>
          <w:rFonts w:ascii="Times New Roman" w:eastAsia="Times New Roman" w:hAnsi="Times New Roman" w:cs="Times New Roman"/>
          <w:sz w:val="28"/>
        </w:rPr>
        <w:t xml:space="preserve"> различных категорий населения в приобретении необходимых прикладных квалификаций на протяжении всей трудовой деятельности</w:t>
      </w:r>
    </w:p>
    <w:p w:rsidR="00982717" w:rsidRDefault="00982717" w:rsidP="00D94D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05D66" w:rsidRDefault="00294C33" w:rsidP="00D94D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Для решения </w:t>
      </w:r>
      <w:proofErr w:type="gramStart"/>
      <w:r>
        <w:rPr>
          <w:rFonts w:ascii="Times New Roman" w:eastAsia="Times New Roman" w:hAnsi="Times New Roman" w:cs="Times New Roman"/>
          <w:sz w:val="28"/>
        </w:rPr>
        <w:t>проблемы организации профессионального обучения всех возра</w:t>
      </w:r>
      <w:r w:rsidR="00C40DA6">
        <w:rPr>
          <w:rFonts w:ascii="Times New Roman" w:eastAsia="Times New Roman" w:hAnsi="Times New Roman" w:cs="Times New Roman"/>
          <w:sz w:val="28"/>
        </w:rPr>
        <w:t>стных групп населения</w:t>
      </w:r>
      <w:proofErr w:type="gramEnd"/>
      <w:r w:rsidR="00C40DA6">
        <w:rPr>
          <w:rFonts w:ascii="Times New Roman" w:eastAsia="Times New Roman" w:hAnsi="Times New Roman" w:cs="Times New Roman"/>
          <w:sz w:val="28"/>
        </w:rPr>
        <w:t xml:space="preserve"> созданы 15</w:t>
      </w:r>
      <w:r>
        <w:rPr>
          <w:rFonts w:ascii="Times New Roman" w:eastAsia="Times New Roman" w:hAnsi="Times New Roman" w:cs="Times New Roman"/>
          <w:sz w:val="28"/>
        </w:rPr>
        <w:t xml:space="preserve"> многофункциональных центров прикладных квалификаций  на базе профессиональных образовательных организаций в качестве структурных подразделений. Апробируется </w:t>
      </w:r>
      <w:proofErr w:type="spellStart"/>
      <w:r>
        <w:rPr>
          <w:rFonts w:ascii="Times New Roman" w:eastAsia="Times New Roman" w:hAnsi="Times New Roman" w:cs="Times New Roman"/>
          <w:sz w:val="28"/>
        </w:rPr>
        <w:t>пилотный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проект по дистанционному </w:t>
      </w:r>
      <w:proofErr w:type="gramStart"/>
      <w:r>
        <w:rPr>
          <w:rFonts w:ascii="Times New Roman" w:eastAsia="Times New Roman" w:hAnsi="Times New Roman" w:cs="Times New Roman"/>
          <w:sz w:val="28"/>
        </w:rPr>
        <w:t>обучению детей-инвалидов по специальности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«Прикладная информатика».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Между тем в регионе наблюдается острая потребность предприятий в рабочих кадрах, в том числе  на ведущих предприятиях отрасли. </w:t>
      </w:r>
    </w:p>
    <w:p w:rsidR="00105D6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</w:t>
      </w:r>
      <w:r w:rsidR="00302483">
        <w:rPr>
          <w:rFonts w:ascii="Times New Roman" w:eastAsia="Times New Roman" w:hAnsi="Times New Roman" w:cs="Times New Roman"/>
          <w:sz w:val="28"/>
        </w:rPr>
        <w:t xml:space="preserve"> </w:t>
      </w:r>
      <w:r w:rsidR="00A87A3C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Для создания и обеспечения широких возможностей для различных категорий населения в приобретении необходимых прикладных квалификаций на протяжении всей трудовой деятельности будут реализованы следующие мероприятия:</w:t>
      </w:r>
    </w:p>
    <w:p w:rsidR="00105D66" w:rsidRDefault="00294C33" w:rsidP="00D94D2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  <w:r w:rsidR="00A87A3C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заключение долгосрочных четырехст</w:t>
      </w:r>
      <w:r w:rsidR="00A202C7"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ронних соглашений с работодателями на проведение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профориентационной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работы; </w:t>
      </w:r>
    </w:p>
    <w:p w:rsidR="00105D66" w:rsidRDefault="00294C33" w:rsidP="00D94D2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  <w:r w:rsidR="00A87A3C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проведение дней открытых дверей в практико-ориентированных формах работы с абитуриентами по приоритетному направлению, участие  в мастер-классах, ролевых играх;           </w:t>
      </w:r>
    </w:p>
    <w:p w:rsidR="00105D66" w:rsidRDefault="00294C33" w:rsidP="00D94D2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  <w:r w:rsidR="00A87A3C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внедрение механизмов финансирования профильных модульных образовательных программ, в том числе реализуемых на основе принципов сетевого взаимодействия; </w:t>
      </w:r>
    </w:p>
    <w:p w:rsidR="00105D66" w:rsidRDefault="00294C33" w:rsidP="00D94D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организация опережающего профессионального обучения для работников, находящихся под риском увольнения для предприятия отрасли; </w:t>
      </w:r>
    </w:p>
    <w:p w:rsidR="00105D66" w:rsidRDefault="00294C33" w:rsidP="00D94D2E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  <w:r w:rsidR="00A87A3C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разработка и обновление нормативной базы для подготовки специалистов, проходящих </w:t>
      </w:r>
      <w:proofErr w:type="gramStart"/>
      <w:r>
        <w:rPr>
          <w:rFonts w:ascii="Times New Roman" w:eastAsia="Times New Roman" w:hAnsi="Times New Roman" w:cs="Times New Roman"/>
          <w:sz w:val="28"/>
        </w:rPr>
        <w:t>обучение по программам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экстерната;</w:t>
      </w:r>
    </w:p>
    <w:p w:rsidR="00105D66" w:rsidRDefault="00294C33" w:rsidP="00D94D2E">
      <w:pPr>
        <w:tabs>
          <w:tab w:val="left" w:pos="709"/>
          <w:tab w:val="left" w:pos="851"/>
          <w:tab w:val="left" w:pos="693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548DD4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  <w:r w:rsidR="00A87A3C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развитие сети дистанционного обучения детей-инвалидов;</w:t>
      </w:r>
    </w:p>
    <w:p w:rsidR="00105D66" w:rsidRDefault="00294C33" w:rsidP="00D94D2E">
      <w:pPr>
        <w:tabs>
          <w:tab w:val="left" w:pos="709"/>
          <w:tab w:val="left" w:pos="851"/>
          <w:tab w:val="left" w:pos="69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  <w:r w:rsidR="00A87A3C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создание информационного ресурса о возможностях профессионального образования, обучения, оценки и признания квалификаций в Российской Федерации;</w:t>
      </w:r>
    </w:p>
    <w:p w:rsidR="00105D66" w:rsidRDefault="00294C33" w:rsidP="00D94D2E">
      <w:pPr>
        <w:tabs>
          <w:tab w:val="left" w:pos="709"/>
          <w:tab w:val="left" w:pos="851"/>
          <w:tab w:val="left" w:pos="69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  <w:r w:rsidR="00A87A3C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создание сетевого центра </w:t>
      </w:r>
      <w:proofErr w:type="spellStart"/>
      <w:r>
        <w:rPr>
          <w:rFonts w:ascii="Times New Roman" w:eastAsia="Times New Roman" w:hAnsi="Times New Roman" w:cs="Times New Roman"/>
          <w:sz w:val="28"/>
        </w:rPr>
        <w:t>инжиринга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непрерывного профессионального образования;     </w:t>
      </w:r>
    </w:p>
    <w:p w:rsidR="00A87A3C" w:rsidRDefault="00294C33" w:rsidP="00A87A3C">
      <w:pPr>
        <w:tabs>
          <w:tab w:val="left" w:pos="709"/>
          <w:tab w:val="left" w:pos="851"/>
          <w:tab w:val="left" w:pos="69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A87A3C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 создание нормативной базы о непрерывном профессиональном образовании;</w:t>
      </w:r>
    </w:p>
    <w:p w:rsidR="00105D66" w:rsidRDefault="00A87A3C" w:rsidP="00A87A3C">
      <w:pPr>
        <w:tabs>
          <w:tab w:val="left" w:pos="709"/>
          <w:tab w:val="left" w:pos="851"/>
          <w:tab w:val="left" w:pos="69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294C33">
        <w:rPr>
          <w:rFonts w:ascii="Times New Roman" w:eastAsia="Times New Roman" w:hAnsi="Times New Roman" w:cs="Times New Roman"/>
          <w:spacing w:val="-4"/>
          <w:sz w:val="28"/>
        </w:rPr>
        <w:t xml:space="preserve">создание </w:t>
      </w:r>
      <w:r w:rsidR="00294C33">
        <w:rPr>
          <w:rFonts w:ascii="Times New Roman" w:eastAsia="Times New Roman" w:hAnsi="Times New Roman" w:cs="Times New Roman"/>
          <w:sz w:val="28"/>
        </w:rPr>
        <w:t>экспертно-аналитических и сертификационных центров оценки сертификации профессиональных квалификаций;</w:t>
      </w:r>
    </w:p>
    <w:p w:rsidR="00105D66" w:rsidRDefault="00294C33" w:rsidP="00D94D2E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создание мотивационных условий построения индивидуальной образовательной траектории карьерного роста обучающихся и получения именных образовательных сертификатов.</w:t>
      </w:r>
    </w:p>
    <w:p w:rsidR="00A0149F" w:rsidRDefault="00A0149F" w:rsidP="00D94D2E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Реализация данных мероприятий позволит увеличить:</w:t>
      </w:r>
    </w:p>
    <w:p w:rsidR="00A0149F" w:rsidRDefault="00A0149F" w:rsidP="00D94D2E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A0149F">
        <w:rPr>
          <w:rFonts w:ascii="Times New Roman" w:hAnsi="Times New Roman" w:cs="Times New Roman"/>
          <w:sz w:val="28"/>
          <w:szCs w:val="28"/>
        </w:rPr>
        <w:t xml:space="preserve">дельный вес числа образовательных организаций среднего профессионального образования, обеспечивающих доступность обучения и проживания лиц с ограниченными возможностями здоровья, в </w:t>
      </w:r>
      <w:proofErr w:type="gramStart"/>
      <w:r w:rsidRPr="00A0149F">
        <w:rPr>
          <w:rFonts w:ascii="Times New Roman" w:hAnsi="Times New Roman" w:cs="Times New Roman"/>
          <w:sz w:val="28"/>
          <w:szCs w:val="28"/>
        </w:rPr>
        <w:t>общем</w:t>
      </w:r>
      <w:proofErr w:type="gramEnd"/>
      <w:r w:rsidRPr="00A0149F">
        <w:rPr>
          <w:rFonts w:ascii="Times New Roman" w:hAnsi="Times New Roman" w:cs="Times New Roman"/>
          <w:sz w:val="28"/>
          <w:szCs w:val="28"/>
        </w:rPr>
        <w:t xml:space="preserve"> их числе,</w:t>
      </w:r>
      <w:r>
        <w:rPr>
          <w:rFonts w:ascii="Times New Roman" w:hAnsi="Times New Roman" w:cs="Times New Roman"/>
          <w:sz w:val="28"/>
          <w:szCs w:val="28"/>
        </w:rPr>
        <w:t xml:space="preserve"> от 66</w:t>
      </w:r>
      <w:r w:rsidRPr="00A0149F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 xml:space="preserve"> в 2013 году до 97,7 % в 2020 году;</w:t>
      </w:r>
    </w:p>
    <w:p w:rsidR="00A0149F" w:rsidRDefault="00A0149F" w:rsidP="00A0149F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долю</w:t>
      </w:r>
      <w:r w:rsidRPr="00A0149F">
        <w:rPr>
          <w:rFonts w:ascii="Times New Roman" w:hAnsi="Times New Roman" w:cs="Times New Roman"/>
          <w:sz w:val="28"/>
          <w:szCs w:val="28"/>
        </w:rPr>
        <w:t xml:space="preserve"> занятых в экономике, прошедших за отчетный год </w:t>
      </w:r>
      <w:proofErr w:type="gramStart"/>
      <w:r w:rsidRPr="00A0149F">
        <w:rPr>
          <w:rFonts w:ascii="Times New Roman" w:hAnsi="Times New Roman" w:cs="Times New Roman"/>
          <w:sz w:val="28"/>
          <w:szCs w:val="28"/>
        </w:rPr>
        <w:t>обучение по программам</w:t>
      </w:r>
      <w:proofErr w:type="gramEnd"/>
      <w:r w:rsidRPr="00A0149F">
        <w:rPr>
          <w:rFonts w:ascii="Times New Roman" w:hAnsi="Times New Roman" w:cs="Times New Roman"/>
          <w:sz w:val="28"/>
          <w:szCs w:val="28"/>
        </w:rPr>
        <w:t xml:space="preserve"> непрерывного образования (включая повышение квалификации, переподготовку), в том числе, в ресурсных центрах на базе профессиональных образовательных организаций, от общей численности занятых в экономике,</w:t>
      </w:r>
      <w:r>
        <w:rPr>
          <w:rFonts w:ascii="Times New Roman" w:hAnsi="Times New Roman" w:cs="Times New Roman"/>
          <w:sz w:val="28"/>
          <w:szCs w:val="28"/>
        </w:rPr>
        <w:t xml:space="preserve"> от 35,3</w:t>
      </w:r>
      <w:r w:rsidRPr="00A0149F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 xml:space="preserve"> в 2013 году до 50,0 % в 2020 году.</w:t>
      </w:r>
    </w:p>
    <w:p w:rsidR="00982717" w:rsidRPr="00A0149F" w:rsidRDefault="00982717" w:rsidP="00A0149F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5D66" w:rsidRPr="004B66C9" w:rsidRDefault="00294C33" w:rsidP="00D94D2E">
      <w:pPr>
        <w:tabs>
          <w:tab w:val="left" w:pos="709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 w:rsidRPr="004B66C9">
        <w:rPr>
          <w:rFonts w:ascii="Times New Roman" w:eastAsia="Times New Roman" w:hAnsi="Times New Roman" w:cs="Times New Roman"/>
          <w:sz w:val="28"/>
        </w:rPr>
        <w:t>4.4.Создание условий для успешной социализации и эффективной самореализации обучающихся</w:t>
      </w:r>
    </w:p>
    <w:p w:rsidR="00982717" w:rsidRDefault="00982717" w:rsidP="00D94D2E">
      <w:pPr>
        <w:tabs>
          <w:tab w:val="left" w:pos="709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</w:p>
    <w:p w:rsidR="00807098" w:rsidRDefault="00771E96" w:rsidP="00D94D2E">
      <w:pPr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color w:val="9B00D3"/>
          <w:sz w:val="20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294C33">
        <w:rPr>
          <w:rFonts w:ascii="Times New Roman" w:eastAsia="Times New Roman" w:hAnsi="Times New Roman" w:cs="Times New Roman"/>
          <w:sz w:val="28"/>
        </w:rPr>
        <w:t xml:space="preserve"> </w:t>
      </w:r>
      <w:r w:rsidR="00302483">
        <w:rPr>
          <w:rFonts w:ascii="Times New Roman" w:eastAsia="Times New Roman" w:hAnsi="Times New Roman" w:cs="Times New Roman"/>
          <w:sz w:val="28"/>
        </w:rPr>
        <w:t xml:space="preserve">   </w:t>
      </w:r>
      <w:r w:rsidR="00294C33">
        <w:rPr>
          <w:rFonts w:ascii="Times New Roman" w:eastAsia="Times New Roman" w:hAnsi="Times New Roman" w:cs="Times New Roman"/>
          <w:sz w:val="28"/>
        </w:rPr>
        <w:t xml:space="preserve">Создание условий для успешной социализации и эффективной самореализации обучающихся напрямую зависит от степени </w:t>
      </w:r>
      <w:r w:rsidR="00294C33">
        <w:rPr>
          <w:rFonts w:ascii="Times New Roman" w:eastAsia="Times New Roman" w:hAnsi="Times New Roman" w:cs="Times New Roman"/>
          <w:sz w:val="28"/>
        </w:rPr>
        <w:lastRenderedPageBreak/>
        <w:t>заинтересованности потенциальных абитуриентов в получении профессии или специальности, связанной с приоритетной отраслью.</w:t>
      </w:r>
      <w:r w:rsidR="00294C33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="00294C33">
        <w:rPr>
          <w:rFonts w:ascii="Times New Roman" w:eastAsia="Times New Roman" w:hAnsi="Times New Roman" w:cs="Times New Roman"/>
          <w:sz w:val="28"/>
        </w:rPr>
        <w:t xml:space="preserve">В профессиональных образовательных организациях происходят значительные изменения в содержании и технологии обучения. Возникла необходимость  к формированию у обучающихся    умений и навыков самостоятельного и творческого переноса приобретенных знаний в изменяющиеся социально-экономические и производственно-технические ситуации. В этих целях в области введена практика получения </w:t>
      </w:r>
      <w:proofErr w:type="gramStart"/>
      <w:r w:rsidR="00294C33">
        <w:rPr>
          <w:rFonts w:ascii="Times New Roman" w:eastAsia="Times New Roman" w:hAnsi="Times New Roman" w:cs="Times New Roman"/>
          <w:sz w:val="28"/>
        </w:rPr>
        <w:t>обучающимися</w:t>
      </w:r>
      <w:proofErr w:type="gramEnd"/>
      <w:r w:rsidR="00294C33">
        <w:rPr>
          <w:rFonts w:ascii="Times New Roman" w:eastAsia="Times New Roman" w:hAnsi="Times New Roman" w:cs="Times New Roman"/>
          <w:sz w:val="28"/>
        </w:rPr>
        <w:t xml:space="preserve"> смежных профессий, основ предпринимательства, проектно-творческой деятельности. Проводится областной конкурс творческих проектов среди обучающихся профессиональных образовательных организаций по 7  приоритетным отраслям региона.</w:t>
      </w:r>
      <w:r w:rsidR="00807098" w:rsidRPr="00807098">
        <w:rPr>
          <w:rFonts w:ascii="Times New Roman" w:eastAsia="Times New Roman" w:hAnsi="Times New Roman" w:cs="Times New Roman"/>
          <w:color w:val="9B00D3"/>
          <w:sz w:val="28"/>
        </w:rPr>
        <w:t xml:space="preserve"> </w:t>
      </w:r>
    </w:p>
    <w:p w:rsidR="00771E96" w:rsidRPr="00771E96" w:rsidRDefault="00771E96" w:rsidP="00A87A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 xml:space="preserve">Ежегодно проводятся </w:t>
      </w:r>
      <w:r w:rsidR="00807098" w:rsidRPr="00771E96">
        <w:rPr>
          <w:rFonts w:ascii="Times New Roman" w:eastAsia="Times New Roman" w:hAnsi="Times New Roman" w:cs="Times New Roman"/>
          <w:spacing w:val="-2"/>
          <w:sz w:val="28"/>
        </w:rPr>
        <w:t xml:space="preserve">ярмарки вакансий, в том числе для обучающихся школ, 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акция «Выбор», </w:t>
      </w:r>
      <w:r w:rsidR="00807098" w:rsidRPr="00771E96">
        <w:rPr>
          <w:rFonts w:ascii="Times New Roman" w:eastAsia="Times New Roman" w:hAnsi="Times New Roman" w:cs="Times New Roman"/>
          <w:spacing w:val="-2"/>
          <w:sz w:val="28"/>
        </w:rPr>
        <w:t>организуется трудоустройство подростков на каникулярное время.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В 2013 году проведена акция в режиме видеоконференций «Живи, учись, работай в Брянской области» для выпускников общеобразовательных организаций.</w:t>
      </w:r>
    </w:p>
    <w:p w:rsidR="00105D66" w:rsidRPr="00771E96" w:rsidRDefault="00294C33" w:rsidP="00D94D2E">
      <w:pPr>
        <w:spacing w:after="0" w:line="240" w:lineRule="auto"/>
        <w:ind w:left="65" w:firstLine="706"/>
        <w:jc w:val="both"/>
        <w:rPr>
          <w:rFonts w:ascii="Times New Roman" w:eastAsia="Times New Roman" w:hAnsi="Times New Roman" w:cs="Times New Roman"/>
          <w:color w:val="9B00D3"/>
          <w:sz w:val="20"/>
        </w:rPr>
      </w:pPr>
      <w:r w:rsidRPr="00771E96">
        <w:rPr>
          <w:rFonts w:ascii="Times New Roman" w:eastAsia="Times New Roman" w:hAnsi="Times New Roman" w:cs="Times New Roman"/>
          <w:spacing w:val="-4"/>
          <w:sz w:val="28"/>
        </w:rPr>
        <w:t>Для п</w:t>
      </w:r>
      <w:r w:rsidRPr="00771E96">
        <w:rPr>
          <w:rFonts w:ascii="Times New Roman" w:eastAsia="Times New Roman" w:hAnsi="Times New Roman" w:cs="Times New Roman"/>
          <w:sz w:val="28"/>
        </w:rPr>
        <w:t>остроения региональной системы создания условий для</w:t>
      </w:r>
      <w:r>
        <w:rPr>
          <w:rFonts w:ascii="Times New Roman" w:eastAsia="Times New Roman" w:hAnsi="Times New Roman" w:cs="Times New Roman"/>
          <w:sz w:val="28"/>
        </w:rPr>
        <w:t xml:space="preserve"> успешной социализации и эффективной самореализации обучающихся п</w:t>
      </w:r>
      <w:r>
        <w:rPr>
          <w:rFonts w:ascii="Times New Roman" w:eastAsia="Times New Roman" w:hAnsi="Times New Roman" w:cs="Times New Roman"/>
          <w:spacing w:val="-4"/>
          <w:sz w:val="28"/>
        </w:rPr>
        <w:t>редполагается реализация следующих мероприятий:</w:t>
      </w:r>
    </w:p>
    <w:p w:rsidR="00105D66" w:rsidRDefault="00294C33" w:rsidP="00D94D2E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</w:rPr>
      </w:pPr>
      <w:r>
        <w:rPr>
          <w:rFonts w:ascii="Times New Roman" w:eastAsia="Times New Roman" w:hAnsi="Times New Roman" w:cs="Times New Roman"/>
          <w:spacing w:val="-4"/>
          <w:sz w:val="28"/>
        </w:rPr>
        <w:t xml:space="preserve">         </w:t>
      </w:r>
      <w:r w:rsidR="00302483">
        <w:rPr>
          <w:rFonts w:ascii="Times New Roman" w:eastAsia="Times New Roman" w:hAnsi="Times New Roman" w:cs="Times New Roman"/>
          <w:spacing w:val="-4"/>
          <w:sz w:val="28"/>
        </w:rPr>
        <w:t xml:space="preserve">  </w:t>
      </w:r>
      <w:r>
        <w:rPr>
          <w:rFonts w:ascii="Times New Roman" w:eastAsia="Times New Roman" w:hAnsi="Times New Roman" w:cs="Times New Roman"/>
          <w:spacing w:val="-4"/>
          <w:sz w:val="28"/>
        </w:rPr>
        <w:t xml:space="preserve">развитие системы проведения тематических конкурсов и олимпиад в системе профессионального образования, в том числе на основе формата </w:t>
      </w:r>
      <w:proofErr w:type="spellStart"/>
      <w:r>
        <w:rPr>
          <w:rFonts w:ascii="Times New Roman" w:eastAsia="Times New Roman" w:hAnsi="Times New Roman" w:cs="Times New Roman"/>
          <w:spacing w:val="-4"/>
          <w:sz w:val="28"/>
        </w:rPr>
        <w:t>WorldSkills</w:t>
      </w:r>
      <w:proofErr w:type="spellEnd"/>
      <w:r>
        <w:rPr>
          <w:rFonts w:ascii="Times New Roman" w:eastAsia="Times New Roman" w:hAnsi="Times New Roman" w:cs="Times New Roman"/>
          <w:spacing w:val="-4"/>
          <w:sz w:val="28"/>
        </w:rPr>
        <w:t>;</w:t>
      </w:r>
    </w:p>
    <w:p w:rsidR="00302483" w:rsidRDefault="00294C33" w:rsidP="00302483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FF0000"/>
          <w:sz w:val="28"/>
        </w:rPr>
        <w:t xml:space="preserve">        </w:t>
      </w:r>
      <w:r w:rsidR="00302483">
        <w:rPr>
          <w:rFonts w:ascii="Times New Roman" w:eastAsia="Times New Roman" w:hAnsi="Times New Roman" w:cs="Times New Roman"/>
          <w:color w:val="FF0000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разработка организационных документов (положений)  по проведению тематических бесед с абитуриентами и обучающимися, определению экскурсионного маршрута специалистами ведущих предприятий отрасли;</w:t>
      </w:r>
    </w:p>
    <w:p w:rsidR="00105D66" w:rsidRDefault="00302483" w:rsidP="00302483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294C33">
        <w:rPr>
          <w:rFonts w:ascii="Times New Roman" w:eastAsia="Times New Roman" w:hAnsi="Times New Roman" w:cs="Times New Roman"/>
          <w:sz w:val="28"/>
        </w:rPr>
        <w:t>проведение совместных с предприятиями конференций, конкурсов научного, технического творчества и профессионального мастерства, олимпиад по специальным дисциплинам;</w:t>
      </w:r>
    </w:p>
    <w:p w:rsidR="00105D66" w:rsidRDefault="00294C33" w:rsidP="00D94D2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0248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проведение Совета студенческих объединений по приоритетному направлению;</w:t>
      </w:r>
    </w:p>
    <w:p w:rsidR="00105D66" w:rsidRDefault="00294C33" w:rsidP="00D94D2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0248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развитие научно-творческой и рационализаторской деятельности </w:t>
      </w:r>
      <w:proofErr w:type="gramStart"/>
      <w:r>
        <w:rPr>
          <w:rFonts w:ascii="Times New Roman" w:eastAsia="Times New Roman" w:hAnsi="Times New Roman" w:cs="Times New Roman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A0149F" w:rsidRDefault="00302483" w:rsidP="00D94D2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0149F">
        <w:rPr>
          <w:rFonts w:ascii="Times New Roman" w:eastAsia="Times New Roman" w:hAnsi="Times New Roman" w:cs="Times New Roman"/>
          <w:sz w:val="28"/>
        </w:rPr>
        <w:t xml:space="preserve"> Реализация данных мероприятий позволит увелич</w:t>
      </w:r>
      <w:r w:rsidR="002B18EE">
        <w:rPr>
          <w:rFonts w:ascii="Times New Roman" w:eastAsia="Times New Roman" w:hAnsi="Times New Roman" w:cs="Times New Roman"/>
          <w:sz w:val="28"/>
        </w:rPr>
        <w:t>и</w:t>
      </w:r>
      <w:r w:rsidR="00A0149F">
        <w:rPr>
          <w:rFonts w:ascii="Times New Roman" w:eastAsia="Times New Roman" w:hAnsi="Times New Roman" w:cs="Times New Roman"/>
          <w:sz w:val="28"/>
        </w:rPr>
        <w:t>ть</w:t>
      </w:r>
      <w:r w:rsidR="002B18EE">
        <w:rPr>
          <w:rFonts w:ascii="Times New Roman" w:eastAsia="Times New Roman" w:hAnsi="Times New Roman" w:cs="Times New Roman"/>
          <w:sz w:val="28"/>
        </w:rPr>
        <w:t>:</w:t>
      </w:r>
    </w:p>
    <w:p w:rsidR="002B18EE" w:rsidRDefault="00302483" w:rsidP="00D94D2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B18EE">
        <w:rPr>
          <w:rFonts w:ascii="Times New Roman" w:hAnsi="Times New Roman" w:cs="Times New Roman"/>
          <w:sz w:val="28"/>
          <w:szCs w:val="28"/>
        </w:rPr>
        <w:t>долю</w:t>
      </w:r>
      <w:r w:rsidR="002B18EE" w:rsidRPr="002B18EE">
        <w:rPr>
          <w:rFonts w:ascii="Times New Roman" w:hAnsi="Times New Roman" w:cs="Times New Roman"/>
          <w:sz w:val="28"/>
          <w:szCs w:val="28"/>
        </w:rPr>
        <w:t xml:space="preserve"> выпускников профессиональных образовательных организаций, освоивших модули вариативной составляющей основных профессиональных образовательных программ по способам поиска работы, трудоустройства, планированию карьеры, адаптации на рабочем месте,</w:t>
      </w:r>
      <w:r w:rsidR="002B18EE">
        <w:rPr>
          <w:rFonts w:ascii="Times New Roman" w:hAnsi="Times New Roman" w:cs="Times New Roman"/>
          <w:sz w:val="28"/>
          <w:szCs w:val="28"/>
        </w:rPr>
        <w:t xml:space="preserve"> от 78  % в 2013 году до 100 % в 2020 году;</w:t>
      </w:r>
    </w:p>
    <w:p w:rsidR="002B18EE" w:rsidRDefault="00302483" w:rsidP="00D94D2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922AE">
        <w:rPr>
          <w:rFonts w:ascii="Times New Roman" w:hAnsi="Times New Roman" w:cs="Times New Roman"/>
          <w:sz w:val="28"/>
          <w:szCs w:val="28"/>
        </w:rPr>
        <w:t>долю</w:t>
      </w:r>
      <w:r w:rsidR="002922AE" w:rsidRPr="002922AE">
        <w:rPr>
          <w:rFonts w:ascii="Times New Roman" w:hAnsi="Times New Roman" w:cs="Times New Roman"/>
          <w:sz w:val="28"/>
          <w:szCs w:val="28"/>
        </w:rPr>
        <w:t xml:space="preserve"> выпускников профессиональных образовательных организаций, освоивших модули вариативной составляющей основных профессиональных образовательных программ по основам предпринимательства, открытию собственного дела, способствующих «</w:t>
      </w:r>
      <w:proofErr w:type="spellStart"/>
      <w:r w:rsidR="002922AE" w:rsidRPr="002922AE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="002922AE" w:rsidRPr="002922AE">
        <w:rPr>
          <w:rFonts w:ascii="Times New Roman" w:hAnsi="Times New Roman" w:cs="Times New Roman"/>
          <w:sz w:val="28"/>
          <w:szCs w:val="28"/>
        </w:rPr>
        <w:t xml:space="preserve">» выпускника на современном рынке труда, </w:t>
      </w:r>
      <w:r w:rsidR="002922AE">
        <w:rPr>
          <w:rFonts w:ascii="Times New Roman" w:hAnsi="Times New Roman" w:cs="Times New Roman"/>
          <w:sz w:val="28"/>
          <w:szCs w:val="28"/>
        </w:rPr>
        <w:t xml:space="preserve"> от 75,0 </w:t>
      </w:r>
      <w:r w:rsidR="002922AE" w:rsidRPr="002922AE">
        <w:rPr>
          <w:rFonts w:ascii="Times New Roman" w:hAnsi="Times New Roman" w:cs="Times New Roman"/>
          <w:sz w:val="28"/>
          <w:szCs w:val="28"/>
        </w:rPr>
        <w:t>%</w:t>
      </w:r>
      <w:r w:rsidR="002922AE">
        <w:rPr>
          <w:rFonts w:ascii="Times New Roman" w:hAnsi="Times New Roman" w:cs="Times New Roman"/>
          <w:sz w:val="28"/>
          <w:szCs w:val="28"/>
        </w:rPr>
        <w:t xml:space="preserve"> в 2013 году до 95,0 в 2020 году;</w:t>
      </w:r>
    </w:p>
    <w:p w:rsidR="00777DB6" w:rsidRDefault="00302483" w:rsidP="00A343C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2922AE">
        <w:rPr>
          <w:rFonts w:ascii="Times New Roman" w:hAnsi="Times New Roman" w:cs="Times New Roman"/>
          <w:sz w:val="28"/>
          <w:szCs w:val="28"/>
        </w:rPr>
        <w:t>у</w:t>
      </w:r>
      <w:r w:rsidR="002922AE" w:rsidRPr="002922AE">
        <w:rPr>
          <w:rFonts w:ascii="Times New Roman" w:hAnsi="Times New Roman" w:cs="Times New Roman"/>
          <w:sz w:val="28"/>
          <w:szCs w:val="28"/>
        </w:rPr>
        <w:t xml:space="preserve">дельный вес выпускников, освоивших программы СПО или практико-ориентированные программы </w:t>
      </w:r>
      <w:proofErr w:type="spellStart"/>
      <w:r w:rsidR="002922AE" w:rsidRPr="002922AE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="002922AE" w:rsidRPr="002922AE">
        <w:rPr>
          <w:rFonts w:ascii="Times New Roman" w:hAnsi="Times New Roman" w:cs="Times New Roman"/>
          <w:sz w:val="28"/>
          <w:szCs w:val="28"/>
        </w:rPr>
        <w:t xml:space="preserve">, зарегистрированных в качестве индивидуальных предпринимателей в течение 3 лет после окончания обучения, </w:t>
      </w:r>
      <w:r w:rsidR="002922AE">
        <w:rPr>
          <w:rFonts w:ascii="Times New Roman" w:hAnsi="Times New Roman" w:cs="Times New Roman"/>
          <w:sz w:val="28"/>
          <w:szCs w:val="28"/>
        </w:rPr>
        <w:t xml:space="preserve"> от  11,0</w:t>
      </w:r>
      <w:r w:rsidR="002922AE" w:rsidRPr="002922AE">
        <w:rPr>
          <w:rFonts w:ascii="Times New Roman" w:hAnsi="Times New Roman" w:cs="Times New Roman"/>
          <w:sz w:val="28"/>
          <w:szCs w:val="28"/>
        </w:rPr>
        <w:t>%</w:t>
      </w:r>
      <w:r w:rsidR="002922AE">
        <w:rPr>
          <w:rFonts w:ascii="Times New Roman" w:hAnsi="Times New Roman" w:cs="Times New Roman"/>
          <w:sz w:val="28"/>
          <w:szCs w:val="28"/>
        </w:rPr>
        <w:t xml:space="preserve"> в 2013 году до 17,3 %  в 2020 году.</w:t>
      </w:r>
    </w:p>
    <w:p w:rsidR="00982717" w:rsidRPr="002922AE" w:rsidRDefault="00982717" w:rsidP="00D94D2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5D66" w:rsidRPr="004B66C9" w:rsidRDefault="00771E96" w:rsidP="00924613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4B66C9">
        <w:rPr>
          <w:rFonts w:ascii="Times New Roman" w:eastAsia="Times New Roman" w:hAnsi="Times New Roman" w:cs="Times New Roman"/>
          <w:sz w:val="28"/>
        </w:rPr>
        <w:t xml:space="preserve">Раздел </w:t>
      </w:r>
      <w:r w:rsidR="00C46099" w:rsidRPr="004B66C9">
        <w:rPr>
          <w:rFonts w:ascii="Times New Roman" w:eastAsia="Times New Roman" w:hAnsi="Times New Roman" w:cs="Times New Roman"/>
          <w:sz w:val="28"/>
          <w:lang w:val="en-US"/>
        </w:rPr>
        <w:t>V</w:t>
      </w:r>
      <w:r w:rsidR="00924613">
        <w:rPr>
          <w:rFonts w:ascii="Times New Roman" w:eastAsia="Times New Roman" w:hAnsi="Times New Roman" w:cs="Times New Roman"/>
          <w:sz w:val="28"/>
        </w:rPr>
        <w:t xml:space="preserve">. </w:t>
      </w:r>
      <w:r w:rsidR="004C73F9" w:rsidRPr="004B66C9">
        <w:rPr>
          <w:rFonts w:ascii="Times New Roman" w:eastAsia="Times New Roman" w:hAnsi="Times New Roman" w:cs="Times New Roman"/>
          <w:sz w:val="28"/>
        </w:rPr>
        <w:t>Механизмы р</w:t>
      </w:r>
      <w:r w:rsidR="00294C33" w:rsidRPr="004B66C9">
        <w:rPr>
          <w:rFonts w:ascii="Times New Roman" w:eastAsia="Times New Roman" w:hAnsi="Times New Roman" w:cs="Times New Roman"/>
          <w:sz w:val="28"/>
        </w:rPr>
        <w:t>еализация Стратегии</w:t>
      </w:r>
    </w:p>
    <w:p w:rsidR="004C73F9" w:rsidRPr="004B66C9" w:rsidRDefault="004C73F9" w:rsidP="00D94D2E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</w:p>
    <w:p w:rsidR="00105D66" w:rsidRDefault="00294C33" w:rsidP="00D94D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Департамент образования и науки Брянской области координирует реализацию выполнения мероприятий, создает структуру, обеспечивающую взаимодействие заинтересованных участников, в состав  которой будут входить представители</w:t>
      </w:r>
      <w:r w:rsidR="004C73F9">
        <w:rPr>
          <w:rFonts w:ascii="Times New Roman" w:eastAsia="Times New Roman" w:hAnsi="Times New Roman" w:cs="Times New Roman"/>
          <w:sz w:val="28"/>
        </w:rPr>
        <w:t xml:space="preserve"> отраслевых департаментов и комитетов, </w:t>
      </w:r>
      <w:r>
        <w:rPr>
          <w:rFonts w:ascii="Times New Roman" w:eastAsia="Times New Roman" w:hAnsi="Times New Roman" w:cs="Times New Roman"/>
          <w:sz w:val="28"/>
        </w:rPr>
        <w:t xml:space="preserve"> общественных объединений работодателей, профсоюзов, экспертных организаций, студенческих объединений.</w:t>
      </w:r>
    </w:p>
    <w:p w:rsidR="00105D66" w:rsidRDefault="00294C33" w:rsidP="00D94D2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</w:t>
      </w:r>
      <w:r w:rsidR="00A87A3C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Предприятия и организации на основе четырехст</w:t>
      </w:r>
      <w:r w:rsidR="00404EA6">
        <w:rPr>
          <w:rFonts w:ascii="Times New Roman" w:eastAsia="Times New Roman" w:hAnsi="Times New Roman" w:cs="Times New Roman"/>
          <w:color w:val="000000"/>
          <w:sz w:val="28"/>
        </w:rPr>
        <w:t>оро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нних договоров </w:t>
      </w:r>
      <w:r>
        <w:rPr>
          <w:rFonts w:ascii="Times New Roman" w:eastAsia="Times New Roman" w:hAnsi="Times New Roman" w:cs="Times New Roman"/>
          <w:sz w:val="28"/>
        </w:rPr>
        <w:t xml:space="preserve">организуют практику обучающихся  на собственном оборудовании; стажировку руководящих и педагогических работников; участвуют в экспертизе программ профессионального образования, сертификации квалификаций выпускников; трудоустраивают выпускников; </w:t>
      </w:r>
      <w:proofErr w:type="spellStart"/>
      <w:r>
        <w:rPr>
          <w:rFonts w:ascii="Times New Roman" w:eastAsia="Times New Roman" w:hAnsi="Times New Roman" w:cs="Times New Roman"/>
          <w:sz w:val="28"/>
        </w:rPr>
        <w:t>софинансируют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мероприятия в рамках заключенных Соглашений.</w:t>
      </w:r>
    </w:p>
    <w:p w:rsidR="00105D6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  <w:r w:rsidR="00A87A3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Региональное объединение работодателей «Брянская ассоциация промышленных </w:t>
      </w:r>
      <w:r w:rsidR="004C73F9">
        <w:rPr>
          <w:rFonts w:ascii="Times New Roman" w:eastAsia="Times New Roman" w:hAnsi="Times New Roman" w:cs="Times New Roman"/>
          <w:sz w:val="28"/>
        </w:rPr>
        <w:t>и коммерческих предприятий», о</w:t>
      </w:r>
      <w:r>
        <w:rPr>
          <w:rFonts w:ascii="Times New Roman" w:eastAsia="Times New Roman" w:hAnsi="Times New Roman" w:cs="Times New Roman"/>
          <w:sz w:val="28"/>
        </w:rPr>
        <w:t xml:space="preserve">траслевые советы директоров предприятий  участвуют в разработке региональных профессиональных стандартов, проведении акций по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профориентационной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работе; сертификации качества подготовки выпускников.</w:t>
      </w:r>
    </w:p>
    <w:p w:rsidR="00105D6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A87A3C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Государственная политика в сфере развития профессионального образования реализуется на основе программно-целевого подхода в рамках </w:t>
      </w:r>
      <w:r w:rsidR="001822D2">
        <w:rPr>
          <w:rFonts w:ascii="Times New Roman" w:eastAsia="Times New Roman" w:hAnsi="Times New Roman" w:cs="Times New Roman"/>
          <w:sz w:val="28"/>
        </w:rPr>
        <w:t>г</w:t>
      </w:r>
      <w:r>
        <w:rPr>
          <w:rFonts w:ascii="Times New Roman" w:eastAsia="Times New Roman" w:hAnsi="Times New Roman" w:cs="Times New Roman"/>
          <w:sz w:val="28"/>
        </w:rPr>
        <w:t>осударств</w:t>
      </w:r>
      <w:r w:rsidR="001822D2">
        <w:rPr>
          <w:rFonts w:ascii="Times New Roman" w:eastAsia="Times New Roman" w:hAnsi="Times New Roman" w:cs="Times New Roman"/>
          <w:sz w:val="28"/>
        </w:rPr>
        <w:t>енной программы</w:t>
      </w:r>
      <w:r>
        <w:rPr>
          <w:rFonts w:ascii="Times New Roman" w:eastAsia="Times New Roman" w:hAnsi="Times New Roman" w:cs="Times New Roman"/>
          <w:sz w:val="28"/>
        </w:rPr>
        <w:t xml:space="preserve">  «</w:t>
      </w:r>
      <w:r w:rsidR="001822D2">
        <w:rPr>
          <w:rFonts w:ascii="Times New Roman" w:eastAsia="Times New Roman" w:hAnsi="Times New Roman" w:cs="Times New Roman"/>
          <w:sz w:val="28"/>
        </w:rPr>
        <w:t>Развитие образования и науки</w:t>
      </w:r>
      <w:r>
        <w:rPr>
          <w:rFonts w:ascii="Times New Roman" w:eastAsia="Times New Roman" w:hAnsi="Times New Roman" w:cs="Times New Roman"/>
          <w:sz w:val="28"/>
        </w:rPr>
        <w:t xml:space="preserve"> Брянской обла</w:t>
      </w:r>
      <w:r w:rsidR="001822D2">
        <w:rPr>
          <w:rFonts w:ascii="Times New Roman" w:eastAsia="Times New Roman" w:hAnsi="Times New Roman" w:cs="Times New Roman"/>
          <w:sz w:val="28"/>
        </w:rPr>
        <w:t>сти»</w:t>
      </w:r>
      <w:r w:rsidR="00097B84">
        <w:rPr>
          <w:rFonts w:ascii="Times New Roman" w:eastAsia="Times New Roman" w:hAnsi="Times New Roman" w:cs="Times New Roman"/>
          <w:sz w:val="28"/>
        </w:rPr>
        <w:t xml:space="preserve"> </w:t>
      </w:r>
      <w:r w:rsidR="001822D2">
        <w:rPr>
          <w:rFonts w:ascii="Times New Roman" w:eastAsia="Times New Roman" w:hAnsi="Times New Roman" w:cs="Times New Roman"/>
          <w:sz w:val="28"/>
        </w:rPr>
        <w:t>(</w:t>
      </w:r>
      <w:r w:rsidR="00C44784">
        <w:rPr>
          <w:rFonts w:ascii="Times New Roman" w:eastAsia="Times New Roman" w:hAnsi="Times New Roman" w:cs="Times New Roman"/>
          <w:sz w:val="28"/>
        </w:rPr>
        <w:t>2012-2015 годы)</w:t>
      </w:r>
      <w:r>
        <w:rPr>
          <w:rFonts w:ascii="Times New Roman" w:eastAsia="Times New Roman" w:hAnsi="Times New Roman" w:cs="Times New Roman"/>
          <w:sz w:val="28"/>
        </w:rPr>
        <w:t>, других феде</w:t>
      </w:r>
      <w:r w:rsidR="00097B84">
        <w:rPr>
          <w:rFonts w:ascii="Times New Roman" w:eastAsia="Times New Roman" w:hAnsi="Times New Roman" w:cs="Times New Roman"/>
          <w:sz w:val="28"/>
        </w:rPr>
        <w:t>ральных, ведомственных и региональных программ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105D6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A87A3C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Департамент о</w:t>
      </w:r>
      <w:r w:rsidR="00771E96">
        <w:rPr>
          <w:rFonts w:ascii="Times New Roman" w:eastAsia="Times New Roman" w:hAnsi="Times New Roman" w:cs="Times New Roman"/>
          <w:sz w:val="28"/>
        </w:rPr>
        <w:t>бразования и науки Брянской обл</w:t>
      </w:r>
      <w:r>
        <w:rPr>
          <w:rFonts w:ascii="Times New Roman" w:eastAsia="Times New Roman" w:hAnsi="Times New Roman" w:cs="Times New Roman"/>
          <w:sz w:val="28"/>
        </w:rPr>
        <w:t xml:space="preserve">асти определяет должностные лица, которые несут персональную ответственность за исполнение мероприятий настоящей Стратегии, а также представление отчетности о достижении целевых показателей, проблемах и рисках, </w:t>
      </w:r>
      <w:proofErr w:type="gramStart"/>
      <w:r>
        <w:rPr>
          <w:rFonts w:ascii="Times New Roman" w:eastAsia="Times New Roman" w:hAnsi="Times New Roman" w:cs="Times New Roman"/>
          <w:sz w:val="28"/>
        </w:rPr>
        <w:t>предпринимаемых мерах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 их преодолению.</w:t>
      </w:r>
    </w:p>
    <w:p w:rsidR="00105D6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A87A3C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Профессиональные образовательные организации, реализующие образовательные программы среднего профессионального образования, профессионального обучения и практико-ориентированного </w:t>
      </w:r>
      <w:proofErr w:type="spellStart"/>
      <w:r>
        <w:rPr>
          <w:rFonts w:ascii="Times New Roman" w:eastAsia="Times New Roman" w:hAnsi="Times New Roman" w:cs="Times New Roman"/>
          <w:sz w:val="28"/>
        </w:rPr>
        <w:t>бакалавриата</w:t>
      </w:r>
      <w:proofErr w:type="spellEnd"/>
      <w:r>
        <w:rPr>
          <w:rFonts w:ascii="Times New Roman" w:eastAsia="Times New Roman" w:hAnsi="Times New Roman" w:cs="Times New Roman"/>
          <w:sz w:val="28"/>
        </w:rPr>
        <w:t>, разрабатывают программы развития с учетом положений настоящей Стратегии, а также с учетом иных стратегических документов,</w:t>
      </w:r>
      <w:r w:rsidR="00771E9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утвержденных учредителем.</w:t>
      </w:r>
    </w:p>
    <w:p w:rsidR="00105D6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A87A3C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Финансирование мероприятий по реализации настоящей Стратегии осуществляется в пределах средст</w:t>
      </w:r>
      <w:r w:rsidR="00771E96">
        <w:rPr>
          <w:rFonts w:ascii="Times New Roman" w:eastAsia="Times New Roman" w:hAnsi="Times New Roman" w:cs="Times New Roman"/>
          <w:sz w:val="28"/>
        </w:rPr>
        <w:t>в, выделяемых из средств бюджет</w:t>
      </w:r>
      <w:r>
        <w:rPr>
          <w:rFonts w:ascii="Times New Roman" w:eastAsia="Times New Roman" w:hAnsi="Times New Roman" w:cs="Times New Roman"/>
          <w:sz w:val="28"/>
        </w:rPr>
        <w:t>а Брянской области и иных источников.</w:t>
      </w:r>
    </w:p>
    <w:p w:rsidR="00105D6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A87A3C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Основными формами координации усилий по реализации Стратегии будут выступать отраслевые общественные объединения работодателей, </w:t>
      </w:r>
      <w:r>
        <w:rPr>
          <w:rFonts w:ascii="Times New Roman" w:eastAsia="Times New Roman" w:hAnsi="Times New Roman" w:cs="Times New Roman"/>
          <w:sz w:val="28"/>
        </w:rPr>
        <w:lastRenderedPageBreak/>
        <w:t>профессиональных образовательных организаций, наблюдате</w:t>
      </w:r>
      <w:r w:rsidR="00771E96">
        <w:rPr>
          <w:rFonts w:ascii="Times New Roman" w:eastAsia="Times New Roman" w:hAnsi="Times New Roman" w:cs="Times New Roman"/>
          <w:sz w:val="28"/>
        </w:rPr>
        <w:t xml:space="preserve">льные и попечительские советы </w:t>
      </w:r>
      <w:r>
        <w:rPr>
          <w:rFonts w:ascii="Times New Roman" w:eastAsia="Times New Roman" w:hAnsi="Times New Roman" w:cs="Times New Roman"/>
          <w:sz w:val="28"/>
        </w:rPr>
        <w:t xml:space="preserve"> профессиональных образовательных организаций.</w:t>
      </w:r>
    </w:p>
    <w:p w:rsidR="00105D6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A87A3C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Для достижения целей и решения задач настоящей Стратегии используются следующие механизмы организации работы:</w:t>
      </w:r>
    </w:p>
    <w:p w:rsidR="00105D6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A87A3C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разработка и совершенствование регионального законодательства в сферах государственно-частного партнерства, среднего профессионального образовани</w:t>
      </w:r>
      <w:r w:rsidR="00771E96">
        <w:rPr>
          <w:rFonts w:ascii="Times New Roman" w:eastAsia="Times New Roman" w:hAnsi="Times New Roman" w:cs="Times New Roman"/>
          <w:sz w:val="28"/>
        </w:rPr>
        <w:t xml:space="preserve">я </w:t>
      </w:r>
      <w:r>
        <w:rPr>
          <w:rFonts w:ascii="Times New Roman" w:eastAsia="Times New Roman" w:hAnsi="Times New Roman" w:cs="Times New Roman"/>
          <w:sz w:val="28"/>
        </w:rPr>
        <w:t xml:space="preserve"> и профессионального обучения;</w:t>
      </w:r>
    </w:p>
    <w:p w:rsidR="00105D6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A87A3C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проведение подготовки, переподготовки и повышения квалификации руко</w:t>
      </w:r>
      <w:r w:rsidR="00771E96">
        <w:rPr>
          <w:rFonts w:ascii="Times New Roman" w:eastAsia="Times New Roman" w:hAnsi="Times New Roman" w:cs="Times New Roman"/>
          <w:sz w:val="28"/>
        </w:rPr>
        <w:t>во</w:t>
      </w:r>
      <w:r>
        <w:rPr>
          <w:rFonts w:ascii="Times New Roman" w:eastAsia="Times New Roman" w:hAnsi="Times New Roman" w:cs="Times New Roman"/>
          <w:sz w:val="28"/>
        </w:rPr>
        <w:t>дящих и педагогических работников;</w:t>
      </w:r>
    </w:p>
    <w:p w:rsidR="00105D6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A87A3C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организация стажировок педагог</w:t>
      </w:r>
      <w:r w:rsidR="00771E96">
        <w:rPr>
          <w:rFonts w:ascii="Times New Roman" w:eastAsia="Times New Roman" w:hAnsi="Times New Roman" w:cs="Times New Roman"/>
          <w:sz w:val="28"/>
        </w:rPr>
        <w:t>ических работников на предприят</w:t>
      </w:r>
      <w:r>
        <w:rPr>
          <w:rFonts w:ascii="Times New Roman" w:eastAsia="Times New Roman" w:hAnsi="Times New Roman" w:cs="Times New Roman"/>
          <w:sz w:val="28"/>
        </w:rPr>
        <w:t>иях и в организациях;</w:t>
      </w:r>
    </w:p>
    <w:p w:rsidR="00105D6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A87A3C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распрост</w:t>
      </w:r>
      <w:r w:rsidR="00771E96"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</w:rPr>
        <w:t>анение  положительного опыта организации профессиональн</w:t>
      </w:r>
      <w:r w:rsidR="00771E96">
        <w:rPr>
          <w:rFonts w:ascii="Times New Roman" w:eastAsia="Times New Roman" w:hAnsi="Times New Roman" w:cs="Times New Roman"/>
          <w:sz w:val="28"/>
        </w:rPr>
        <w:t>ого образования и профессиональ</w:t>
      </w:r>
      <w:r>
        <w:rPr>
          <w:rFonts w:ascii="Times New Roman" w:eastAsia="Times New Roman" w:hAnsi="Times New Roman" w:cs="Times New Roman"/>
          <w:sz w:val="28"/>
        </w:rPr>
        <w:t>ного обучения в средствах массовой информации и сети Интернет;</w:t>
      </w:r>
    </w:p>
    <w:p w:rsidR="00105D6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A87A3C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создание постоянно действующего информационного ресурса, посвященного вопросам профессионального </w:t>
      </w:r>
      <w:r w:rsidR="00771E96"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бразования и профессионального обучения;</w:t>
      </w:r>
    </w:p>
    <w:p w:rsidR="00105D6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r w:rsidR="00A87A3C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организация и проведение конференций, ярмарок, выставок, стажировок, обмена опытом с дру</w:t>
      </w:r>
      <w:r w:rsidR="00771E96">
        <w:rPr>
          <w:rFonts w:ascii="Times New Roman" w:eastAsia="Times New Roman" w:hAnsi="Times New Roman" w:cs="Times New Roman"/>
          <w:sz w:val="28"/>
        </w:rPr>
        <w:t>ги</w:t>
      </w:r>
      <w:r>
        <w:rPr>
          <w:rFonts w:ascii="Times New Roman" w:eastAsia="Times New Roman" w:hAnsi="Times New Roman" w:cs="Times New Roman"/>
          <w:sz w:val="28"/>
        </w:rPr>
        <w:t>ми регионами  по актуальным во</w:t>
      </w:r>
      <w:r w:rsidR="007C65D9">
        <w:rPr>
          <w:rFonts w:ascii="Times New Roman" w:eastAsia="Times New Roman" w:hAnsi="Times New Roman" w:cs="Times New Roman"/>
          <w:sz w:val="28"/>
        </w:rPr>
        <w:t>п</w:t>
      </w:r>
      <w:r>
        <w:rPr>
          <w:rFonts w:ascii="Times New Roman" w:eastAsia="Times New Roman" w:hAnsi="Times New Roman" w:cs="Times New Roman"/>
          <w:sz w:val="28"/>
        </w:rPr>
        <w:t>росам профессионального образования и профессионального обучения.</w:t>
      </w:r>
    </w:p>
    <w:p w:rsidR="00105D6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A87A3C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Реализация Стратегии предусматривается в 3 этапа:</w:t>
      </w:r>
    </w:p>
    <w:p w:rsidR="00105D6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A87A3C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первый этап-2014 -2015  годы;</w:t>
      </w:r>
    </w:p>
    <w:p w:rsidR="00105D6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A87A3C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второй этап-2016 -2017 годы;</w:t>
      </w:r>
    </w:p>
    <w:p w:rsidR="00105D6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A87A3C">
        <w:rPr>
          <w:rFonts w:ascii="Times New Roman" w:eastAsia="Times New Roman" w:hAnsi="Times New Roman" w:cs="Times New Roman"/>
          <w:sz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</w:rPr>
        <w:t xml:space="preserve">третий этап-2018 </w:t>
      </w:r>
      <w:r w:rsidR="002922AE">
        <w:rPr>
          <w:rFonts w:ascii="Times New Roman" w:eastAsia="Times New Roman" w:hAnsi="Times New Roman" w:cs="Times New Roman"/>
          <w:sz w:val="28"/>
        </w:rPr>
        <w:t xml:space="preserve">-2020 </w:t>
      </w:r>
      <w:r>
        <w:rPr>
          <w:rFonts w:ascii="Times New Roman" w:eastAsia="Times New Roman" w:hAnsi="Times New Roman" w:cs="Times New Roman"/>
          <w:sz w:val="28"/>
        </w:rPr>
        <w:t>год</w:t>
      </w:r>
      <w:r w:rsidR="002922AE">
        <w:rPr>
          <w:rFonts w:ascii="Times New Roman" w:eastAsia="Times New Roman" w:hAnsi="Times New Roman" w:cs="Times New Roman"/>
          <w:sz w:val="28"/>
        </w:rPr>
        <w:t>ы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105D6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A87A3C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Для реализации настоящей Стратегии формируется соответствующий Комплекс мер (Комплекс мер на первый этап приведен в </w:t>
      </w:r>
      <w:r w:rsidRPr="00771E96">
        <w:rPr>
          <w:rFonts w:ascii="Times New Roman" w:eastAsia="Times New Roman" w:hAnsi="Times New Roman" w:cs="Times New Roman"/>
          <w:sz w:val="28"/>
        </w:rPr>
        <w:t>приложении №</w:t>
      </w:r>
      <w:r w:rsidR="00771E96">
        <w:rPr>
          <w:rFonts w:ascii="Times New Roman" w:eastAsia="Times New Roman" w:hAnsi="Times New Roman" w:cs="Times New Roman"/>
          <w:sz w:val="28"/>
        </w:rPr>
        <w:t xml:space="preserve"> 3</w:t>
      </w:r>
      <w:r w:rsidRPr="00771E96">
        <w:rPr>
          <w:rFonts w:ascii="Times New Roman" w:eastAsia="Times New Roman" w:hAnsi="Times New Roman" w:cs="Times New Roman"/>
          <w:sz w:val="28"/>
        </w:rPr>
        <w:t>).</w:t>
      </w:r>
    </w:p>
    <w:p w:rsidR="00105D6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r w:rsidR="00A87A3C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В основу принятия упр</w:t>
      </w:r>
      <w:r w:rsidR="00771E96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вленческих решений в рамках реализации настоящей Стратегии будут положены результаты ежегодных мониторингов:</w:t>
      </w:r>
    </w:p>
    <w:p w:rsidR="00105D6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r w:rsidR="00A87A3C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оценка </w:t>
      </w:r>
      <w:r w:rsidRPr="00E160AD">
        <w:rPr>
          <w:rFonts w:ascii="Times New Roman" w:eastAsia="Times New Roman" w:hAnsi="Times New Roman" w:cs="Times New Roman"/>
          <w:sz w:val="28"/>
        </w:rPr>
        <w:t>эффективности организации деятельности</w:t>
      </w:r>
      <w:r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профессиональных образовательных организаций</w:t>
      </w:r>
      <w:r w:rsidR="00CA2CF0" w:rsidRPr="00CA2CF0">
        <w:rPr>
          <w:rFonts w:ascii="Times New Roman" w:eastAsia="Times New Roman" w:hAnsi="Times New Roman" w:cs="Times New Roman"/>
          <w:sz w:val="28"/>
        </w:rPr>
        <w:t>;</w:t>
      </w:r>
    </w:p>
    <w:p w:rsidR="00105D66" w:rsidRDefault="00294C33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FF0000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A54EBB">
        <w:rPr>
          <w:rFonts w:ascii="Times New Roman" w:eastAsia="Times New Roman" w:hAnsi="Times New Roman" w:cs="Times New Roman"/>
          <w:sz w:val="28"/>
        </w:rPr>
        <w:t xml:space="preserve"> </w:t>
      </w:r>
      <w:r w:rsidR="00A87A3C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мониторинга выполнения Комплекса мероприятий по реализации настоящей Стратегии.</w:t>
      </w:r>
    </w:p>
    <w:p w:rsidR="004B66C9" w:rsidRDefault="004B66C9" w:rsidP="004C7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4B66C9" w:rsidRDefault="004C73F9" w:rsidP="009246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4B66C9">
        <w:rPr>
          <w:rFonts w:ascii="Times New Roman" w:eastAsia="Times New Roman" w:hAnsi="Times New Roman" w:cs="Times New Roman"/>
          <w:sz w:val="28"/>
        </w:rPr>
        <w:t xml:space="preserve">Раздел </w:t>
      </w:r>
      <w:r w:rsidR="00C46099" w:rsidRPr="004B66C9">
        <w:rPr>
          <w:rFonts w:ascii="Times New Roman" w:eastAsia="Times New Roman" w:hAnsi="Times New Roman" w:cs="Times New Roman"/>
          <w:sz w:val="28"/>
          <w:lang w:val="en-US"/>
        </w:rPr>
        <w:t>VI</w:t>
      </w:r>
      <w:r w:rsidR="00924613">
        <w:rPr>
          <w:rFonts w:ascii="Times New Roman" w:eastAsia="Times New Roman" w:hAnsi="Times New Roman" w:cs="Times New Roman"/>
          <w:sz w:val="28"/>
        </w:rPr>
        <w:t xml:space="preserve">. </w:t>
      </w:r>
      <w:r w:rsidR="004B66C9" w:rsidRPr="004B66C9">
        <w:rPr>
          <w:rFonts w:ascii="Times New Roman" w:eastAsia="Times New Roman" w:hAnsi="Times New Roman" w:cs="Times New Roman"/>
          <w:sz w:val="28"/>
        </w:rPr>
        <w:t>Результаты Стратегии</w:t>
      </w:r>
    </w:p>
    <w:p w:rsidR="00A343CD" w:rsidRPr="004B66C9" w:rsidRDefault="00A343CD" w:rsidP="009246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4C73F9" w:rsidRDefault="004C73F9" w:rsidP="00A54EBB">
      <w:pPr>
        <w:spacing w:after="0" w:line="240" w:lineRule="auto"/>
        <w:ind w:left="22" w:right="2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A54EBB">
        <w:rPr>
          <w:rFonts w:ascii="Times New Roman" w:eastAsia="Times New Roman" w:hAnsi="Times New Roman" w:cs="Times New Roman"/>
          <w:sz w:val="28"/>
        </w:rPr>
        <w:t xml:space="preserve"> </w:t>
      </w:r>
      <w:r w:rsidR="00A87A3C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Реал</w:t>
      </w:r>
      <w:r w:rsidR="002922AE">
        <w:rPr>
          <w:rFonts w:ascii="Times New Roman" w:eastAsia="Times New Roman" w:hAnsi="Times New Roman" w:cs="Times New Roman"/>
          <w:sz w:val="28"/>
        </w:rPr>
        <w:t>изация Стратегии позволит к 2020</w:t>
      </w:r>
      <w:r>
        <w:rPr>
          <w:rFonts w:ascii="Times New Roman" w:eastAsia="Times New Roman" w:hAnsi="Times New Roman" w:cs="Times New Roman"/>
          <w:sz w:val="28"/>
        </w:rPr>
        <w:t xml:space="preserve"> году достичь следующих результатов:</w:t>
      </w:r>
      <w:r w:rsidRPr="004C73F9">
        <w:rPr>
          <w:rFonts w:ascii="Times New Roman" w:eastAsia="Times New Roman" w:hAnsi="Times New Roman" w:cs="Times New Roman"/>
          <w:sz w:val="28"/>
        </w:rPr>
        <w:t xml:space="preserve"> </w:t>
      </w:r>
    </w:p>
    <w:p w:rsidR="00A54EBB" w:rsidRPr="00A54EBB" w:rsidRDefault="004C73F9" w:rsidP="00A54EBB">
      <w:pPr>
        <w:tabs>
          <w:tab w:val="left" w:pos="205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EBB">
        <w:rPr>
          <w:rFonts w:ascii="Times New Roman" w:eastAsia="Times New Roman" w:hAnsi="Times New Roman" w:cs="Times New Roman"/>
          <w:sz w:val="28"/>
        </w:rPr>
        <w:t xml:space="preserve">     </w:t>
      </w:r>
      <w:r w:rsidR="001E47C9">
        <w:rPr>
          <w:rFonts w:ascii="Times New Roman" w:hAnsi="Times New Roman" w:cs="Times New Roman"/>
          <w:sz w:val="28"/>
          <w:szCs w:val="28"/>
        </w:rPr>
        <w:t xml:space="preserve"> </w:t>
      </w:r>
      <w:r w:rsidR="00A87A3C">
        <w:rPr>
          <w:rFonts w:ascii="Times New Roman" w:hAnsi="Times New Roman" w:cs="Times New Roman"/>
          <w:sz w:val="28"/>
          <w:szCs w:val="28"/>
        </w:rPr>
        <w:tab/>
      </w:r>
      <w:r w:rsidR="00A87A3C">
        <w:rPr>
          <w:rFonts w:ascii="Times New Roman" w:hAnsi="Times New Roman" w:cs="Times New Roman"/>
          <w:sz w:val="28"/>
          <w:szCs w:val="28"/>
        </w:rPr>
        <w:tab/>
      </w:r>
      <w:r w:rsidR="001E47C9">
        <w:rPr>
          <w:rFonts w:ascii="Times New Roman" w:hAnsi="Times New Roman" w:cs="Times New Roman"/>
          <w:sz w:val="28"/>
          <w:szCs w:val="28"/>
        </w:rPr>
        <w:t>с</w:t>
      </w:r>
      <w:r w:rsidR="00A54EBB" w:rsidRPr="00A54EBB">
        <w:rPr>
          <w:rFonts w:ascii="Times New Roman" w:hAnsi="Times New Roman" w:cs="Times New Roman"/>
          <w:sz w:val="28"/>
          <w:szCs w:val="28"/>
        </w:rPr>
        <w:t>овершенствование практики анализа рынка труда и формирования прогноза потребностей региональной экономики в трудовых ресурсах в соответствии с программой социально-экономического развития Брянской области с учет</w:t>
      </w:r>
      <w:r w:rsidR="001E47C9">
        <w:rPr>
          <w:rFonts w:ascii="Times New Roman" w:hAnsi="Times New Roman" w:cs="Times New Roman"/>
          <w:sz w:val="28"/>
          <w:szCs w:val="28"/>
        </w:rPr>
        <w:t>ом опыта работы других регионов;</w:t>
      </w:r>
    </w:p>
    <w:p w:rsidR="00A54EBB" w:rsidRPr="00A54EBB" w:rsidRDefault="001E47C9" w:rsidP="00A54EBB">
      <w:pPr>
        <w:tabs>
          <w:tab w:val="left" w:pos="205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87A3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A54EBB" w:rsidRPr="00A54EBB">
        <w:rPr>
          <w:rFonts w:ascii="Times New Roman" w:hAnsi="Times New Roman" w:cs="Times New Roman"/>
          <w:sz w:val="28"/>
          <w:szCs w:val="28"/>
        </w:rPr>
        <w:t xml:space="preserve">оздание комплексной системы </w:t>
      </w:r>
      <w:proofErr w:type="spellStart"/>
      <w:r w:rsidR="00A54EBB" w:rsidRPr="00A54EBB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A54EBB" w:rsidRPr="00A54EBB">
        <w:rPr>
          <w:rFonts w:ascii="Times New Roman" w:hAnsi="Times New Roman" w:cs="Times New Roman"/>
          <w:sz w:val="28"/>
          <w:szCs w:val="28"/>
        </w:rPr>
        <w:t xml:space="preserve"> работы, направленной на обеспечение выполнения потребностей регионального рынка труда с учетом приоритетн</w:t>
      </w:r>
      <w:r>
        <w:rPr>
          <w:rFonts w:ascii="Times New Roman" w:hAnsi="Times New Roman" w:cs="Times New Roman"/>
          <w:sz w:val="28"/>
          <w:szCs w:val="28"/>
        </w:rPr>
        <w:t>ых направлений развития региона;</w:t>
      </w:r>
    </w:p>
    <w:p w:rsidR="00A54EBB" w:rsidRPr="00A54EBB" w:rsidRDefault="001E47C9" w:rsidP="00A54EB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A87A3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A54EBB" w:rsidRPr="00A54EBB">
        <w:rPr>
          <w:rFonts w:ascii="Times New Roman" w:hAnsi="Times New Roman" w:cs="Times New Roman"/>
          <w:sz w:val="28"/>
          <w:szCs w:val="28"/>
        </w:rPr>
        <w:t>одернизация региональной  государственно-общественной системы оценки качества профессионального образования при</w:t>
      </w:r>
      <w:r>
        <w:rPr>
          <w:rFonts w:ascii="Times New Roman" w:hAnsi="Times New Roman" w:cs="Times New Roman"/>
          <w:sz w:val="28"/>
          <w:szCs w:val="28"/>
        </w:rPr>
        <w:t xml:space="preserve"> активном участии работодателей;</w:t>
      </w:r>
    </w:p>
    <w:p w:rsidR="00A54EBB" w:rsidRPr="00A54EBB" w:rsidRDefault="001E47C9" w:rsidP="00A54EB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87A3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A54EBB" w:rsidRPr="00A54EBB">
        <w:rPr>
          <w:rFonts w:ascii="Times New Roman" w:hAnsi="Times New Roman" w:cs="Times New Roman"/>
          <w:sz w:val="28"/>
          <w:szCs w:val="28"/>
        </w:rPr>
        <w:t>овершенствование механизма разработки и профессионально-общественной экспертизы  образовательных пр</w:t>
      </w:r>
      <w:r>
        <w:rPr>
          <w:rFonts w:ascii="Times New Roman" w:hAnsi="Times New Roman" w:cs="Times New Roman"/>
          <w:sz w:val="28"/>
          <w:szCs w:val="28"/>
        </w:rPr>
        <w:t>ограмм с участием работодателей;</w:t>
      </w:r>
    </w:p>
    <w:p w:rsidR="00A54EBB" w:rsidRPr="00E65D2B" w:rsidRDefault="001E47C9" w:rsidP="001E47C9">
      <w:pPr>
        <w:pStyle w:val="11"/>
        <w:tabs>
          <w:tab w:val="left" w:pos="851"/>
        </w:tabs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87A3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A54EBB" w:rsidRPr="00A54EBB">
        <w:rPr>
          <w:rFonts w:ascii="Times New Roman" w:hAnsi="Times New Roman" w:cs="Times New Roman"/>
          <w:sz w:val="28"/>
          <w:szCs w:val="28"/>
        </w:rPr>
        <w:t>азвитие перспективных форм сотрудничества профессиональных образовательных организаций, образовательных организаций</w:t>
      </w:r>
      <w:r w:rsidR="00A54EBB" w:rsidRPr="00E65D2B">
        <w:rPr>
          <w:rFonts w:ascii="Times New Roman" w:hAnsi="Times New Roman" w:cs="Times New Roman"/>
          <w:sz w:val="28"/>
          <w:szCs w:val="28"/>
        </w:rPr>
        <w:t xml:space="preserve"> высшего образования  и раб</w:t>
      </w:r>
      <w:r>
        <w:rPr>
          <w:rFonts w:ascii="Times New Roman" w:hAnsi="Times New Roman" w:cs="Times New Roman"/>
          <w:sz w:val="28"/>
          <w:szCs w:val="28"/>
        </w:rPr>
        <w:t>отодателей;</w:t>
      </w:r>
    </w:p>
    <w:p w:rsidR="001E47C9" w:rsidRDefault="001E47C9" w:rsidP="001E47C9">
      <w:pPr>
        <w:pStyle w:val="11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87A3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A54EBB" w:rsidRPr="00E65D2B">
        <w:rPr>
          <w:rFonts w:ascii="Times New Roman" w:hAnsi="Times New Roman" w:cs="Times New Roman"/>
          <w:sz w:val="28"/>
          <w:szCs w:val="28"/>
        </w:rPr>
        <w:t xml:space="preserve">еспечение доступности  сети учебных центров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профессиональной </w:t>
      </w:r>
      <w:r w:rsidR="00A54EBB" w:rsidRPr="00E65D2B">
        <w:rPr>
          <w:rFonts w:ascii="Times New Roman" w:hAnsi="Times New Roman" w:cs="Times New Roman"/>
          <w:sz w:val="28"/>
          <w:szCs w:val="28"/>
        </w:rPr>
        <w:t xml:space="preserve">квалификации </w:t>
      </w:r>
      <w:r w:rsidR="00A54EBB">
        <w:rPr>
          <w:rFonts w:ascii="Times New Roman" w:hAnsi="Times New Roman" w:cs="Times New Roman"/>
          <w:sz w:val="28"/>
          <w:szCs w:val="28"/>
        </w:rPr>
        <w:t xml:space="preserve">(многофункциональных центров прикладных квалификаций) </w:t>
      </w:r>
      <w:r w:rsidR="00A54EBB" w:rsidRPr="00E65D2B">
        <w:rPr>
          <w:rFonts w:ascii="Times New Roman" w:hAnsi="Times New Roman" w:cs="Times New Roman"/>
          <w:sz w:val="28"/>
          <w:szCs w:val="28"/>
        </w:rPr>
        <w:t>для организации профессионального обучения всех возрастных групп населения.</w:t>
      </w:r>
    </w:p>
    <w:p w:rsidR="00A54EBB" w:rsidRPr="00E65D2B" w:rsidRDefault="001E47C9" w:rsidP="001E47C9">
      <w:pPr>
        <w:pStyle w:val="11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87A3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A54EBB" w:rsidRPr="00E65D2B">
        <w:rPr>
          <w:rFonts w:ascii="Times New Roman" w:hAnsi="Times New Roman" w:cs="Times New Roman"/>
          <w:sz w:val="28"/>
          <w:szCs w:val="28"/>
        </w:rPr>
        <w:t>азвитие региональной сети методических объединений и центров профессионального образования.</w:t>
      </w:r>
    </w:p>
    <w:p w:rsidR="00A54EBB" w:rsidRPr="00E65D2B" w:rsidRDefault="001E47C9" w:rsidP="001E47C9">
      <w:pPr>
        <w:pStyle w:val="11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87A3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A54EBB" w:rsidRPr="00E65D2B">
        <w:rPr>
          <w:rFonts w:ascii="Times New Roman" w:hAnsi="Times New Roman" w:cs="Times New Roman"/>
          <w:sz w:val="28"/>
          <w:szCs w:val="28"/>
        </w:rPr>
        <w:t>азвитие системы повышения квалификации руководящих и педагогических работников региональной системы профессионального образования.</w:t>
      </w:r>
    </w:p>
    <w:p w:rsidR="004C73F9" w:rsidRPr="00A54EBB" w:rsidRDefault="004C73F9" w:rsidP="00A54EBB">
      <w:pPr>
        <w:spacing w:after="0" w:line="240" w:lineRule="auto"/>
        <w:ind w:left="22" w:right="2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54EBB">
        <w:rPr>
          <w:rFonts w:ascii="Times New Roman" w:eastAsia="Times New Roman" w:hAnsi="Times New Roman" w:cs="Times New Roman"/>
          <w:sz w:val="28"/>
        </w:rPr>
        <w:t xml:space="preserve">       </w:t>
      </w:r>
      <w:r w:rsidR="00A87A3C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Показатели и индикаторы развития профессионального образования приведены  в приложении № 2.</w:t>
      </w:r>
    </w:p>
    <w:p w:rsidR="00105D66" w:rsidRDefault="00105D66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B6399" w:rsidRDefault="00BB6399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B6399" w:rsidRDefault="00BB6399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B6399" w:rsidRDefault="00BB6399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B6399" w:rsidRDefault="00BB6399" w:rsidP="00BB6399">
      <w:pPr>
        <w:shd w:val="clear" w:color="auto" w:fill="FFFFFF"/>
        <w:spacing w:line="326" w:lineRule="exact"/>
        <w:ind w:right="19"/>
        <w:rPr>
          <w:b/>
          <w:sz w:val="28"/>
          <w:szCs w:val="28"/>
        </w:rPr>
        <w:sectPr w:rsidR="00BB6399" w:rsidSect="00591C35">
          <w:pgSz w:w="11906" w:h="16838"/>
          <w:pgMar w:top="1134" w:right="850" w:bottom="1134" w:left="1701" w:header="708" w:footer="708" w:gutter="0"/>
          <w:pgNumType w:fmt="numberInDash" w:start="0"/>
          <w:cols w:space="708"/>
          <w:titlePg/>
          <w:docGrid w:linePitch="360"/>
        </w:sectPr>
      </w:pPr>
      <w:r w:rsidRPr="00C578B0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BB6399" w:rsidRPr="00BB6399" w:rsidRDefault="00BB6399" w:rsidP="00BB6399">
      <w:pPr>
        <w:shd w:val="clear" w:color="auto" w:fill="FFFFFF"/>
        <w:spacing w:after="0" w:line="240" w:lineRule="auto"/>
        <w:ind w:right="19"/>
        <w:jc w:val="right"/>
        <w:rPr>
          <w:rFonts w:ascii="Times New Roman" w:hAnsi="Times New Roman" w:cs="Times New Roman"/>
          <w:sz w:val="24"/>
          <w:szCs w:val="24"/>
        </w:rPr>
      </w:pPr>
      <w:r w:rsidRPr="00BB6399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BB6399" w:rsidRPr="00BB6399" w:rsidRDefault="00BB6399" w:rsidP="00BB63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B639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к  Стратегии развития профессионального образования</w:t>
      </w:r>
    </w:p>
    <w:p w:rsidR="00BB6399" w:rsidRPr="00BB6399" w:rsidRDefault="00BB6399" w:rsidP="00BB63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B639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Брянской области на период до 2020 года</w:t>
      </w:r>
    </w:p>
    <w:p w:rsidR="00BB6399" w:rsidRPr="00BB6399" w:rsidRDefault="00BB6399" w:rsidP="00BB6399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sz w:val="24"/>
          <w:szCs w:val="24"/>
        </w:rPr>
      </w:pPr>
      <w:r w:rsidRPr="00BB6399">
        <w:rPr>
          <w:rFonts w:ascii="Times New Roman" w:hAnsi="Times New Roman" w:cs="Times New Roman"/>
          <w:sz w:val="24"/>
          <w:szCs w:val="24"/>
        </w:rPr>
        <w:t>Характеристика</w:t>
      </w:r>
    </w:p>
    <w:p w:rsidR="00BB6399" w:rsidRPr="00BB6399" w:rsidRDefault="00BB6399" w:rsidP="00BB6399">
      <w:pPr>
        <w:shd w:val="clear" w:color="auto" w:fill="FFFFFF"/>
        <w:spacing w:after="0" w:line="240" w:lineRule="auto"/>
        <w:ind w:right="17"/>
        <w:jc w:val="center"/>
        <w:rPr>
          <w:rFonts w:ascii="Times New Roman" w:hAnsi="Times New Roman" w:cs="Times New Roman"/>
          <w:sz w:val="24"/>
          <w:szCs w:val="24"/>
        </w:rPr>
      </w:pPr>
      <w:r w:rsidRPr="00BB6399">
        <w:rPr>
          <w:rFonts w:ascii="Times New Roman" w:hAnsi="Times New Roman" w:cs="Times New Roman"/>
          <w:spacing w:val="-2"/>
          <w:sz w:val="24"/>
          <w:szCs w:val="24"/>
        </w:rPr>
        <w:t>системы профессионального образования</w:t>
      </w:r>
    </w:p>
    <w:p w:rsidR="00BB6399" w:rsidRPr="00BB6399" w:rsidRDefault="00BB6399" w:rsidP="00BB6399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sz w:val="24"/>
          <w:szCs w:val="24"/>
        </w:rPr>
      </w:pPr>
      <w:r w:rsidRPr="00BB6399">
        <w:rPr>
          <w:rFonts w:ascii="Times New Roman" w:hAnsi="Times New Roman" w:cs="Times New Roman"/>
          <w:sz w:val="24"/>
          <w:szCs w:val="24"/>
        </w:rPr>
        <w:t>Брянской области</w:t>
      </w:r>
    </w:p>
    <w:p w:rsidR="00BB6399" w:rsidRPr="00BB6399" w:rsidRDefault="00BB6399" w:rsidP="00BB6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09"/>
        <w:gridCol w:w="117"/>
        <w:gridCol w:w="14"/>
        <w:gridCol w:w="1145"/>
        <w:gridCol w:w="4819"/>
        <w:gridCol w:w="1565"/>
        <w:gridCol w:w="1417"/>
        <w:gridCol w:w="1276"/>
        <w:gridCol w:w="425"/>
        <w:gridCol w:w="851"/>
        <w:gridCol w:w="141"/>
        <w:gridCol w:w="142"/>
        <w:gridCol w:w="1838"/>
      </w:tblGrid>
      <w:tr w:rsidR="00BB6399" w:rsidRPr="00BB6399" w:rsidTr="00987241">
        <w:trPr>
          <w:cantSplit/>
          <w:trHeight w:hRule="exact" w:val="346"/>
        </w:trPr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149" w:right="158"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97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1286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BB6399" w:rsidRPr="00BB6399" w:rsidTr="00987241">
        <w:trPr>
          <w:cantSplit/>
          <w:trHeight w:hRule="exact" w:val="336"/>
        </w:trPr>
        <w:tc>
          <w:tcPr>
            <w:tcW w:w="82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399" w:rsidRPr="00BB6399" w:rsidRDefault="00BB6399" w:rsidP="00BB6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399" w:rsidRPr="00BB6399" w:rsidRDefault="00BB6399" w:rsidP="00BB6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 xml:space="preserve">2011 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vMerge w:val="restart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BB6399" w:rsidRPr="00BB6399" w:rsidTr="00987241">
        <w:trPr>
          <w:trHeight w:hRule="exact" w:val="331"/>
        </w:trPr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2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Сеть   ОУ НПО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vMerge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6399" w:rsidRPr="00BB6399" w:rsidRDefault="00BB6399" w:rsidP="00BB6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6399" w:rsidRPr="00BB6399" w:rsidTr="00987241">
        <w:trPr>
          <w:trHeight w:val="315"/>
        </w:trPr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Контингент обучающихся, 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чел. - всего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11 577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10 450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9 107</w:t>
            </w: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3896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6399" w:rsidRPr="00BB6399" w:rsidTr="00987241">
        <w:trPr>
          <w:trHeight w:val="123"/>
        </w:trPr>
        <w:tc>
          <w:tcPr>
            <w:tcW w:w="82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20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78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right="11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399" w:rsidRPr="00BB6399" w:rsidTr="00987241">
        <w:trPr>
          <w:trHeight w:val="343"/>
        </w:trPr>
        <w:tc>
          <w:tcPr>
            <w:tcW w:w="826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978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right="682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 базе среднего (полного)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1 115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</w:p>
        </w:tc>
        <w:tc>
          <w:tcPr>
            <w:tcW w:w="1417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399" w:rsidRPr="00BB6399" w:rsidTr="00987241">
        <w:trPr>
          <w:trHeight w:val="600"/>
        </w:trPr>
        <w:tc>
          <w:tcPr>
            <w:tcW w:w="82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597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right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на базе основного общего образования с получением среднего (полного) общего образования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10 462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9 262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8 124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3403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6399" w:rsidRPr="00BB6399" w:rsidTr="00987241">
        <w:trPr>
          <w:trHeight w:val="555"/>
        </w:trPr>
        <w:tc>
          <w:tcPr>
            <w:tcW w:w="82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97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right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на базе основного общего без</w:t>
            </w:r>
            <w:r w:rsidRPr="00BB639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получения среднего (полного) 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общего образования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6399" w:rsidRPr="00BB6399" w:rsidTr="00987241">
        <w:trPr>
          <w:trHeight w:hRule="exact" w:val="619"/>
        </w:trPr>
        <w:tc>
          <w:tcPr>
            <w:tcW w:w="82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5" w:right="35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Количество детей-сирот, и детей, ост</w:t>
            </w:r>
            <w:proofErr w:type="gramStart"/>
            <w:r w:rsidRPr="00BB639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  <w:proofErr w:type="gramEnd"/>
            <w:r w:rsidRPr="00BB639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BB639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proofErr w:type="gramEnd"/>
            <w:r w:rsidRPr="00BB639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ез попечения       родителей</w:t>
            </w:r>
          </w:p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5" w:right="35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5" w:right="35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попечения</w:t>
            </w:r>
          </w:p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5" w:right="35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5" w:right="35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5" w:right="35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 w:rsidRPr="00BB639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ппопечения</w:t>
            </w:r>
            <w:proofErr w:type="spellEnd"/>
          </w:p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5" w:right="35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1 102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1 063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937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6399" w:rsidRPr="00BB6399" w:rsidTr="00987241">
        <w:trPr>
          <w:trHeight w:hRule="exact" w:val="619"/>
        </w:trPr>
        <w:tc>
          <w:tcPr>
            <w:tcW w:w="82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5" w:right="35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 том числе </w:t>
            </w:r>
            <w:proofErr w:type="gramStart"/>
            <w:r w:rsidRPr="00BB639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приняты</w:t>
            </w:r>
            <w:proofErr w:type="gramEnd"/>
            <w:r w:rsidRPr="00BB639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</w:t>
            </w:r>
          </w:p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5" w:right="35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повторное обучение</w:t>
            </w: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6399" w:rsidRPr="00BB6399" w:rsidTr="00987241">
        <w:trPr>
          <w:trHeight w:hRule="exact" w:val="360"/>
        </w:trPr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7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5"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Численность </w:t>
            </w:r>
            <w:proofErr w:type="gramStart"/>
            <w:r w:rsidRPr="00BB639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обучающихся</w:t>
            </w:r>
            <w:proofErr w:type="gramEnd"/>
            <w:r w:rsidRPr="00BB639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на 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10 тыс. населения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6399" w:rsidRPr="00BB6399" w:rsidTr="00987241">
        <w:trPr>
          <w:trHeight w:hRule="exact" w:val="423"/>
        </w:trPr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5" w:right="36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Прием в ГБОУ  НПО всего: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4 742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4 259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3 831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3 276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6399" w:rsidRPr="00BB6399" w:rsidTr="00987241">
        <w:trPr>
          <w:trHeight w:hRule="exact" w:val="428"/>
        </w:trPr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97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5" w:right="36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выпускников 9-х классов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3 227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3 176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2 952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2 581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6399" w:rsidRPr="00BB6399" w:rsidTr="00987241">
        <w:trPr>
          <w:trHeight w:hRule="exact" w:val="315"/>
        </w:trPr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597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5" w:right="36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выпускников 11-х классов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1 250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6399" w:rsidRPr="00BB6399" w:rsidTr="00987241">
        <w:trPr>
          <w:cantSplit/>
          <w:trHeight w:val="825"/>
        </w:trPr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597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5" w:right="36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молодежи, не получающей</w:t>
            </w:r>
          </w:p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5" w:right="36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среднего (полного) образования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 xml:space="preserve">в т.ч. 225 </w:t>
            </w:r>
            <w:proofErr w:type="spellStart"/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коррекц</w:t>
            </w:r>
            <w:proofErr w:type="spellEnd"/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коррекц</w:t>
            </w:r>
            <w:proofErr w:type="spellEnd"/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в т.ч.159</w:t>
            </w:r>
          </w:p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коррекц</w:t>
            </w:r>
            <w:proofErr w:type="spellEnd"/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  <w:p w:rsidR="00BB6399" w:rsidRPr="00BB6399" w:rsidRDefault="00BB6399" w:rsidP="00BB6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6399" w:rsidRPr="00BB6399" w:rsidTr="00987241">
        <w:trPr>
          <w:trHeight w:val="670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righ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Доля выпускников 9-х классов, 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поступивших в ОУ НПО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24,0  %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27,9 %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24,0%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6399" w:rsidRPr="00BB6399" w:rsidTr="00987241">
        <w:trPr>
          <w:trHeight w:hRule="exact" w:val="298"/>
        </w:trPr>
        <w:tc>
          <w:tcPr>
            <w:tcW w:w="84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6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----11-х классов</w:t>
            </w: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12,7 %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10,5%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18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399" w:rsidRPr="00BB6399" w:rsidTr="00987241">
        <w:trPr>
          <w:trHeight w:hRule="exact" w:val="336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Выпуск из ОУ НПО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5 491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4 657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4 192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3 404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6399" w:rsidRPr="00BB6399" w:rsidTr="00987241">
        <w:trPr>
          <w:trHeight w:hRule="exact" w:val="326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2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Трудоустройство выпускников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92 %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98%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91%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6399" w:rsidRPr="00BB6399" w:rsidTr="00987241">
        <w:trPr>
          <w:trHeight w:hRule="exact" w:val="341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Выбыло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865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922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795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6399" w:rsidRPr="00BB6399" w:rsidTr="00987241">
        <w:trPr>
          <w:trHeight w:hRule="exact" w:val="430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B6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right="994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 ОУ НПО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2 350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2 291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2 168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2 079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6399" w:rsidRPr="00BB6399" w:rsidTr="00987241">
        <w:trPr>
          <w:trHeight w:hRule="exact" w:val="448"/>
        </w:trPr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Start"/>
            <w:r w:rsidRPr="00BB6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6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ind w:left="10"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Доля мастеров с педагогическим 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образованием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B6399" w:rsidRPr="00BB6399" w:rsidRDefault="00BB6399" w:rsidP="00BB639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B6399" w:rsidRPr="00BB6399" w:rsidRDefault="00BB6399" w:rsidP="00BB6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6399" w:rsidRPr="00BB6399" w:rsidTr="00987241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Сеть   ПОО (ОУ СПО)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BB6399" w:rsidRPr="00BB6399" w:rsidTr="0098724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 xml:space="preserve">Контингент </w:t>
            </w:r>
            <w:proofErr w:type="gramStart"/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чел. – всего, в том числе: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19 173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17 772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17 533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20 220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22 968</w:t>
            </w:r>
          </w:p>
        </w:tc>
      </w:tr>
      <w:tr w:rsidR="00BB6399" w:rsidRPr="00BB6399" w:rsidTr="00987241">
        <w:trPr>
          <w:trHeight w:val="70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  <w:proofErr w:type="spellEnd"/>
          </w:p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по программам подготовки квалифицированных рабочих, служащих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4 004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6 201</w:t>
            </w:r>
          </w:p>
        </w:tc>
      </w:tr>
      <w:tr w:rsidR="00BB6399" w:rsidRPr="00BB6399" w:rsidTr="00987241">
        <w:trPr>
          <w:trHeight w:val="5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399" w:rsidRPr="00BB6399" w:rsidRDefault="00BB6399" w:rsidP="00BB6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по программам подготовки специалистов среднего звена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15 777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14 642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14 169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13 963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13 590</w:t>
            </w:r>
          </w:p>
        </w:tc>
      </w:tr>
      <w:tr w:rsidR="00BB6399" w:rsidRPr="00BB6399" w:rsidTr="00987241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заочно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3 069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2 797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2 984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1 908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2 673</w:t>
            </w:r>
          </w:p>
        </w:tc>
      </w:tr>
      <w:tr w:rsidR="00BB6399" w:rsidRPr="00BB6399" w:rsidTr="00987241">
        <w:trPr>
          <w:trHeight w:val="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очно-заочно</w:t>
            </w:r>
            <w:proofErr w:type="spellEnd"/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</w:tr>
      <w:tr w:rsidR="00BB6399" w:rsidRPr="00BB6399" w:rsidTr="0098724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 xml:space="preserve">Выпуск </w:t>
            </w:r>
            <w:proofErr w:type="gramStart"/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чел. - всего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5 215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4 679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4 732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5 993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7 269</w:t>
            </w:r>
          </w:p>
        </w:tc>
      </w:tr>
      <w:tr w:rsidR="00BB6399" w:rsidRPr="00BB6399" w:rsidTr="00987241">
        <w:trPr>
          <w:trHeight w:val="4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по программам подготовки квалифицированных рабочих, служащих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1 877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2 885</w:t>
            </w:r>
          </w:p>
        </w:tc>
      </w:tr>
      <w:tr w:rsidR="00BB6399" w:rsidRPr="00BB6399" w:rsidTr="00987241">
        <w:trPr>
          <w:trHeight w:val="45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по программам подготовки специалистов среднего звена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4 195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3 776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3 699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3 394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3 367</w:t>
            </w:r>
          </w:p>
        </w:tc>
      </w:tr>
      <w:tr w:rsidR="00BB6399" w:rsidRPr="00BB6399" w:rsidTr="00987241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заочно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959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845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971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</w:tr>
      <w:tr w:rsidR="00BB6399" w:rsidRPr="00BB6399" w:rsidTr="00987241">
        <w:trPr>
          <w:trHeight w:val="2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очно-заочно</w:t>
            </w:r>
            <w:proofErr w:type="spellEnd"/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BB6399" w:rsidRPr="00BB6399" w:rsidTr="0098724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</w:t>
            </w:r>
          </w:p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чел., всего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3 341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3 078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2 853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3 582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4 377</w:t>
            </w:r>
          </w:p>
        </w:tc>
      </w:tr>
      <w:tr w:rsidR="00BB6399" w:rsidRPr="00BB6399" w:rsidTr="00987241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в.ч.  педагогических</w:t>
            </w:r>
          </w:p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1 684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1 581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1 189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1 679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2 042</w:t>
            </w:r>
          </w:p>
        </w:tc>
      </w:tr>
      <w:tr w:rsidR="00BB6399" w:rsidRPr="00BB6399" w:rsidTr="00987241">
        <w:trPr>
          <w:trHeight w:val="70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Трудо-устройс-тво</w:t>
            </w:r>
            <w:proofErr w:type="spellEnd"/>
          </w:p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по программам подготовки квалифицированных рабочих, служащих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BB6399" w:rsidRPr="00BB6399" w:rsidTr="00987241">
        <w:trPr>
          <w:trHeight w:val="5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по программам подготовки специалистов среднего звена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BB6399" w:rsidRPr="00BB6399" w:rsidTr="00987241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Сеть ОО ВО (ОУ ВПО</w:t>
            </w:r>
            <w:proofErr w:type="gramStart"/>
            <w:r w:rsidRPr="00BB6399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BB6399" w:rsidRPr="00BB6399" w:rsidTr="00987241">
        <w:trPr>
          <w:trHeight w:val="5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 xml:space="preserve">Контингент </w:t>
            </w:r>
            <w:proofErr w:type="gramStart"/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60 293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57 178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51 012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48 533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42 531</w:t>
            </w:r>
          </w:p>
        </w:tc>
      </w:tr>
      <w:tr w:rsidR="00BB6399" w:rsidRPr="00BB6399" w:rsidTr="00987241">
        <w:trPr>
          <w:trHeight w:val="5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B6399">
              <w:rPr>
                <w:rFonts w:ascii="Times New Roman" w:hAnsi="Times New Roman" w:cs="Times New Roman"/>
                <w:sz w:val="24"/>
                <w:szCs w:val="24"/>
              </w:rPr>
              <w:t xml:space="preserve"> по очной форме обучения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22 012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20 136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17 584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16 867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15 704</w:t>
            </w:r>
          </w:p>
        </w:tc>
      </w:tr>
      <w:tr w:rsidR="00BB6399" w:rsidRPr="00BB6399" w:rsidTr="00987241">
        <w:trPr>
          <w:trHeight w:val="5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Численность выпускников, обучающихся по очной форме обучения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4 742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4 869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4 196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3 903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3 720</w:t>
            </w:r>
          </w:p>
        </w:tc>
      </w:tr>
      <w:tr w:rsidR="00BB6399" w:rsidRPr="00BB6399" w:rsidTr="00987241">
        <w:trPr>
          <w:trHeight w:val="5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Численность докторов наук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</w:tr>
      <w:tr w:rsidR="00BB6399" w:rsidRPr="00BB6399" w:rsidTr="00987241">
        <w:trPr>
          <w:trHeight w:val="5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Численность кандидатов наук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1 042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6399" w:rsidRPr="00BB6399" w:rsidRDefault="00BB6399" w:rsidP="00BB6399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9">
              <w:rPr>
                <w:rFonts w:ascii="Times New Roman" w:hAnsi="Times New Roman" w:cs="Times New Roman"/>
                <w:sz w:val="24"/>
                <w:szCs w:val="24"/>
              </w:rPr>
              <w:t>1 042</w:t>
            </w:r>
          </w:p>
        </w:tc>
      </w:tr>
    </w:tbl>
    <w:p w:rsidR="00BB6399" w:rsidRPr="00BB6399" w:rsidRDefault="00BB6399" w:rsidP="00BB63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6399" w:rsidRPr="00BB6399" w:rsidRDefault="00BB6399" w:rsidP="00BB63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6399" w:rsidRPr="00BB6399" w:rsidRDefault="00BB6399" w:rsidP="00BB63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6399" w:rsidRPr="00BB6399" w:rsidRDefault="00BB6399" w:rsidP="00BB63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6399" w:rsidRPr="00BB6399" w:rsidRDefault="00BB6399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6399" w:rsidRPr="00BB6399" w:rsidRDefault="00BB6399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6399" w:rsidRPr="00BB6399" w:rsidRDefault="00BB6399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6399" w:rsidRPr="00BB6399" w:rsidRDefault="00BB6399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6399" w:rsidRDefault="00BB6399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6399" w:rsidRDefault="00BB6399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6399" w:rsidRDefault="00BB6399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6399" w:rsidRDefault="00BB6399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6399" w:rsidRDefault="00BB6399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6399" w:rsidRDefault="00BB6399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6399" w:rsidRDefault="00BB6399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6399" w:rsidRDefault="00BB6399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6399" w:rsidRDefault="00BB6399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6399" w:rsidRDefault="00BB6399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6399" w:rsidRPr="00BB6399" w:rsidRDefault="00BB6399" w:rsidP="00BB6399">
      <w:pPr>
        <w:tabs>
          <w:tab w:val="left" w:pos="9923"/>
          <w:tab w:val="left" w:pos="10773"/>
          <w:tab w:val="left" w:pos="11624"/>
          <w:tab w:val="left" w:pos="11907"/>
          <w:tab w:val="left" w:pos="1247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31CD"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</w:t>
      </w:r>
      <w:r w:rsidRPr="00BB6399">
        <w:rPr>
          <w:rFonts w:ascii="Times New Roman" w:hAnsi="Times New Roman" w:cs="Times New Roman"/>
          <w:sz w:val="24"/>
          <w:szCs w:val="24"/>
        </w:rPr>
        <w:t>Приложение 2</w:t>
      </w:r>
    </w:p>
    <w:p w:rsidR="00BB6399" w:rsidRPr="00BB6399" w:rsidRDefault="00BB6399" w:rsidP="00BB6399">
      <w:pPr>
        <w:tabs>
          <w:tab w:val="left" w:pos="1020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B6399">
        <w:rPr>
          <w:rFonts w:ascii="Times New Roman" w:hAnsi="Times New Roman" w:cs="Times New Roman"/>
          <w:sz w:val="24"/>
          <w:szCs w:val="24"/>
        </w:rPr>
        <w:t>к Стратегии развития профессионального образования</w:t>
      </w:r>
    </w:p>
    <w:p w:rsidR="00BB6399" w:rsidRPr="00BB6399" w:rsidRDefault="00BB6399" w:rsidP="00BB6399">
      <w:pPr>
        <w:tabs>
          <w:tab w:val="left" w:pos="1020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3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Брянской  области  на  период  до  2020  года </w:t>
      </w:r>
    </w:p>
    <w:p w:rsidR="00BB6399" w:rsidRPr="00BB6399" w:rsidRDefault="00BB6399" w:rsidP="00BB63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6399">
        <w:rPr>
          <w:rFonts w:ascii="Times New Roman" w:hAnsi="Times New Roman" w:cs="Times New Roman"/>
          <w:sz w:val="24"/>
          <w:szCs w:val="24"/>
        </w:rPr>
        <w:t>Показатели и индикаторы развития профессионального образования</w:t>
      </w:r>
    </w:p>
    <w:p w:rsidR="00BB6399" w:rsidRPr="00B531CD" w:rsidRDefault="00BB6399" w:rsidP="00BB6399">
      <w:pPr>
        <w:jc w:val="center"/>
      </w:pPr>
    </w:p>
    <w:tbl>
      <w:tblPr>
        <w:tblStyle w:val="af"/>
        <w:tblW w:w="0" w:type="auto"/>
        <w:tblLook w:val="04A0"/>
      </w:tblPr>
      <w:tblGrid>
        <w:gridCol w:w="598"/>
        <w:gridCol w:w="5180"/>
        <w:gridCol w:w="851"/>
        <w:gridCol w:w="850"/>
        <w:gridCol w:w="851"/>
        <w:gridCol w:w="850"/>
        <w:gridCol w:w="851"/>
        <w:gridCol w:w="850"/>
        <w:gridCol w:w="851"/>
        <w:gridCol w:w="850"/>
        <w:gridCol w:w="2204"/>
      </w:tblGrid>
      <w:tr w:rsidR="00BB6399" w:rsidRPr="00B531CD" w:rsidTr="0098724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531C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531CD">
              <w:rPr>
                <w:sz w:val="24"/>
                <w:szCs w:val="24"/>
              </w:rPr>
              <w:t>/</w:t>
            </w:r>
            <w:proofErr w:type="spellStart"/>
            <w:r w:rsidRPr="00B531C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2020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Примечание</w:t>
            </w:r>
          </w:p>
        </w:tc>
      </w:tr>
      <w:tr w:rsidR="00BB6399" w:rsidRPr="00B531CD" w:rsidTr="00987241">
        <w:trPr>
          <w:trHeight w:val="391"/>
        </w:trPr>
        <w:tc>
          <w:tcPr>
            <w:tcW w:w="147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BB6399">
            <w:pPr>
              <w:pStyle w:val="ab"/>
              <w:numPr>
                <w:ilvl w:val="0"/>
                <w:numId w:val="9"/>
              </w:numPr>
              <w:tabs>
                <w:tab w:val="left" w:pos="11766"/>
              </w:tabs>
              <w:jc w:val="center"/>
            </w:pPr>
            <w:r w:rsidRPr="00B531CD">
              <w:t>Уровень обеспечения соответствия квалификаций выпускников требованиям экономики</w:t>
            </w:r>
          </w:p>
        </w:tc>
      </w:tr>
      <w:tr w:rsidR="00BB6399" w:rsidRPr="00B531CD" w:rsidTr="0098724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1.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Доля учреждений профессионального образования, внедривших новые программы и модели профессионального образования, разработанные в рамках комплексной региональной программы, в общем количестве учреждений профессионального образования в Брянской области,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100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</w:pPr>
          </w:p>
        </w:tc>
      </w:tr>
      <w:tr w:rsidR="00BB6399" w:rsidRPr="00B531CD" w:rsidTr="0098724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2.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 xml:space="preserve">Доля выпускников дневной (очной) формы </w:t>
            </w:r>
            <w:proofErr w:type="gramStart"/>
            <w:r w:rsidRPr="00B531CD">
              <w:rPr>
                <w:sz w:val="24"/>
                <w:szCs w:val="24"/>
              </w:rPr>
              <w:t>обучения</w:t>
            </w:r>
            <w:proofErr w:type="gramEnd"/>
            <w:r w:rsidRPr="00B531CD">
              <w:rPr>
                <w:sz w:val="24"/>
                <w:szCs w:val="24"/>
              </w:rPr>
              <w:t xml:space="preserve"> по основным образовательным программам профессионального образования (включая программы высшего профессионального образования), трудоустроившихся не позднее завершения первого года после выпуска, в общей численности выпускников дневной (очной) формы обучения по основным образовательным программам профессионального образования  соответствующего года,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/>
          <w:p w:rsidR="00BB6399" w:rsidRPr="00B531CD" w:rsidRDefault="00BB6399" w:rsidP="00987241"/>
          <w:p w:rsidR="00BB6399" w:rsidRPr="00B531CD" w:rsidRDefault="00BB6399" w:rsidP="00987241"/>
          <w:p w:rsidR="00BB6399" w:rsidRPr="00B531CD" w:rsidRDefault="00BB6399" w:rsidP="00987241"/>
          <w:p w:rsidR="00BB6399" w:rsidRPr="00B531CD" w:rsidRDefault="00BB6399" w:rsidP="00987241"/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</w:pPr>
          </w:p>
          <w:p w:rsidR="00BB6399" w:rsidRPr="00B531CD" w:rsidRDefault="00BB6399" w:rsidP="00987241">
            <w:pPr>
              <w:jc w:val="center"/>
            </w:pPr>
          </w:p>
          <w:p w:rsidR="00BB6399" w:rsidRPr="00B531CD" w:rsidRDefault="00BB6399" w:rsidP="00987241">
            <w:pPr>
              <w:jc w:val="center"/>
            </w:pPr>
          </w:p>
          <w:p w:rsidR="00BB6399" w:rsidRPr="00B531CD" w:rsidRDefault="00BB6399" w:rsidP="00987241">
            <w:pPr>
              <w:jc w:val="center"/>
            </w:pPr>
          </w:p>
          <w:p w:rsidR="00BB6399" w:rsidRPr="00B531CD" w:rsidRDefault="00BB6399" w:rsidP="00987241">
            <w:pPr>
              <w:jc w:val="center"/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100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</w:pPr>
          </w:p>
        </w:tc>
      </w:tr>
      <w:tr w:rsidR="00BB6399" w:rsidRPr="00B531CD" w:rsidTr="0098724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3.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 xml:space="preserve">Доля студентов профессиональных образовательных организаций, обучающихся по программам, в реализации которых участвуют работодатели (включая организацию учебной и производственной практики, предоставление </w:t>
            </w:r>
            <w:r w:rsidRPr="00B531CD">
              <w:rPr>
                <w:sz w:val="24"/>
                <w:szCs w:val="24"/>
              </w:rPr>
              <w:lastRenderedPageBreak/>
              <w:t>оборудования и материалов, участие в разработке образовательных программ и оценке результатов их освоения, проведении учебных занятий), в общей численности студентов профессиональных образовательных организаций,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lastRenderedPageBreak/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100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</w:pPr>
          </w:p>
        </w:tc>
      </w:tr>
      <w:tr w:rsidR="00BB6399" w:rsidRPr="00B531CD" w:rsidTr="0098724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Удельный вес численности выпускников программ среднего профессионального образования и программ профессионального обучения в общей численности выпускников профессионального образования,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45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</w:pPr>
          </w:p>
        </w:tc>
      </w:tr>
      <w:tr w:rsidR="00BB6399" w:rsidRPr="00B531CD" w:rsidTr="0098724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5.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Удельный вес численности занятого населения в возрасте 25 – 65 лет, прошедшего профессиональное обучение, в общей численности занятого в экономике населения данной возрастной группы,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23,9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30,3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30,4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30,4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</w:pPr>
          </w:p>
          <w:p w:rsidR="00BB6399" w:rsidRPr="00B531CD" w:rsidRDefault="00BB6399" w:rsidP="00987241"/>
          <w:p w:rsidR="00BB6399" w:rsidRPr="00B531CD" w:rsidRDefault="00BB6399" w:rsidP="00987241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</w:pPr>
          </w:p>
        </w:tc>
      </w:tr>
      <w:tr w:rsidR="00BB6399" w:rsidRPr="00B531CD" w:rsidTr="0098724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6.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 xml:space="preserve">Доля студентов, проходящих подготовку на основе договоров целевого обучения в общей численности студентов, обучающихся по программам СПО и практико-ориентированным программ </w:t>
            </w:r>
            <w:proofErr w:type="spellStart"/>
            <w:r w:rsidRPr="00B531CD">
              <w:rPr>
                <w:sz w:val="24"/>
                <w:szCs w:val="24"/>
              </w:rPr>
              <w:t>бакалавриата</w:t>
            </w:r>
            <w:proofErr w:type="spellEnd"/>
            <w:r w:rsidRPr="00B531CD">
              <w:rPr>
                <w:sz w:val="24"/>
                <w:szCs w:val="24"/>
              </w:rPr>
              <w:t>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20,5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20,6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20,6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25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</w:tc>
      </w:tr>
      <w:tr w:rsidR="00BB6399" w:rsidRPr="00B531CD" w:rsidTr="00987241">
        <w:trPr>
          <w:trHeight w:val="689"/>
        </w:trPr>
        <w:tc>
          <w:tcPr>
            <w:tcW w:w="147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BB6399">
            <w:pPr>
              <w:pStyle w:val="ab"/>
              <w:numPr>
                <w:ilvl w:val="0"/>
                <w:numId w:val="9"/>
              </w:numPr>
              <w:jc w:val="center"/>
            </w:pPr>
            <w:r w:rsidRPr="00B531CD">
              <w:t>Степень консолидации ресурсов бизнеса, государства и образовательных организаций</w:t>
            </w: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в целях развития региональной системы профессионального образования</w:t>
            </w:r>
          </w:p>
        </w:tc>
      </w:tr>
      <w:tr w:rsidR="00BB6399" w:rsidRPr="00B531CD" w:rsidTr="0098724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7.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Число многофункциональных центров прикладных квалификаций, осуществляющих обучение на базе среднего (полного) общего образования, 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20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399" w:rsidRPr="00B531CD" w:rsidRDefault="00BB6399" w:rsidP="00987241">
            <w:pPr>
              <w:jc w:val="center"/>
            </w:pPr>
          </w:p>
        </w:tc>
      </w:tr>
      <w:tr w:rsidR="00BB6399" w:rsidRPr="00B531CD" w:rsidTr="0098724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8.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Удельный объем финансирования региональной системы профессионального образования из расчета на одного студента (в сопоставимых величинах), тыс.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64,2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67,9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68,4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68,4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68,5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68,5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70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</w:pPr>
          </w:p>
        </w:tc>
      </w:tr>
      <w:tr w:rsidR="00BB6399" w:rsidRPr="00B531CD" w:rsidTr="0098724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9.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 xml:space="preserve">Доля внебюджетных средств в общем объеме средств финансирования региональной системы </w:t>
            </w:r>
            <w:r w:rsidRPr="00B531CD">
              <w:rPr>
                <w:sz w:val="24"/>
                <w:szCs w:val="24"/>
              </w:rPr>
              <w:lastRenderedPageBreak/>
              <w:t>профессионального образования,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lastRenderedPageBreak/>
              <w:t>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99" w:rsidRPr="00B531CD" w:rsidRDefault="00BB6399" w:rsidP="00987241">
            <w:pPr>
              <w:tabs>
                <w:tab w:val="left" w:pos="240"/>
                <w:tab w:val="center" w:pos="459"/>
              </w:tabs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ab/>
              <w:t>9.8</w:t>
            </w:r>
          </w:p>
          <w:p w:rsidR="00BB6399" w:rsidRPr="00B531CD" w:rsidRDefault="00BB6399" w:rsidP="00987241">
            <w:pPr>
              <w:tabs>
                <w:tab w:val="left" w:pos="240"/>
                <w:tab w:val="center" w:pos="459"/>
              </w:tabs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10,0</w:t>
            </w: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18,5</w:t>
            </w: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18,6</w:t>
            </w: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18,8</w:t>
            </w: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 xml:space="preserve">19,5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23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</w:pPr>
          </w:p>
        </w:tc>
      </w:tr>
      <w:tr w:rsidR="00BB6399" w:rsidRPr="00B531CD" w:rsidTr="0098724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 xml:space="preserve">Доля образовательных организаций, являющихся бюджетными учреждениями, выступивших учредителями и участниками (в том числе совместно с другими лицами) хозяйственных обществ (в том числе учебно-производственных тренировочных центров, малых молодежных предприятий), в общей численности образовательных организаций, реализующих программы СПО и практико-ориентированные программы </w:t>
            </w:r>
            <w:proofErr w:type="spellStart"/>
            <w:r w:rsidRPr="00B531CD">
              <w:rPr>
                <w:sz w:val="24"/>
                <w:szCs w:val="24"/>
              </w:rPr>
              <w:t>бакалавриата</w:t>
            </w:r>
            <w:proofErr w:type="spellEnd"/>
            <w:r w:rsidRPr="00B531CD">
              <w:rPr>
                <w:sz w:val="24"/>
                <w:szCs w:val="24"/>
              </w:rPr>
              <w:t xml:space="preserve">, %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21,5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54,4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98,5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</w:pPr>
          </w:p>
        </w:tc>
      </w:tr>
      <w:tr w:rsidR="00BB6399" w:rsidRPr="00B531CD" w:rsidTr="0098724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11.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 xml:space="preserve">Доля образовательных организаций, создавших кафедры и другие подразделения на предприятиях, в общей численности образовательных организаций, реализующих программы СПО и практико-ориентированные программы </w:t>
            </w:r>
            <w:proofErr w:type="spellStart"/>
            <w:r w:rsidRPr="00B531CD">
              <w:rPr>
                <w:sz w:val="24"/>
                <w:szCs w:val="24"/>
              </w:rPr>
              <w:t>бакалавриата</w:t>
            </w:r>
            <w:proofErr w:type="spellEnd"/>
            <w:r w:rsidRPr="00B531CD">
              <w:rPr>
                <w:sz w:val="24"/>
                <w:szCs w:val="24"/>
              </w:rPr>
              <w:t>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23,6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37,4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53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</w:pPr>
          </w:p>
        </w:tc>
      </w:tr>
      <w:tr w:rsidR="00BB6399" w:rsidRPr="00B531CD" w:rsidTr="00987241">
        <w:trPr>
          <w:trHeight w:val="948"/>
        </w:trPr>
        <w:tc>
          <w:tcPr>
            <w:tcW w:w="147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BB6399">
            <w:pPr>
              <w:pStyle w:val="ab"/>
              <w:numPr>
                <w:ilvl w:val="0"/>
                <w:numId w:val="9"/>
              </w:numPr>
              <w:jc w:val="center"/>
            </w:pPr>
            <w:r w:rsidRPr="00B531CD">
              <w:t>Широта возможностей, предоставляемых различным категориям населения для приобретения необходимых квалификаций на протяжении всей трудовой деятельности в рамках действующей в Брянской области системы профессионального образования</w:t>
            </w:r>
          </w:p>
        </w:tc>
      </w:tr>
      <w:tr w:rsidR="00BB6399" w:rsidRPr="00B531CD" w:rsidTr="0098724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12.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 xml:space="preserve">Удельный вес числа образовательных организаций среднего профессионального образования, обеспечивающих доступность обучения и проживания лиц с ограниченными возможностями здоровья, в </w:t>
            </w:r>
            <w:proofErr w:type="gramStart"/>
            <w:r w:rsidRPr="00B531CD">
              <w:rPr>
                <w:sz w:val="24"/>
                <w:szCs w:val="24"/>
              </w:rPr>
              <w:t>общем</w:t>
            </w:r>
            <w:proofErr w:type="gramEnd"/>
            <w:r w:rsidRPr="00B531CD">
              <w:rPr>
                <w:sz w:val="24"/>
                <w:szCs w:val="24"/>
              </w:rPr>
              <w:t xml:space="preserve"> их числе,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97,6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</w:pPr>
          </w:p>
        </w:tc>
      </w:tr>
      <w:tr w:rsidR="00BB6399" w:rsidRPr="00B531CD" w:rsidTr="0098724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13.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 xml:space="preserve">Доля занятых в экономике, прошедших за отчетный год </w:t>
            </w:r>
            <w:proofErr w:type="gramStart"/>
            <w:r w:rsidRPr="00B531CD">
              <w:rPr>
                <w:sz w:val="24"/>
                <w:szCs w:val="24"/>
              </w:rPr>
              <w:t>обучение по программам</w:t>
            </w:r>
            <w:proofErr w:type="gramEnd"/>
            <w:r w:rsidRPr="00B531CD">
              <w:rPr>
                <w:sz w:val="24"/>
                <w:szCs w:val="24"/>
              </w:rPr>
              <w:t xml:space="preserve"> непрерывного образования (включая повышение квалификации, переподготовку), в том числе, в ресурсных центрах на базе профессиональных образовательных организаций, от общей численности занятых в экономике,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35,3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37,4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42,8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47,3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47,4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47,5</w:t>
            </w: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48,2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50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</w:pPr>
          </w:p>
        </w:tc>
      </w:tr>
      <w:tr w:rsidR="00BB6399" w:rsidRPr="00B531CD" w:rsidTr="0098724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Охват населения программами дополнительного профессионального образования (удельный вес численности занятого населения в возрасте 25 – 65 лет, прошедшего повышение квалификации и (или) переподготовку), в общей численности занятого в экономике населения данной возрастной группы,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36,2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36,3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36,3</w:t>
            </w: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36,4</w:t>
            </w: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37</w:t>
            </w: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37</w:t>
            </w: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</w:pPr>
          </w:p>
          <w:p w:rsidR="00BB6399" w:rsidRPr="00B531CD" w:rsidRDefault="00BB6399" w:rsidP="00987241">
            <w:pPr>
              <w:jc w:val="center"/>
            </w:pPr>
          </w:p>
          <w:p w:rsidR="00BB6399" w:rsidRPr="00B531CD" w:rsidRDefault="00BB6399" w:rsidP="00987241">
            <w:pPr>
              <w:jc w:val="center"/>
            </w:pPr>
          </w:p>
          <w:p w:rsidR="00BB6399" w:rsidRPr="00B531CD" w:rsidRDefault="00BB6399" w:rsidP="0098724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</w:pPr>
          </w:p>
        </w:tc>
      </w:tr>
      <w:tr w:rsidR="00BB6399" w:rsidRPr="00B531CD" w:rsidTr="0098724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15.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 xml:space="preserve">Отношение среднего размера стипендии </w:t>
            </w:r>
            <w:proofErr w:type="gramStart"/>
            <w:r w:rsidRPr="00B531CD">
              <w:rPr>
                <w:sz w:val="24"/>
                <w:szCs w:val="24"/>
              </w:rPr>
              <w:t>обучающихся</w:t>
            </w:r>
            <w:proofErr w:type="gramEnd"/>
            <w:r w:rsidRPr="00B531CD">
              <w:rPr>
                <w:sz w:val="24"/>
                <w:szCs w:val="24"/>
              </w:rPr>
              <w:t xml:space="preserve"> по программам среднего профессионального образования к минимальному размеру оплаты труда,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12,0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</w:tc>
      </w:tr>
      <w:tr w:rsidR="00BB6399" w:rsidRPr="00B531CD" w:rsidTr="0098724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16.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 xml:space="preserve">Удельный вес обучающихся, обеспеченных общежитием, в общей </w:t>
            </w:r>
            <w:proofErr w:type="gramStart"/>
            <w:r w:rsidRPr="00B531CD">
              <w:rPr>
                <w:sz w:val="24"/>
                <w:szCs w:val="24"/>
              </w:rPr>
              <w:t>доле</w:t>
            </w:r>
            <w:proofErr w:type="gramEnd"/>
            <w:r w:rsidRPr="00B531CD">
              <w:rPr>
                <w:sz w:val="24"/>
                <w:szCs w:val="24"/>
              </w:rPr>
              <w:t xml:space="preserve"> нуждающихся в общежитии,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100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</w:tc>
      </w:tr>
      <w:tr w:rsidR="00BB6399" w:rsidRPr="00B531CD" w:rsidTr="00987241">
        <w:trPr>
          <w:trHeight w:val="474"/>
        </w:trPr>
        <w:tc>
          <w:tcPr>
            <w:tcW w:w="147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BB6399">
            <w:pPr>
              <w:pStyle w:val="ab"/>
              <w:numPr>
                <w:ilvl w:val="0"/>
                <w:numId w:val="9"/>
              </w:numPr>
              <w:jc w:val="center"/>
            </w:pPr>
            <w:r w:rsidRPr="00B531CD">
              <w:t>Наличие условий для успешной социализации и эффективной самореализации обучающихся</w:t>
            </w:r>
          </w:p>
        </w:tc>
      </w:tr>
      <w:tr w:rsidR="00BB6399" w:rsidRPr="00B531CD" w:rsidTr="0098724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17.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Доля выпускников профессиональных образовательных организаций, освоивших модули вариативной составляющей основных профессиональных образовательных программ по способам поиска работы, трудоустройства, планированию карьеры, адаптации на рабочем месте,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100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</w:pPr>
          </w:p>
        </w:tc>
      </w:tr>
      <w:tr w:rsidR="00BB6399" w:rsidRPr="00B531CD" w:rsidTr="0098724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18.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 xml:space="preserve">Доля выпускников профессиональных образовательных организаций, освоивших модули вариативной составляющей основных профессиональных образовательных программ по основам предпринимательства, открытию собственного дела, способствующих </w:t>
            </w:r>
            <w:r w:rsidRPr="00B531CD">
              <w:rPr>
                <w:sz w:val="24"/>
                <w:szCs w:val="24"/>
              </w:rPr>
              <w:lastRenderedPageBreak/>
              <w:t>«</w:t>
            </w:r>
            <w:proofErr w:type="spellStart"/>
            <w:r w:rsidRPr="00B531CD">
              <w:rPr>
                <w:sz w:val="24"/>
                <w:szCs w:val="24"/>
              </w:rPr>
              <w:t>самозанятости</w:t>
            </w:r>
            <w:proofErr w:type="spellEnd"/>
            <w:r w:rsidRPr="00B531CD">
              <w:rPr>
                <w:sz w:val="24"/>
                <w:szCs w:val="24"/>
              </w:rPr>
              <w:t>» выпускника на современном рынке труда,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lastRenderedPageBreak/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95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</w:pPr>
          </w:p>
        </w:tc>
      </w:tr>
      <w:tr w:rsidR="00BB6399" w:rsidRPr="00B531CD" w:rsidTr="00987241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 xml:space="preserve">Удельный вес выпускников, освоивших программы СПО или практико-ориентированные программы </w:t>
            </w:r>
            <w:proofErr w:type="spellStart"/>
            <w:r w:rsidRPr="00B531CD">
              <w:rPr>
                <w:sz w:val="24"/>
                <w:szCs w:val="24"/>
              </w:rPr>
              <w:t>бакалавриата</w:t>
            </w:r>
            <w:proofErr w:type="spellEnd"/>
            <w:r w:rsidRPr="00B531CD">
              <w:rPr>
                <w:sz w:val="24"/>
                <w:szCs w:val="24"/>
              </w:rPr>
              <w:t xml:space="preserve">, зарегистрированных в качестве индивидуальных предпринимателей в течение 3 лет после окончания обучения, %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  <w:r w:rsidRPr="00B531CD">
              <w:rPr>
                <w:sz w:val="24"/>
                <w:szCs w:val="24"/>
              </w:rPr>
              <w:t>17,3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B531CD" w:rsidRDefault="00BB6399" w:rsidP="009872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BB6399" w:rsidRPr="00B531CD" w:rsidRDefault="00BB6399" w:rsidP="00BB6399">
      <w:pPr>
        <w:jc w:val="center"/>
      </w:pPr>
    </w:p>
    <w:p w:rsidR="00BB6399" w:rsidRPr="00B531CD" w:rsidRDefault="00BB6399" w:rsidP="00BB6399"/>
    <w:p w:rsidR="00BB6399" w:rsidRPr="00B531CD" w:rsidRDefault="00BB6399" w:rsidP="00BB6399"/>
    <w:p w:rsidR="00BB6399" w:rsidRDefault="00BB6399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6399" w:rsidRPr="00BB6399" w:rsidRDefault="00BB6399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6399" w:rsidRDefault="00BB6399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5F5C" w:rsidRDefault="00465F5C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5F5C" w:rsidRDefault="00465F5C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5F5C" w:rsidRDefault="00465F5C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5F5C" w:rsidRDefault="00465F5C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5F5C" w:rsidRDefault="00465F5C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5F5C" w:rsidRDefault="00465F5C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5F5C" w:rsidRDefault="00465F5C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5F5C" w:rsidRDefault="00465F5C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5F5C" w:rsidRDefault="00465F5C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5F5C" w:rsidRDefault="00465F5C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5F5C" w:rsidRDefault="00465F5C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5F5C" w:rsidRDefault="00465F5C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5F5C" w:rsidRDefault="00465F5C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5F5C" w:rsidRDefault="00465F5C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5F5C" w:rsidRDefault="00465F5C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5F5C" w:rsidRDefault="00465F5C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5F5C" w:rsidRDefault="00465F5C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5F5C" w:rsidRDefault="00465F5C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5F5C" w:rsidRDefault="00465F5C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5F5C" w:rsidRPr="00465F5C" w:rsidRDefault="00465F5C" w:rsidP="00465F5C">
      <w:pPr>
        <w:shd w:val="clear" w:color="auto" w:fill="FFFFFF"/>
        <w:spacing w:after="0" w:line="240" w:lineRule="auto"/>
        <w:ind w:right="19"/>
        <w:rPr>
          <w:rFonts w:ascii="Times New Roman" w:hAnsi="Times New Roman" w:cs="Times New Roman"/>
          <w:sz w:val="24"/>
          <w:szCs w:val="24"/>
        </w:rPr>
      </w:pPr>
      <w:r w:rsidRPr="00465F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Приложение № 3</w:t>
      </w:r>
    </w:p>
    <w:p w:rsidR="00465F5C" w:rsidRPr="00465F5C" w:rsidRDefault="00465F5C" w:rsidP="00465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F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к  Стратегии развития профессионального образования</w:t>
      </w:r>
    </w:p>
    <w:p w:rsidR="00465F5C" w:rsidRPr="00465F5C" w:rsidRDefault="00465F5C" w:rsidP="00465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F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Брянской области на период до 2020 года</w:t>
      </w:r>
    </w:p>
    <w:p w:rsidR="00465F5C" w:rsidRPr="00465F5C" w:rsidRDefault="00465F5C" w:rsidP="00465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F5C" w:rsidRPr="00465F5C" w:rsidRDefault="00465F5C" w:rsidP="00465F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5F5C">
        <w:rPr>
          <w:rFonts w:ascii="Times New Roman" w:hAnsi="Times New Roman" w:cs="Times New Roman"/>
          <w:sz w:val="24"/>
          <w:szCs w:val="24"/>
        </w:rPr>
        <w:t>Комплекс мер по реализации Стратегии  развития профессионального образования</w:t>
      </w:r>
    </w:p>
    <w:p w:rsidR="00465F5C" w:rsidRPr="00465F5C" w:rsidRDefault="00465F5C" w:rsidP="00465F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5F5C">
        <w:rPr>
          <w:rFonts w:ascii="Times New Roman" w:hAnsi="Times New Roman" w:cs="Times New Roman"/>
          <w:sz w:val="24"/>
          <w:szCs w:val="24"/>
        </w:rPr>
        <w:t>Брянской области на период до 2020 года</w:t>
      </w:r>
    </w:p>
    <w:p w:rsidR="00465F5C" w:rsidRPr="00465F5C" w:rsidRDefault="00465F5C" w:rsidP="00465F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5F5C">
        <w:rPr>
          <w:rFonts w:ascii="Times New Roman" w:hAnsi="Times New Roman" w:cs="Times New Roman"/>
          <w:sz w:val="24"/>
          <w:szCs w:val="24"/>
        </w:rPr>
        <w:t>1-ый этап: (2014-2015 годы)</w:t>
      </w:r>
    </w:p>
    <w:tbl>
      <w:tblPr>
        <w:tblW w:w="145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77"/>
        <w:gridCol w:w="2463"/>
        <w:gridCol w:w="1971"/>
        <w:gridCol w:w="2521"/>
        <w:gridCol w:w="58"/>
        <w:gridCol w:w="1417"/>
        <w:gridCol w:w="52"/>
        <w:gridCol w:w="2576"/>
      </w:tblGrid>
      <w:tr w:rsidR="00465F5C" w:rsidRPr="00465F5C" w:rsidTr="00987241">
        <w:trPr>
          <w:trHeight w:val="613"/>
        </w:trPr>
        <w:tc>
          <w:tcPr>
            <w:tcW w:w="3477" w:type="dxa"/>
            <w:vAlign w:val="center"/>
          </w:tcPr>
          <w:p w:rsidR="00465F5C" w:rsidRPr="00465F5C" w:rsidRDefault="00465F5C" w:rsidP="0046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групп мероприятий и мероприятия</w:t>
            </w:r>
          </w:p>
        </w:tc>
        <w:tc>
          <w:tcPr>
            <w:tcW w:w="2463" w:type="dxa"/>
            <w:vAlign w:val="center"/>
          </w:tcPr>
          <w:p w:rsidR="00465F5C" w:rsidRPr="00465F5C" w:rsidRDefault="00465F5C" w:rsidP="0046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Подтверждающие документы, наименование, краткая аннотация</w:t>
            </w:r>
          </w:p>
        </w:tc>
        <w:tc>
          <w:tcPr>
            <w:tcW w:w="1971" w:type="dxa"/>
            <w:vAlign w:val="center"/>
          </w:tcPr>
          <w:p w:rsidR="00465F5C" w:rsidRPr="00465F5C" w:rsidRDefault="00465F5C" w:rsidP="0046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Участие социальных партнеров</w:t>
            </w:r>
          </w:p>
        </w:tc>
        <w:tc>
          <w:tcPr>
            <w:tcW w:w="2521" w:type="dxa"/>
            <w:vAlign w:val="center"/>
          </w:tcPr>
          <w:p w:rsidR="00465F5C" w:rsidRPr="00465F5C" w:rsidRDefault="00465F5C" w:rsidP="00465F5C">
            <w:pPr>
              <w:snapToGrid w:val="0"/>
              <w:spacing w:after="0" w:line="240" w:lineRule="auto"/>
              <w:ind w:left="-16" w:righ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527" w:type="dxa"/>
            <w:gridSpan w:val="3"/>
            <w:vAlign w:val="center"/>
          </w:tcPr>
          <w:p w:rsidR="00465F5C" w:rsidRPr="00465F5C" w:rsidRDefault="00465F5C" w:rsidP="0046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2576" w:type="dxa"/>
            <w:vAlign w:val="center"/>
          </w:tcPr>
          <w:p w:rsidR="00465F5C" w:rsidRPr="00465F5C" w:rsidRDefault="00465F5C" w:rsidP="00465F5C">
            <w:pPr>
              <w:tabs>
                <w:tab w:val="left" w:pos="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Дальнейшее использование результатов</w:t>
            </w:r>
          </w:p>
        </w:tc>
      </w:tr>
      <w:tr w:rsidR="00465F5C" w:rsidRPr="00465F5C" w:rsidTr="00987241">
        <w:trPr>
          <w:trHeight w:val="182"/>
        </w:trPr>
        <w:tc>
          <w:tcPr>
            <w:tcW w:w="14535" w:type="dxa"/>
            <w:gridSpan w:val="8"/>
          </w:tcPr>
          <w:p w:rsidR="00465F5C" w:rsidRPr="00465F5C" w:rsidRDefault="00465F5C" w:rsidP="00465F5C">
            <w:pPr>
              <w:pStyle w:val="af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Группа мероприятий 1 «Обеспечение соответствия  квалификаций выпускников требованиям экономики»</w:t>
            </w:r>
          </w:p>
        </w:tc>
      </w:tr>
      <w:tr w:rsidR="00465F5C" w:rsidRPr="00465F5C" w:rsidTr="00987241">
        <w:trPr>
          <w:trHeight w:val="1235"/>
        </w:trPr>
        <w:tc>
          <w:tcPr>
            <w:tcW w:w="3477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анализа потребности экономики региона в кадрах с профессиональным образованием (в том числе на основе прямого опроса работодателей)</w:t>
            </w:r>
          </w:p>
        </w:tc>
        <w:tc>
          <w:tcPr>
            <w:tcW w:w="2463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Брянской области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от 08.08.2012 г. № 727 «Об утверждении </w:t>
            </w:r>
            <w:proofErr w:type="gram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Порядка разработки прогноза баланса трудовых ресурсов Брянской области</w:t>
            </w:r>
            <w:proofErr w:type="gram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соглашений о сотрудничестве 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5F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5F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debryansk</w:t>
            </w:r>
            <w:proofErr w:type="spell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5F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971" w:type="dxa"/>
            <w:tcBorders>
              <w:top w:val="nil"/>
            </w:tcBorders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  предоставляют перечень вакансий и необходимых </w:t>
            </w:r>
            <w:proofErr w:type="spellStart"/>
            <w:proofErr w:type="gram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квалификацио-нных</w:t>
            </w:r>
            <w:proofErr w:type="spellEnd"/>
            <w:proofErr w:type="gram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к уровню подготовки специалистов</w:t>
            </w:r>
          </w:p>
        </w:tc>
        <w:tc>
          <w:tcPr>
            <w:tcW w:w="2521" w:type="dxa"/>
            <w:tcBorders>
              <w:top w:val="nil"/>
            </w:tcBorders>
          </w:tcPr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информационного ресурса для качественного прогноза спроса на квалифицированные рабочие кадры  и специалистов среднего звена 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ind w:left="-16" w:right="-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3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2014 -2015</w:t>
            </w:r>
          </w:p>
        </w:tc>
        <w:tc>
          <w:tcPr>
            <w:tcW w:w="2576" w:type="dxa"/>
          </w:tcPr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465F5C">
                <w:rPr>
                  <w:rFonts w:ascii="Times New Roman" w:hAnsi="Times New Roman" w:cs="Times New Roman"/>
                  <w:sz w:val="24"/>
                  <w:szCs w:val="24"/>
                </w:rPr>
                <w:t>Создание инструмента среднесрочного и долгосрочного  прогнозирования потребности экономики в профессиональных кадрах</w:t>
              </w:r>
            </w:hyperlink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; ежегодный мониторинг качества прогноза спроса на профессионально квалифицированные рабочие кадры и специалистов среднего звена</w:t>
            </w:r>
          </w:p>
        </w:tc>
      </w:tr>
      <w:tr w:rsidR="00465F5C" w:rsidRPr="00465F5C" w:rsidTr="00987241">
        <w:trPr>
          <w:trHeight w:val="407"/>
        </w:trPr>
        <w:tc>
          <w:tcPr>
            <w:tcW w:w="3477" w:type="dxa"/>
            <w:tcBorders>
              <w:top w:val="single" w:sz="4" w:space="0" w:color="auto"/>
            </w:tcBorders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Мероприятие 1.2.</w:t>
            </w:r>
          </w:p>
          <w:p w:rsidR="00465F5C" w:rsidRPr="00465F5C" w:rsidRDefault="00465F5C" w:rsidP="00465F5C">
            <w:pPr>
              <w:tabs>
                <w:tab w:val="num" w:pos="10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мониторинга соответствия существующей структуры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подготовки по программам профессионального образования прогнозу баланса трудовых ресурсов</w:t>
            </w:r>
          </w:p>
        </w:tc>
        <w:tc>
          <w:tcPr>
            <w:tcW w:w="2463" w:type="dxa"/>
            <w:tcBorders>
              <w:top w:val="single" w:sz="4" w:space="0" w:color="auto"/>
            </w:tcBorders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Договоры о проведении мониторинга, осуществляющего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взаимодействие в системе управления профессиональным образованием и предприятиями </w:t>
            </w: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представителей отраслевых предприятий в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проведении мониторинга</w:t>
            </w:r>
          </w:p>
        </w:tc>
        <w:tc>
          <w:tcPr>
            <w:tcW w:w="252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ind w:left="-16" w:righ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оптимального информационного ресурса  подготовки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программам профессионального образования для предприятий отрасли</w:t>
            </w:r>
          </w:p>
        </w:tc>
        <w:tc>
          <w:tcPr>
            <w:tcW w:w="1527" w:type="dxa"/>
            <w:gridSpan w:val="3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2014 -2015</w:t>
            </w:r>
          </w:p>
        </w:tc>
        <w:tc>
          <w:tcPr>
            <w:tcW w:w="2576" w:type="dxa"/>
          </w:tcPr>
          <w:p w:rsidR="00465F5C" w:rsidRPr="00465F5C" w:rsidRDefault="00465F5C" w:rsidP="00465F5C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Снижение напряженности на рынке труда,</w:t>
            </w:r>
          </w:p>
          <w:p w:rsidR="00465F5C" w:rsidRPr="00465F5C" w:rsidRDefault="00465F5C" w:rsidP="00465F5C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соответствие структуры подготовки по программам профессионального образования и профессионального обучения</w:t>
            </w:r>
          </w:p>
        </w:tc>
      </w:tr>
      <w:tr w:rsidR="00465F5C" w:rsidRPr="00465F5C" w:rsidTr="00987241">
        <w:trPr>
          <w:trHeight w:val="2385"/>
        </w:trPr>
        <w:tc>
          <w:tcPr>
            <w:tcW w:w="3477" w:type="dxa"/>
            <w:tcBorders>
              <w:top w:val="single" w:sz="4" w:space="0" w:color="auto"/>
            </w:tcBorders>
          </w:tcPr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Мероприятие</w:t>
            </w:r>
            <w:proofErr w:type="gram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подготовка и повышение квалификации по разнонаправленным программам на основе модульно-накопительной системы и профессиональных стандартов  </w:t>
            </w: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auto"/>
            </w:tcBorders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Брянской области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от 08.08.2012 г. № 727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</w:t>
            </w:r>
            <w:proofErr w:type="gram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Порядка разработки прогноза баланса трудовых ресурсов Брянской области</w:t>
            </w:r>
            <w:proofErr w:type="gram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www.edu.debryansk.ru</w:t>
            </w: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465F5C" w:rsidRPr="00465F5C" w:rsidRDefault="00465F5C" w:rsidP="00465F5C">
            <w:pPr>
              <w:tabs>
                <w:tab w:val="num" w:pos="23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Участие специалистов отраслевых предприятий в разработке, доработке и внедрении программ профессионального обучения, оценке результатов их освоения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</w:tcPr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разработка 131 разнонаправленных программ под модернизацию  и потребности в квалифицированных кадрах предприятий 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ind w:left="-16" w:righ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13,7 – 14,2 % от общего количества </w:t>
            </w:r>
            <w:proofErr w:type="gram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работающих</w:t>
            </w:r>
            <w:proofErr w:type="gram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на предприятии</w:t>
            </w:r>
          </w:p>
        </w:tc>
        <w:tc>
          <w:tcPr>
            <w:tcW w:w="1527" w:type="dxa"/>
            <w:gridSpan w:val="3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2576" w:type="dxa"/>
          </w:tcPr>
          <w:p w:rsidR="00465F5C" w:rsidRPr="00465F5C" w:rsidRDefault="00465F5C" w:rsidP="00465F5C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>Эффективное изменение структурных параметров образовательных программ, профессионально-квалификационный и количественный состав выпускников системы профобразования</w:t>
            </w:r>
          </w:p>
        </w:tc>
      </w:tr>
      <w:tr w:rsidR="00465F5C" w:rsidRPr="00465F5C" w:rsidTr="00987241">
        <w:trPr>
          <w:trHeight w:val="3135"/>
        </w:trPr>
        <w:tc>
          <w:tcPr>
            <w:tcW w:w="3477" w:type="dxa"/>
          </w:tcPr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Мероприятие 1.4.</w:t>
            </w: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 четырех </w:t>
            </w:r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образовательно-производственных лабораторий,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профильных методических центров на базе ведущих предприятий ОПК; приобретение электронных интерактивных учебников и пособий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</w:t>
            </w:r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 сотрудничестве по организации кадрового состава,  заключенные </w:t>
            </w:r>
            <w:proofErr w:type="gramStart"/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>между</w:t>
            </w:r>
            <w:proofErr w:type="gramEnd"/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Правительством Брянской области и Советом директоров предприятий оборонно-промышленного комплекса Брянской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области от 13 ноября 2013 г., </w:t>
            </w: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 xml:space="preserve">Соглашения, между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Правительством Брянской области</w:t>
            </w:r>
            <w:r w:rsidRPr="00465F5C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 xml:space="preserve">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и  ведущими предприятиями отрасли на  2014-2015 годы по </w:t>
            </w:r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>обеспечению кадровых потребностей:</w:t>
            </w: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ООО «Брянский автомобильный завод» (от 13 ноября 2013 года);  ЗАО «Группа Кремний ЭЛ» (от 13 ноября 2013 года); ОАО «Брянский химический завод» (от 13 ноября 2013 года). </w:t>
            </w: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профессиональных образовательных организаций</w:t>
            </w:r>
          </w:p>
        </w:tc>
        <w:tc>
          <w:tcPr>
            <w:tcW w:w="252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Обеспечение профессиональных образовательных организаций  необходимым оборудованием и материалами, закупка нового современного лабораторного оборудования и учебников</w:t>
            </w:r>
          </w:p>
        </w:tc>
        <w:tc>
          <w:tcPr>
            <w:tcW w:w="1527" w:type="dxa"/>
            <w:gridSpan w:val="3"/>
          </w:tcPr>
          <w:p w:rsidR="00465F5C" w:rsidRPr="00465F5C" w:rsidRDefault="00465F5C" w:rsidP="0046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2576" w:type="dxa"/>
          </w:tcPr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материально-технической базы профессиональных образовательных организаций. </w:t>
            </w:r>
          </w:p>
        </w:tc>
      </w:tr>
      <w:tr w:rsidR="00465F5C" w:rsidRPr="00465F5C" w:rsidTr="00987241">
        <w:trPr>
          <w:trHeight w:val="4105"/>
        </w:trPr>
        <w:tc>
          <w:tcPr>
            <w:tcW w:w="3477" w:type="dxa"/>
          </w:tcPr>
          <w:p w:rsidR="00465F5C" w:rsidRPr="00465F5C" w:rsidRDefault="00465F5C" w:rsidP="00465F5C">
            <w:pPr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Мероприятие 1.5.   </w:t>
            </w:r>
          </w:p>
          <w:p w:rsidR="00465F5C" w:rsidRPr="00465F5C" w:rsidRDefault="00465F5C" w:rsidP="00465F5C">
            <w:pPr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Апробация образовательных (модульных) программ, отдельных модулей отрасли, разработка и внедрение сетевых форм реализации образовательного процесса</w:t>
            </w:r>
          </w:p>
          <w:p w:rsidR="00465F5C" w:rsidRPr="00465F5C" w:rsidRDefault="00465F5C" w:rsidP="00465F5C">
            <w:pPr>
              <w:pStyle w:val="ad"/>
              <w:spacing w:before="0" w:beforeAutospacing="0" w:after="0" w:afterAutospacing="0"/>
              <w:jc w:val="both"/>
            </w:pPr>
          </w:p>
        </w:tc>
        <w:tc>
          <w:tcPr>
            <w:tcW w:w="2463" w:type="dxa"/>
            <w:tcBorders>
              <w:top w:val="single" w:sz="4" w:space="0" w:color="auto"/>
            </w:tcBorders>
          </w:tcPr>
          <w:p w:rsidR="00465F5C" w:rsidRPr="00465F5C" w:rsidRDefault="00465F5C" w:rsidP="00465F5C">
            <w:pPr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Приказ департамента образования и науки Брянской области от 29 августа 2013 г. № 1819\2«О проведении конкурсного отбора профессиональных образовательных организаций по  сетевому взаимодействию»  </w:t>
            </w:r>
          </w:p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www.edu.debryansk.ru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ведущих специалистов отраслевых предприятий </w:t>
            </w:r>
          </w:p>
        </w:tc>
        <w:tc>
          <w:tcPr>
            <w:tcW w:w="2521" w:type="dxa"/>
          </w:tcPr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апробации образовательных (модульных) программ, 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ind w:left="-16" w:righ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корректив в действующую учебно-программную документацию  </w:t>
            </w:r>
          </w:p>
        </w:tc>
        <w:tc>
          <w:tcPr>
            <w:tcW w:w="1527" w:type="dxa"/>
            <w:gridSpan w:val="3"/>
          </w:tcPr>
          <w:p w:rsidR="00465F5C" w:rsidRPr="00465F5C" w:rsidRDefault="00465F5C" w:rsidP="0046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2014 -2015</w:t>
            </w:r>
          </w:p>
        </w:tc>
        <w:tc>
          <w:tcPr>
            <w:tcW w:w="2576" w:type="dxa"/>
          </w:tcPr>
          <w:p w:rsidR="00465F5C" w:rsidRPr="00465F5C" w:rsidRDefault="00465F5C" w:rsidP="00465F5C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>Построение индивидуальных образовательных траекторий граждан, сокращение сроков освоения основных профессиональных образовательных программ</w:t>
            </w:r>
          </w:p>
        </w:tc>
      </w:tr>
      <w:tr w:rsidR="00465F5C" w:rsidRPr="00465F5C" w:rsidTr="00987241">
        <w:trPr>
          <w:trHeight w:val="1128"/>
        </w:trPr>
        <w:tc>
          <w:tcPr>
            <w:tcW w:w="3477" w:type="dxa"/>
            <w:tcBorders>
              <w:top w:val="single" w:sz="4" w:space="0" w:color="auto"/>
            </w:tcBorders>
          </w:tcPr>
          <w:p w:rsidR="00465F5C" w:rsidRPr="00465F5C" w:rsidRDefault="00465F5C" w:rsidP="00465F5C">
            <w:pPr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Меропритяие</w:t>
            </w:r>
            <w:proofErr w:type="spell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1.6.</w:t>
            </w:r>
          </w:p>
          <w:p w:rsidR="00465F5C" w:rsidRPr="00465F5C" w:rsidRDefault="00465F5C" w:rsidP="00465F5C">
            <w:pPr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Разработка совместно со специалистами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 модульных программ, </w:t>
            </w:r>
            <w:r w:rsidRPr="00465F5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контрольно-измерительных материалов,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участие в экспертно-аналитических и сертификационных процедурах</w:t>
            </w:r>
          </w:p>
          <w:p w:rsidR="00465F5C" w:rsidRPr="00465F5C" w:rsidRDefault="00465F5C" w:rsidP="00465F5C">
            <w:pPr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5C" w:rsidRPr="00465F5C" w:rsidRDefault="00465F5C" w:rsidP="00465F5C">
            <w:pPr>
              <w:pStyle w:val="ad"/>
              <w:spacing w:before="0" w:beforeAutospacing="0" w:after="0" w:afterAutospacing="0"/>
              <w:jc w:val="both"/>
            </w:pPr>
          </w:p>
        </w:tc>
        <w:tc>
          <w:tcPr>
            <w:tcW w:w="2463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</w:t>
            </w:r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 взаимовыгодном </w:t>
            </w:r>
            <w:proofErr w:type="gramStart"/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>сотрудничестве</w:t>
            </w:r>
            <w:proofErr w:type="gramEnd"/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 подготовке кадров с </w:t>
            </w: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отраслевыми предприятиями </w:t>
            </w:r>
          </w:p>
          <w:p w:rsidR="00465F5C" w:rsidRPr="00465F5C" w:rsidRDefault="00465F5C" w:rsidP="00465F5C">
            <w:pPr>
              <w:spacing w:after="0" w:line="240" w:lineRule="auto"/>
              <w:ind w:left="-33"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ведущих специалистов отраслевых предприятий </w:t>
            </w:r>
          </w:p>
        </w:tc>
        <w:tc>
          <w:tcPr>
            <w:tcW w:w="2521" w:type="dxa"/>
          </w:tcPr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131 программа среднего профессионального образования и </w:t>
            </w:r>
          </w:p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профессионального обучения;</w:t>
            </w:r>
          </w:p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информационно - методической базы системы сертификации профессиональных компетенций выпускников; разработка комплектов КОС для сертификации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профессиональных компетенций выпускников </w:t>
            </w:r>
          </w:p>
        </w:tc>
        <w:tc>
          <w:tcPr>
            <w:tcW w:w="1527" w:type="dxa"/>
            <w:gridSpan w:val="3"/>
          </w:tcPr>
          <w:p w:rsidR="00465F5C" w:rsidRPr="00465F5C" w:rsidRDefault="00465F5C" w:rsidP="0046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2014-2015 </w:t>
            </w:r>
          </w:p>
        </w:tc>
        <w:tc>
          <w:tcPr>
            <w:tcW w:w="2576" w:type="dxa"/>
          </w:tcPr>
          <w:p w:rsidR="00465F5C" w:rsidRPr="00465F5C" w:rsidRDefault="00465F5C" w:rsidP="00465F5C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>Эффективное изменение структурных параметров образовательных программ,  профессионально-квалификационного и количественного состава выпускников системы профобразования</w:t>
            </w:r>
          </w:p>
        </w:tc>
      </w:tr>
      <w:tr w:rsidR="00465F5C" w:rsidRPr="00465F5C" w:rsidTr="00987241">
        <w:trPr>
          <w:trHeight w:val="2295"/>
        </w:trPr>
        <w:tc>
          <w:tcPr>
            <w:tcW w:w="3477" w:type="dxa"/>
            <w:tcBorders>
              <w:top w:val="single" w:sz="4" w:space="0" w:color="auto"/>
            </w:tcBorders>
          </w:tcPr>
          <w:p w:rsidR="00465F5C" w:rsidRPr="00465F5C" w:rsidRDefault="00465F5C" w:rsidP="00465F5C">
            <w:pPr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1.7.</w:t>
            </w:r>
          </w:p>
          <w:p w:rsidR="00465F5C" w:rsidRPr="00465F5C" w:rsidRDefault="00465F5C" w:rsidP="00465F5C">
            <w:pPr>
              <w:pStyle w:val="a7"/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65F5C">
              <w:rPr>
                <w:sz w:val="24"/>
                <w:szCs w:val="24"/>
              </w:rPr>
              <w:t>Участие специалистов предприятий в экспертизе аттестационных материалов, процедурах промежуточной и итоговой государственной аттестации обучающихся и выпускников</w:t>
            </w:r>
          </w:p>
          <w:p w:rsidR="00465F5C" w:rsidRPr="00465F5C" w:rsidRDefault="00465F5C" w:rsidP="00465F5C">
            <w:pPr>
              <w:pStyle w:val="ad"/>
              <w:spacing w:before="0" w:beforeAutospacing="0" w:after="0" w:afterAutospacing="0"/>
              <w:jc w:val="both"/>
            </w:pPr>
          </w:p>
        </w:tc>
        <w:tc>
          <w:tcPr>
            <w:tcW w:w="2463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</w:t>
            </w:r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 взаимовыгодном </w:t>
            </w:r>
            <w:proofErr w:type="gramStart"/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>сотрудничестве</w:t>
            </w:r>
            <w:proofErr w:type="gramEnd"/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 подготовке кадров с </w:t>
            </w: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отраслевыми предприятиями </w:t>
            </w:r>
          </w:p>
          <w:p w:rsidR="00465F5C" w:rsidRPr="00465F5C" w:rsidRDefault="00465F5C" w:rsidP="00465F5C">
            <w:pPr>
              <w:spacing w:after="0" w:line="240" w:lineRule="auto"/>
              <w:ind w:left="-33"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ведущих специалистов отраслевых предприятий </w:t>
            </w:r>
          </w:p>
        </w:tc>
        <w:tc>
          <w:tcPr>
            <w:tcW w:w="252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ind w:left="-16" w:righ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внутренней </w:t>
            </w:r>
            <w:proofErr w:type="gram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системы независимой оценки качества  профессиональных компетенций  выпускников</w:t>
            </w:r>
            <w:proofErr w:type="gram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27" w:type="dxa"/>
            <w:gridSpan w:val="3"/>
          </w:tcPr>
          <w:p w:rsidR="00465F5C" w:rsidRPr="00465F5C" w:rsidRDefault="00465F5C" w:rsidP="0046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2576" w:type="dxa"/>
          </w:tcPr>
          <w:p w:rsidR="00465F5C" w:rsidRPr="00465F5C" w:rsidRDefault="00465F5C" w:rsidP="00465F5C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подготовки </w:t>
            </w:r>
          </w:p>
          <w:p w:rsidR="00465F5C" w:rsidRPr="00465F5C" w:rsidRDefault="00465F5C" w:rsidP="00465F5C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выпускников в соответствии с требованиями работодателей </w:t>
            </w:r>
          </w:p>
        </w:tc>
      </w:tr>
      <w:tr w:rsidR="00465F5C" w:rsidRPr="00465F5C" w:rsidTr="00987241">
        <w:trPr>
          <w:trHeight w:val="845"/>
        </w:trPr>
        <w:tc>
          <w:tcPr>
            <w:tcW w:w="3477" w:type="dxa"/>
            <w:tcBorders>
              <w:top w:val="single" w:sz="4" w:space="0" w:color="auto"/>
            </w:tcBorders>
          </w:tcPr>
          <w:p w:rsidR="00465F5C" w:rsidRPr="00465F5C" w:rsidRDefault="00465F5C" w:rsidP="00465F5C">
            <w:pPr>
              <w:pStyle w:val="a7"/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65F5C">
              <w:rPr>
                <w:sz w:val="24"/>
                <w:szCs w:val="24"/>
              </w:rPr>
              <w:t>Мероприятие 1.8.</w:t>
            </w:r>
          </w:p>
          <w:p w:rsidR="00465F5C" w:rsidRPr="00465F5C" w:rsidRDefault="00465F5C" w:rsidP="00465F5C">
            <w:pPr>
              <w:pStyle w:val="a7"/>
              <w:tabs>
                <w:tab w:val="left" w:pos="9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65F5C">
              <w:rPr>
                <w:sz w:val="24"/>
                <w:szCs w:val="24"/>
              </w:rPr>
              <w:t>Разработка и внедрение инновационных технологий и методов обучения, создание единого регионального электронного банка (кейс) дидактических материалов</w:t>
            </w:r>
          </w:p>
          <w:p w:rsidR="00465F5C" w:rsidRPr="00465F5C" w:rsidRDefault="00465F5C" w:rsidP="00465F5C">
            <w:pPr>
              <w:pStyle w:val="ad"/>
              <w:spacing w:before="0" w:beforeAutospacing="0" w:after="0" w:afterAutospacing="0"/>
              <w:jc w:val="both"/>
            </w:pPr>
          </w:p>
        </w:tc>
        <w:tc>
          <w:tcPr>
            <w:tcW w:w="2463" w:type="dxa"/>
            <w:tcBorders>
              <w:bottom w:val="single" w:sz="4" w:space="0" w:color="auto"/>
            </w:tcBorders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</w:t>
            </w:r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 взаимовыгодном </w:t>
            </w:r>
            <w:proofErr w:type="gramStart"/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>сотрудничестве</w:t>
            </w:r>
            <w:proofErr w:type="gramEnd"/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 подготовке кадров с </w:t>
            </w: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отраслевыми предприятиями </w:t>
            </w: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F5C" w:rsidRPr="00465F5C" w:rsidRDefault="00465F5C" w:rsidP="00465F5C">
            <w:pPr>
              <w:spacing w:after="0" w:line="240" w:lineRule="auto"/>
              <w:ind w:left="-33"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ведущих специалистов отраслевых предприятий </w:t>
            </w:r>
          </w:p>
        </w:tc>
        <w:tc>
          <w:tcPr>
            <w:tcW w:w="2521" w:type="dxa"/>
            <w:tcBorders>
              <w:bottom w:val="single" w:sz="4" w:space="0" w:color="auto"/>
            </w:tcBorders>
          </w:tcPr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использования инновационных технологий и методов обучения;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ind w:left="-16" w:righ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создание единого регионального электронного банка (кейс) дидактических материалов</w:t>
            </w:r>
          </w:p>
        </w:tc>
        <w:tc>
          <w:tcPr>
            <w:tcW w:w="1527" w:type="dxa"/>
            <w:gridSpan w:val="3"/>
            <w:tcBorders>
              <w:bottom w:val="single" w:sz="4" w:space="0" w:color="auto"/>
            </w:tcBorders>
          </w:tcPr>
          <w:p w:rsidR="00465F5C" w:rsidRPr="00465F5C" w:rsidRDefault="00465F5C" w:rsidP="0046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2576" w:type="dxa"/>
            <w:tcBorders>
              <w:bottom w:val="single" w:sz="4" w:space="0" w:color="auto"/>
            </w:tcBorders>
          </w:tcPr>
          <w:p w:rsidR="00465F5C" w:rsidRPr="00465F5C" w:rsidRDefault="00465F5C" w:rsidP="00465F5C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подготовки выпускников</w:t>
            </w:r>
          </w:p>
        </w:tc>
      </w:tr>
      <w:tr w:rsidR="00465F5C" w:rsidRPr="00465F5C" w:rsidTr="00987241">
        <w:trPr>
          <w:trHeight w:val="4243"/>
        </w:trPr>
        <w:tc>
          <w:tcPr>
            <w:tcW w:w="3477" w:type="dxa"/>
            <w:tcBorders>
              <w:top w:val="single" w:sz="4" w:space="0" w:color="auto"/>
            </w:tcBorders>
          </w:tcPr>
          <w:p w:rsidR="00465F5C" w:rsidRPr="00465F5C" w:rsidRDefault="00465F5C" w:rsidP="00465F5C">
            <w:pPr>
              <w:pStyle w:val="ad"/>
              <w:spacing w:before="0" w:beforeAutospacing="0" w:after="0" w:afterAutospacing="0"/>
              <w:jc w:val="both"/>
            </w:pPr>
            <w:proofErr w:type="spellStart"/>
            <w:r w:rsidRPr="00465F5C">
              <w:lastRenderedPageBreak/>
              <w:t>Меропритяие</w:t>
            </w:r>
            <w:proofErr w:type="spellEnd"/>
            <w:r w:rsidRPr="00465F5C">
              <w:t xml:space="preserve"> 1.9.</w:t>
            </w:r>
          </w:p>
          <w:p w:rsidR="00465F5C" w:rsidRPr="00465F5C" w:rsidRDefault="00465F5C" w:rsidP="00465F5C">
            <w:pPr>
              <w:pStyle w:val="ad"/>
              <w:spacing w:before="0" w:beforeAutospacing="0" w:after="0" w:afterAutospacing="0"/>
              <w:jc w:val="both"/>
            </w:pPr>
            <w:r w:rsidRPr="00465F5C">
              <w:t>Создание и внедрение единой информационно-аналитической системы управления образовательным процессом</w:t>
            </w:r>
          </w:p>
          <w:p w:rsidR="00465F5C" w:rsidRPr="00465F5C" w:rsidRDefault="00465F5C" w:rsidP="00465F5C">
            <w:pPr>
              <w:pStyle w:val="ad"/>
              <w:spacing w:before="0" w:beforeAutospacing="0" w:after="0" w:afterAutospacing="0"/>
              <w:jc w:val="both"/>
            </w:pPr>
          </w:p>
        </w:tc>
        <w:tc>
          <w:tcPr>
            <w:tcW w:w="2463" w:type="dxa"/>
          </w:tcPr>
          <w:p w:rsidR="00465F5C" w:rsidRPr="00465F5C" w:rsidRDefault="00465F5C" w:rsidP="00465F5C">
            <w:pPr>
              <w:pStyle w:val="ad"/>
              <w:spacing w:before="0" w:beforeAutospacing="0" w:after="0" w:afterAutospacing="0"/>
              <w:jc w:val="both"/>
            </w:pPr>
            <w:r w:rsidRPr="00465F5C">
              <w:t>Постановление Правительства Брянской области о создании и внедрении информационно-аналитической системы управления образовательным процессом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ведущих специалистов отраслевых предприятий </w:t>
            </w:r>
          </w:p>
        </w:tc>
        <w:tc>
          <w:tcPr>
            <w:tcW w:w="2521" w:type="dxa"/>
          </w:tcPr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Создание и внедрение единой информационно-аналитической системы управления образовательным процессом;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ind w:left="-16" w:righ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разработка механизмов стимулирования профессионального обучения на основе именных образовательных сертификатов</w:t>
            </w:r>
          </w:p>
        </w:tc>
        <w:tc>
          <w:tcPr>
            <w:tcW w:w="1527" w:type="dxa"/>
            <w:gridSpan w:val="3"/>
          </w:tcPr>
          <w:p w:rsidR="00465F5C" w:rsidRPr="00465F5C" w:rsidRDefault="00465F5C" w:rsidP="0046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2576" w:type="dxa"/>
          </w:tcPr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Предоставление доступа к сформированному реестру разработчиков региональных профессиональных стандартов, регламентов, организационно-методических и контрольно-измерительных материалов</w:t>
            </w:r>
          </w:p>
          <w:p w:rsidR="00465F5C" w:rsidRPr="00465F5C" w:rsidRDefault="00465F5C" w:rsidP="00465F5C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F5C" w:rsidRPr="00465F5C" w:rsidTr="00987241">
        <w:trPr>
          <w:trHeight w:val="406"/>
        </w:trPr>
        <w:tc>
          <w:tcPr>
            <w:tcW w:w="14535" w:type="dxa"/>
            <w:gridSpan w:val="8"/>
          </w:tcPr>
          <w:p w:rsidR="00465F5C" w:rsidRPr="00465F5C" w:rsidRDefault="00465F5C" w:rsidP="00465F5C">
            <w:pPr>
              <w:pStyle w:val="af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Группа мероприятий 2 «Консолидация ресурсов бизнеса, государства и образовательных организаций в развитии региональной системы профессионального образования»</w:t>
            </w:r>
          </w:p>
        </w:tc>
      </w:tr>
      <w:tr w:rsidR="00465F5C" w:rsidRPr="00465F5C" w:rsidTr="00987241">
        <w:trPr>
          <w:trHeight w:val="80"/>
        </w:trPr>
        <w:tc>
          <w:tcPr>
            <w:tcW w:w="3477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Мероприятие 2.1.</w:t>
            </w:r>
          </w:p>
          <w:p w:rsidR="00465F5C" w:rsidRPr="00465F5C" w:rsidRDefault="00465F5C" w:rsidP="00465F5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информационно-аналитической системы управления комплексной региональной программой развития образования</w:t>
            </w:r>
          </w:p>
          <w:p w:rsidR="00465F5C" w:rsidRPr="00465F5C" w:rsidRDefault="00465F5C" w:rsidP="00465F5C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465F5C" w:rsidRPr="00465F5C" w:rsidRDefault="00465F5C" w:rsidP="00465F5C">
            <w:pPr>
              <w:pStyle w:val="ad"/>
              <w:tabs>
                <w:tab w:val="left" w:pos="709"/>
              </w:tabs>
              <w:spacing w:before="0" w:beforeAutospacing="0" w:after="0" w:afterAutospacing="0"/>
              <w:jc w:val="both"/>
            </w:pPr>
          </w:p>
        </w:tc>
        <w:tc>
          <w:tcPr>
            <w:tcW w:w="2463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Приказ департамента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образования и науки Брянской области  о создании органа, обеспечивающего</w:t>
            </w:r>
            <w:r w:rsidRPr="0046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рассмотрение и реализацию результатов мониторинга, контроль и управление реализацией Программы развития</w:t>
            </w:r>
          </w:p>
        </w:tc>
        <w:tc>
          <w:tcPr>
            <w:tcW w:w="197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Участие специалистов отраслевых предприятий в  составе созданной структуры</w:t>
            </w:r>
          </w:p>
        </w:tc>
        <w:tc>
          <w:tcPr>
            <w:tcW w:w="2579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Создание информационно-аналитической системы образовательного процесса</w:t>
            </w:r>
          </w:p>
        </w:tc>
        <w:tc>
          <w:tcPr>
            <w:tcW w:w="1469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2576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Осуществление методической, юридической, аналитической поддержки, а также мониторинга развития системы профессионального образования в Брянской области</w:t>
            </w:r>
          </w:p>
        </w:tc>
      </w:tr>
      <w:tr w:rsidR="00465F5C" w:rsidRPr="00465F5C" w:rsidTr="00987241">
        <w:trPr>
          <w:trHeight w:val="80"/>
        </w:trPr>
        <w:tc>
          <w:tcPr>
            <w:tcW w:w="3477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Мероприятие 2.2.</w:t>
            </w: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информационно-аналитической системы,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обеспечивающей повышение </w:t>
            </w:r>
            <w:proofErr w:type="gram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эффективности использования имеющихся ресурсов региональной системы профессионального образования</w:t>
            </w:r>
            <w:proofErr w:type="gram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Приказ департамента образования и науки Брянской области  о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создании органа, обеспечивающего рассмотрение и реализацию результатов мониторинга, контроль и управление реализацией Программы развития</w:t>
            </w:r>
          </w:p>
        </w:tc>
        <w:tc>
          <w:tcPr>
            <w:tcW w:w="197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специалистов отраслевых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предприятий в  составе созданной структуры</w:t>
            </w:r>
          </w:p>
        </w:tc>
        <w:tc>
          <w:tcPr>
            <w:tcW w:w="2579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информационно-аналитической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региональных ресурсов   профессионального образования</w:t>
            </w:r>
          </w:p>
        </w:tc>
        <w:tc>
          <w:tcPr>
            <w:tcW w:w="1469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2014-2015</w:t>
            </w:r>
          </w:p>
        </w:tc>
        <w:tc>
          <w:tcPr>
            <w:tcW w:w="2576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методической, юридической,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аналитической поддержки, а также мониторинга развития системы профессионального образования в Брянской области</w:t>
            </w:r>
          </w:p>
        </w:tc>
      </w:tr>
      <w:tr w:rsidR="00465F5C" w:rsidRPr="00465F5C" w:rsidTr="00987241">
        <w:trPr>
          <w:trHeight w:val="80"/>
        </w:trPr>
        <w:tc>
          <w:tcPr>
            <w:tcW w:w="3477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2.3.</w:t>
            </w: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образовательно-производственного кластера   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Брянской области о создании образовательно-производственного кластера   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Участие специалистов отраслевых предприятий </w:t>
            </w:r>
          </w:p>
        </w:tc>
        <w:tc>
          <w:tcPr>
            <w:tcW w:w="2579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Создание образовательно-производственного кластера</w:t>
            </w:r>
          </w:p>
        </w:tc>
        <w:tc>
          <w:tcPr>
            <w:tcW w:w="1469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2576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модели образовательно-производственного  кластера и совершенствование содержания непрерывного профессионального образования по востребованным профессиям и специальностям </w:t>
            </w:r>
          </w:p>
        </w:tc>
      </w:tr>
      <w:tr w:rsidR="00465F5C" w:rsidRPr="00465F5C" w:rsidTr="00987241">
        <w:trPr>
          <w:trHeight w:val="80"/>
        </w:trPr>
        <w:tc>
          <w:tcPr>
            <w:tcW w:w="3477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Мероприятие 2.4.</w:t>
            </w:r>
          </w:p>
          <w:p w:rsidR="00465F5C" w:rsidRPr="00465F5C" w:rsidRDefault="00465F5C" w:rsidP="00465F5C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Выплаты премий Председателя Правительства Брянской области для поощрения педагогических работников, внедряющих инновационные образовательные программы приоритетного направления 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65F5C" w:rsidRPr="00465F5C" w:rsidRDefault="00465F5C" w:rsidP="00465F5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Брянской области от  30 декабря 2013 года № 857-п «Об утверждении</w:t>
            </w:r>
          </w:p>
          <w:p w:rsidR="00465F5C" w:rsidRPr="00465F5C" w:rsidRDefault="00465F5C" w:rsidP="00465F5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программы «Развитие образования и науки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Брянской области» (2014-2020 годы), </w:t>
            </w:r>
            <w:r w:rsidRPr="00465F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5F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5F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debryansk</w:t>
            </w:r>
            <w:proofErr w:type="spell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65F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97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специалистов отраслевых предприятий </w:t>
            </w:r>
          </w:p>
        </w:tc>
        <w:tc>
          <w:tcPr>
            <w:tcW w:w="2579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педагогических работников, внедряющих инновационные образовательные программы приоритетных направлений</w:t>
            </w:r>
          </w:p>
        </w:tc>
        <w:tc>
          <w:tcPr>
            <w:tcW w:w="1469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2576" w:type="dxa"/>
          </w:tcPr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инновационной деятельности </w:t>
            </w: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работников;</w:t>
            </w: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образовательных услуг через обновление педагогических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кадров</w:t>
            </w:r>
          </w:p>
        </w:tc>
      </w:tr>
      <w:tr w:rsidR="00465F5C" w:rsidRPr="00465F5C" w:rsidTr="00987241">
        <w:trPr>
          <w:trHeight w:val="80"/>
        </w:trPr>
        <w:tc>
          <w:tcPr>
            <w:tcW w:w="3477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2.5.</w:t>
            </w:r>
          </w:p>
          <w:p w:rsidR="00465F5C" w:rsidRPr="00465F5C" w:rsidRDefault="00465F5C" w:rsidP="00465F5C">
            <w:pPr>
              <w:tabs>
                <w:tab w:val="left" w:pos="431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Развитие сети многофункциональных центров прикладных квалификаций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Приказ департамента образования и науки 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Брянской области </w:t>
            </w:r>
          </w:p>
          <w:p w:rsidR="00465F5C" w:rsidRPr="00465F5C" w:rsidRDefault="00465F5C" w:rsidP="00465F5C">
            <w:pPr>
              <w:tabs>
                <w:tab w:val="left" w:pos="431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от 29 апреля № 1018/1 «О создании учебных центров профессиональной квалификации (многофункциональных центров прикладных квалификаций) в качестве структурных подразделений на базе отраслевых учреждений среднего профессионального образования»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www.edu.debryansk.ru</w:t>
            </w:r>
          </w:p>
        </w:tc>
        <w:tc>
          <w:tcPr>
            <w:tcW w:w="197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Участие специалистов отраслевых предприятий </w:t>
            </w:r>
          </w:p>
        </w:tc>
        <w:tc>
          <w:tcPr>
            <w:tcW w:w="2579" w:type="dxa"/>
            <w:gridSpan w:val="2"/>
          </w:tcPr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proofErr w:type="spell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многофункциональ-ных</w:t>
            </w:r>
            <w:proofErr w:type="spell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центров прикладных квалификаций, осуществляющих обучение на базе среднег</w:t>
            </w:r>
            <w:proofErr w:type="gram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о(</w:t>
            </w:r>
            <w:proofErr w:type="gram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полного)</w:t>
            </w:r>
          </w:p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общего образования, в оснащении и управлении деятельностью которых принимают участие отраслевые предприятия </w:t>
            </w:r>
          </w:p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2576" w:type="dxa"/>
          </w:tcPr>
          <w:p w:rsidR="00465F5C" w:rsidRPr="00465F5C" w:rsidRDefault="00465F5C" w:rsidP="00465F5C">
            <w:pPr>
              <w:pStyle w:val="11"/>
              <w:spacing w:before="0" w:after="0"/>
              <w:ind w:firstLine="0"/>
              <w:rPr>
                <w:rFonts w:ascii="Times New Roman" w:hAnsi="Times New Roman" w:cs="Times New Roman"/>
              </w:rPr>
            </w:pPr>
            <w:r w:rsidRPr="00465F5C">
              <w:rPr>
                <w:rFonts w:ascii="Times New Roman" w:hAnsi="Times New Roman" w:cs="Times New Roman"/>
              </w:rPr>
              <w:t>Обеспечение доступности  сети учебных центров прикладной квалификации для организации профессионального обучения всех возрастных групп населения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F5C" w:rsidRPr="00465F5C" w:rsidTr="00987241">
        <w:trPr>
          <w:trHeight w:val="80"/>
        </w:trPr>
        <w:tc>
          <w:tcPr>
            <w:tcW w:w="3477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Мероприятие 2.6.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ведущими предприятиями отрасли  </w:t>
            </w:r>
            <w:proofErr w:type="spell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ресурных</w:t>
            </w:r>
            <w:proofErr w:type="spell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центров и методических центров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</w:t>
            </w:r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 взаимовыгодном </w:t>
            </w:r>
            <w:proofErr w:type="gramStart"/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>сотрудничестве</w:t>
            </w:r>
            <w:proofErr w:type="gramEnd"/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 подготовке кадров с </w:t>
            </w: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отраслевыми предприятиями </w:t>
            </w:r>
          </w:p>
          <w:p w:rsidR="00465F5C" w:rsidRPr="00465F5C" w:rsidRDefault="00465F5C" w:rsidP="00465F5C">
            <w:pPr>
              <w:spacing w:after="0" w:line="240" w:lineRule="auto"/>
              <w:ind w:left="-33"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Участие специалистов 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отраслевых предприятий </w:t>
            </w:r>
          </w:p>
        </w:tc>
        <w:tc>
          <w:tcPr>
            <w:tcW w:w="2579" w:type="dxa"/>
            <w:gridSpan w:val="2"/>
          </w:tcPr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80% обеспечения материально-техническим оснащением 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100% методическим сопровождением производственных технологий  </w:t>
            </w:r>
          </w:p>
        </w:tc>
        <w:tc>
          <w:tcPr>
            <w:tcW w:w="1469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2576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Научно-исследовательская, образовательная деятельность, знакомство с рабочими  профессиями и помощь в выборе профессии, </w:t>
            </w:r>
            <w:proofErr w:type="spellStart"/>
            <w:r w:rsidRPr="0046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предпрофильная</w:t>
            </w:r>
            <w:proofErr w:type="spellEnd"/>
            <w:r w:rsidRPr="0046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подготовка и профильное обучение </w:t>
            </w:r>
          </w:p>
        </w:tc>
      </w:tr>
      <w:tr w:rsidR="00465F5C" w:rsidRPr="00465F5C" w:rsidTr="00987241">
        <w:trPr>
          <w:trHeight w:val="80"/>
        </w:trPr>
        <w:tc>
          <w:tcPr>
            <w:tcW w:w="3477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2.7.</w:t>
            </w:r>
          </w:p>
          <w:p w:rsidR="00465F5C" w:rsidRPr="00465F5C" w:rsidRDefault="00465F5C" w:rsidP="00465F5C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ведущих предприятий отрасли обучающихся по программам подготовки квалифицированных рабочих и специалистов среднего звена, слушателей по программам профессионального обучения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</w:t>
            </w:r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 взаимовыгодном </w:t>
            </w:r>
            <w:proofErr w:type="gramStart"/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>сотрудничестве</w:t>
            </w:r>
            <w:proofErr w:type="gramEnd"/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 подготовке кадров с </w:t>
            </w: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отраслевыми предприятиями </w:t>
            </w:r>
          </w:p>
          <w:p w:rsidR="00465F5C" w:rsidRPr="00465F5C" w:rsidRDefault="00465F5C" w:rsidP="00465F5C">
            <w:pPr>
              <w:spacing w:after="0" w:line="240" w:lineRule="auto"/>
              <w:ind w:left="-33"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Участие специалистов 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отраслевых предприятий </w:t>
            </w:r>
          </w:p>
        </w:tc>
        <w:tc>
          <w:tcPr>
            <w:tcW w:w="2579" w:type="dxa"/>
            <w:gridSpan w:val="2"/>
          </w:tcPr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студентов и слушателей учреждений профессионального образования, обучающихся по программам профессионального образования на условиях </w:t>
            </w:r>
            <w:proofErr w:type="spell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предприятия </w:t>
            </w:r>
            <w:proofErr w:type="gram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т 45 до 55 % общего количества</w:t>
            </w:r>
          </w:p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Создание учебных аудиторий, лабораторий, мастерской</w:t>
            </w:r>
          </w:p>
        </w:tc>
        <w:tc>
          <w:tcPr>
            <w:tcW w:w="1469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2576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подготовки специалистов</w:t>
            </w:r>
          </w:p>
        </w:tc>
      </w:tr>
      <w:tr w:rsidR="00465F5C" w:rsidRPr="00465F5C" w:rsidTr="00987241">
        <w:trPr>
          <w:trHeight w:val="80"/>
        </w:trPr>
        <w:tc>
          <w:tcPr>
            <w:tcW w:w="3477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Мероприятие 2.8.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Включение представителей ведущих предприятий отрасли в попечительский совет профессиональных образовательных организаций</w:t>
            </w:r>
          </w:p>
        </w:tc>
        <w:tc>
          <w:tcPr>
            <w:tcW w:w="2463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</w:t>
            </w:r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 взаимовыгодном </w:t>
            </w:r>
            <w:proofErr w:type="gramStart"/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>сотрудничестве</w:t>
            </w:r>
            <w:proofErr w:type="gramEnd"/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 подготовке кадров с </w:t>
            </w: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отраслевыми предприятиями </w:t>
            </w:r>
          </w:p>
          <w:p w:rsidR="00465F5C" w:rsidRPr="00465F5C" w:rsidRDefault="00465F5C" w:rsidP="00465F5C">
            <w:pPr>
              <w:spacing w:after="0" w:line="240" w:lineRule="auto"/>
              <w:ind w:left="-33"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Участие ведущих специалистов отраслевых предприятий в попечительских советах</w:t>
            </w:r>
          </w:p>
        </w:tc>
        <w:tc>
          <w:tcPr>
            <w:tcW w:w="2579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участия ведущих специалистов предприятий отрасли в подготовке </w:t>
            </w:r>
            <w:proofErr w:type="spellStart"/>
            <w:proofErr w:type="gram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высоко-квалифицированных</w:t>
            </w:r>
            <w:proofErr w:type="spellEnd"/>
            <w:proofErr w:type="gram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и специалистов среднего звена</w:t>
            </w:r>
          </w:p>
        </w:tc>
        <w:tc>
          <w:tcPr>
            <w:tcW w:w="1469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2576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инвестиционной привлекательности профессиональных образовательных организаций </w:t>
            </w:r>
          </w:p>
        </w:tc>
      </w:tr>
      <w:tr w:rsidR="00465F5C" w:rsidRPr="00465F5C" w:rsidTr="00987241">
        <w:trPr>
          <w:trHeight w:val="1282"/>
        </w:trPr>
        <w:tc>
          <w:tcPr>
            <w:tcW w:w="3477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Мероприятие 2.9.</w:t>
            </w:r>
          </w:p>
          <w:p w:rsidR="00465F5C" w:rsidRPr="00465F5C" w:rsidRDefault="00465F5C" w:rsidP="00465F5C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отраслевыми ведущими предприятиями именных премий и стипендий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педагогическим работникам и обучающимся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Соглашение </w:t>
            </w:r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 взаимовыгодном </w:t>
            </w:r>
            <w:proofErr w:type="gramStart"/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>сотрудничестве</w:t>
            </w:r>
            <w:proofErr w:type="gramEnd"/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 подготовке кадров с </w:t>
            </w: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отраслевыми предприятиями </w:t>
            </w:r>
          </w:p>
          <w:p w:rsidR="00465F5C" w:rsidRPr="00465F5C" w:rsidRDefault="00465F5C" w:rsidP="00465F5C">
            <w:pPr>
              <w:spacing w:after="0" w:line="240" w:lineRule="auto"/>
              <w:ind w:left="-33"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Финансирование социальными партнерами</w:t>
            </w:r>
          </w:p>
        </w:tc>
        <w:tc>
          <w:tcPr>
            <w:tcW w:w="2579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поддержка педагогических работников и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</w:p>
        </w:tc>
        <w:tc>
          <w:tcPr>
            <w:tcW w:w="1469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2014-2015</w:t>
            </w:r>
          </w:p>
        </w:tc>
        <w:tc>
          <w:tcPr>
            <w:tcW w:w="2576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престижа рабочих профессий, специальностей технического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направления, повышение качества подготовки выпускников</w:t>
            </w:r>
          </w:p>
        </w:tc>
      </w:tr>
      <w:tr w:rsidR="00465F5C" w:rsidRPr="00465F5C" w:rsidTr="00987241">
        <w:trPr>
          <w:trHeight w:val="80"/>
        </w:trPr>
        <w:tc>
          <w:tcPr>
            <w:tcW w:w="3477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2.10.</w:t>
            </w:r>
          </w:p>
          <w:p w:rsidR="00465F5C" w:rsidRPr="00465F5C" w:rsidRDefault="00465F5C" w:rsidP="00465F5C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   целевых          форм </w:t>
            </w:r>
          </w:p>
          <w:p w:rsidR="00465F5C" w:rsidRPr="00465F5C" w:rsidRDefault="00465F5C" w:rsidP="00465F5C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подготовки кадров для приоритетного направления и опережающего развития региона</w:t>
            </w:r>
            <w:r w:rsidRPr="00465F5C">
              <w:rPr>
                <w:rFonts w:ascii="Times New Roman" w:hAnsi="Times New Roman" w:cs="Times New Roman"/>
                <w:color w:val="548DD4"/>
                <w:sz w:val="24"/>
                <w:szCs w:val="24"/>
              </w:rPr>
              <w:t xml:space="preserve">      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</w:t>
            </w:r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 взаимовыгодном </w:t>
            </w:r>
            <w:proofErr w:type="gramStart"/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>сотрудничестве</w:t>
            </w:r>
            <w:proofErr w:type="gramEnd"/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 подготовке кадров с </w:t>
            </w: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отраслевыми предприятиями </w:t>
            </w: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отраслевых предприятий </w:t>
            </w:r>
          </w:p>
        </w:tc>
        <w:tc>
          <w:tcPr>
            <w:tcW w:w="2579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цифр приема для </w:t>
            </w:r>
            <w:proofErr w:type="spellStart"/>
            <w:proofErr w:type="gram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оборонно</w:t>
            </w:r>
            <w:proofErr w:type="spell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- промышленного</w:t>
            </w:r>
            <w:proofErr w:type="gram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 Брянской области</w:t>
            </w:r>
          </w:p>
        </w:tc>
        <w:tc>
          <w:tcPr>
            <w:tcW w:w="1469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2576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Аккумуляция средств и развитие инфраструктуры профессиональных  образовательных организаций, повышение качества подготовки специалистов</w:t>
            </w:r>
          </w:p>
        </w:tc>
      </w:tr>
      <w:tr w:rsidR="00465F5C" w:rsidRPr="00465F5C" w:rsidTr="00987241">
        <w:trPr>
          <w:trHeight w:val="80"/>
        </w:trPr>
        <w:tc>
          <w:tcPr>
            <w:tcW w:w="3477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Мероприятие 2.11.</w:t>
            </w:r>
          </w:p>
          <w:p w:rsidR="00465F5C" w:rsidRPr="00465F5C" w:rsidRDefault="00465F5C" w:rsidP="00465F5C">
            <w:pPr>
              <w:pStyle w:val="ad"/>
              <w:spacing w:before="0" w:beforeAutospacing="0" w:after="0" w:afterAutospacing="0"/>
              <w:jc w:val="both"/>
            </w:pPr>
            <w:r w:rsidRPr="00465F5C">
              <w:t xml:space="preserve">Организация стажировок преподавателей и мастеров производственного обучения профессиональных образовательных организаций  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</w:t>
            </w:r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 взаимовыгодном </w:t>
            </w:r>
            <w:proofErr w:type="gramStart"/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>сотрудничестве</w:t>
            </w:r>
            <w:proofErr w:type="gramEnd"/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 подготовке кадров с </w:t>
            </w: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отраслевыми предприятиями </w:t>
            </w:r>
          </w:p>
          <w:p w:rsidR="00465F5C" w:rsidRPr="00465F5C" w:rsidRDefault="00465F5C" w:rsidP="00465F5C">
            <w:pPr>
              <w:spacing w:after="0" w:line="240" w:lineRule="auto"/>
              <w:ind w:left="-33"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отраслевых предприятий </w:t>
            </w:r>
          </w:p>
        </w:tc>
        <w:tc>
          <w:tcPr>
            <w:tcW w:w="2579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сетевых  программ стажировки преподавателей и мастеров производственного обучения </w:t>
            </w:r>
          </w:p>
        </w:tc>
        <w:tc>
          <w:tcPr>
            <w:tcW w:w="1469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2576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кадров и материально-технической базы предприятий в работе </w:t>
            </w:r>
            <w:proofErr w:type="spell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стажировочных</w:t>
            </w:r>
            <w:proofErr w:type="spell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площадок; организация научно-практических семинаров, круглых столов, индивидуальных и дистанционных консультаций. 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F5C" w:rsidRPr="00465F5C" w:rsidTr="00987241">
        <w:trPr>
          <w:trHeight w:val="80"/>
        </w:trPr>
        <w:tc>
          <w:tcPr>
            <w:tcW w:w="3477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Мероприятие 2.12.</w:t>
            </w:r>
          </w:p>
          <w:p w:rsidR="00465F5C" w:rsidRPr="00465F5C" w:rsidRDefault="00465F5C" w:rsidP="00465F5C">
            <w:pPr>
              <w:pStyle w:val="ad"/>
              <w:tabs>
                <w:tab w:val="left" w:pos="709"/>
              </w:tabs>
              <w:spacing w:before="0" w:beforeAutospacing="0" w:after="0" w:afterAutospacing="0"/>
              <w:jc w:val="both"/>
            </w:pPr>
            <w:r w:rsidRPr="00465F5C">
              <w:t xml:space="preserve">Организация учебной и производственной практики обучающихся  на базе четырех образовательно-производственных </w:t>
            </w:r>
            <w:r w:rsidRPr="00465F5C">
              <w:lastRenderedPageBreak/>
              <w:t>лабораторий ведущих предприятий отрасли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Соглашение </w:t>
            </w:r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 сотрудничестве по организации кадрового состава,  заключенные </w:t>
            </w:r>
            <w:proofErr w:type="gramStart"/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>между</w:t>
            </w:r>
            <w:proofErr w:type="gramEnd"/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Правительством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Брянской области и Советом директоров предприятий оборонно-промышленного комплекса Брянской области от 13 ноября 2013 г., </w:t>
            </w: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 xml:space="preserve">Соглашения, между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Правительством Брянской области</w:t>
            </w:r>
            <w:r w:rsidRPr="00465F5C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 xml:space="preserve">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и  ведущими предприятиями отрасли на  2014-2015 годы по </w:t>
            </w:r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>обеспечению кадровых потребностей:</w:t>
            </w: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ООО «Брянский автомобильный завод» (от 13 ноября 2013 года);  ЗАО «Группа Кремний ЭЛ» (от 13 ноября 2013 года); ОАО «Брянский химический завод» (от 13 ноября 2013 года).</w:t>
            </w:r>
          </w:p>
        </w:tc>
        <w:tc>
          <w:tcPr>
            <w:tcW w:w="197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отраслевых предприятий </w:t>
            </w:r>
          </w:p>
        </w:tc>
        <w:tc>
          <w:tcPr>
            <w:tcW w:w="2579" w:type="dxa"/>
            <w:gridSpan w:val="2"/>
          </w:tcPr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студентов  учреждений профессионального образования, ежегодно проходящих практику на ведущих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предприятиях области:</w:t>
            </w:r>
          </w:p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в 2014 году – 285 студентов;</w:t>
            </w:r>
          </w:p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в 2015 году – 314 студентов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100% использование базы образовательно-производственных лабораторий ЗАО «Брянский автомобильный завод»</w:t>
            </w:r>
          </w:p>
        </w:tc>
        <w:tc>
          <w:tcPr>
            <w:tcW w:w="1469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2014-2015</w:t>
            </w:r>
          </w:p>
        </w:tc>
        <w:tc>
          <w:tcPr>
            <w:tcW w:w="2576" w:type="dxa"/>
          </w:tcPr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сроков адаптации обучающихся на рабочем месте, эффективное построение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индивидуальной образовательной траектории карьерного роста</w:t>
            </w:r>
          </w:p>
        </w:tc>
      </w:tr>
      <w:tr w:rsidR="00465F5C" w:rsidRPr="00465F5C" w:rsidTr="00987241">
        <w:trPr>
          <w:trHeight w:val="398"/>
        </w:trPr>
        <w:tc>
          <w:tcPr>
            <w:tcW w:w="14535" w:type="dxa"/>
            <w:gridSpan w:val="8"/>
          </w:tcPr>
          <w:p w:rsidR="00465F5C" w:rsidRPr="00465F5C" w:rsidRDefault="00465F5C" w:rsidP="00465F5C">
            <w:pPr>
              <w:pStyle w:val="ad"/>
              <w:spacing w:before="0" w:beforeAutospacing="0" w:after="0" w:afterAutospacing="0"/>
              <w:jc w:val="both"/>
            </w:pPr>
            <w:r w:rsidRPr="00465F5C">
              <w:rPr>
                <w:bCs/>
              </w:rPr>
              <w:lastRenderedPageBreak/>
              <w:t xml:space="preserve">Группа мероприятий 3 </w:t>
            </w:r>
            <w:r w:rsidRPr="00465F5C">
              <w:t>«Создание и обеспечение широких возможностей для различных категорий населения в приобретении необходимых прикладных квалификаций на протяжении всей трудовой деятельности»</w:t>
            </w:r>
          </w:p>
        </w:tc>
      </w:tr>
      <w:tr w:rsidR="00465F5C" w:rsidRPr="00465F5C" w:rsidTr="00987241">
        <w:trPr>
          <w:trHeight w:val="80"/>
        </w:trPr>
        <w:tc>
          <w:tcPr>
            <w:tcW w:w="3477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Мероприятие 3.1.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Заключение долгосрочных </w:t>
            </w:r>
            <w:proofErr w:type="spell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четырехстронних</w:t>
            </w:r>
            <w:proofErr w:type="spell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соглашений с работодателями на проведение </w:t>
            </w:r>
            <w:proofErr w:type="spell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63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Четырехстронние</w:t>
            </w:r>
            <w:proofErr w:type="spell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соглашения с работодателями на проведение </w:t>
            </w:r>
            <w:proofErr w:type="spell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197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ведущих специалистов отраслевых предприятий </w:t>
            </w:r>
          </w:p>
        </w:tc>
        <w:tc>
          <w:tcPr>
            <w:tcW w:w="2521" w:type="dxa"/>
          </w:tcPr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Заключение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долгосрочных </w:t>
            </w:r>
            <w:proofErr w:type="spell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четырехстронних</w:t>
            </w:r>
            <w:proofErr w:type="spell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соглашений с Правительством Брянской области,</w:t>
            </w:r>
          </w:p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департаментом образования и науки Брянской области, советом директоров отраслевых предприятий и профессионального образовательных организациями</w:t>
            </w:r>
            <w:proofErr w:type="gramEnd"/>
          </w:p>
        </w:tc>
        <w:tc>
          <w:tcPr>
            <w:tcW w:w="1475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2014-2015</w:t>
            </w:r>
          </w:p>
        </w:tc>
        <w:tc>
          <w:tcPr>
            <w:tcW w:w="2628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Координация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действий, направленных на повышение престижа рабочих профессий; разработка программы профессиональных проб.</w:t>
            </w:r>
          </w:p>
        </w:tc>
      </w:tr>
      <w:tr w:rsidR="00465F5C" w:rsidRPr="00465F5C" w:rsidTr="00987241">
        <w:trPr>
          <w:trHeight w:val="80"/>
        </w:trPr>
        <w:tc>
          <w:tcPr>
            <w:tcW w:w="3477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3.2.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дней открытых дверей в практико-ориентированных формах работы с абитуриентами по приоритетному направлению, участие  в мастер-классах, ролевых играх         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Правительства Брянской области от 30 сентября 2013 года № 222-рп «О проведении областной </w:t>
            </w:r>
            <w:proofErr w:type="spell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акции «Живи, учись, работай в Брянской области»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www.edu.debryansk.ru</w:t>
            </w:r>
          </w:p>
        </w:tc>
        <w:tc>
          <w:tcPr>
            <w:tcW w:w="197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ведущих специалистов отраслевых предприятий </w:t>
            </w:r>
          </w:p>
        </w:tc>
        <w:tc>
          <w:tcPr>
            <w:tcW w:w="252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Дорожная карта</w:t>
            </w:r>
          </w:p>
        </w:tc>
        <w:tc>
          <w:tcPr>
            <w:tcW w:w="1475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2628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рекламных кампаний по </w:t>
            </w:r>
            <w:proofErr w:type="spell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работе в режиме </w:t>
            </w:r>
            <w:proofErr w:type="spell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вебинаров</w:t>
            </w:r>
            <w:proofErr w:type="spell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, СМИ</w:t>
            </w:r>
          </w:p>
        </w:tc>
      </w:tr>
      <w:tr w:rsidR="00465F5C" w:rsidRPr="00465F5C" w:rsidTr="00987241">
        <w:trPr>
          <w:trHeight w:val="80"/>
        </w:trPr>
        <w:tc>
          <w:tcPr>
            <w:tcW w:w="3477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Мероприятие 3.3.</w:t>
            </w:r>
          </w:p>
          <w:p w:rsidR="00465F5C" w:rsidRPr="00465F5C" w:rsidRDefault="00465F5C" w:rsidP="00465F5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механизмов финансирования профильных модульных образовательных программ, в том числе реализуемых на основе принципов сетевого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взаимодействия 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65F5C" w:rsidRPr="00465F5C" w:rsidRDefault="00465F5C" w:rsidP="00465F5C">
            <w:pPr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Приказ департамента образования и науки Брянской области от 29 августа 2013 г. № 1819\2   «О проведении конкурсного отбора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профессиональных образовательных организаций по  сетевому взаимодействию»  </w:t>
            </w:r>
          </w:p>
          <w:p w:rsidR="00465F5C" w:rsidRPr="00465F5C" w:rsidRDefault="00465F5C" w:rsidP="00465F5C">
            <w:pPr>
              <w:tabs>
                <w:tab w:val="left" w:pos="709"/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www.edu.debryansk.ru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ведущих специалистов отраслевых предприятий </w:t>
            </w:r>
          </w:p>
        </w:tc>
        <w:tc>
          <w:tcPr>
            <w:tcW w:w="2521" w:type="dxa"/>
          </w:tcPr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по основным профессиональным образовательным программам, в разработке и реализации которых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участвует предприятие, освоивших в отчетном году дополнительные профессии и квалификации, востребованные предприятием – от 45 до 55 %.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100 % целевое финансирование профильных модульных образовательных программ на основе принципов сетевого взаимодействия</w:t>
            </w:r>
          </w:p>
        </w:tc>
        <w:tc>
          <w:tcPr>
            <w:tcW w:w="1475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2014-2015</w:t>
            </w:r>
          </w:p>
        </w:tc>
        <w:tc>
          <w:tcPr>
            <w:tcW w:w="2628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Эффективное планирование и расходование бюджетов и материально-технических, информационных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ресурсов  профессиональных образовательных организаций</w:t>
            </w:r>
          </w:p>
        </w:tc>
      </w:tr>
      <w:tr w:rsidR="00465F5C" w:rsidRPr="00465F5C" w:rsidTr="00987241">
        <w:trPr>
          <w:trHeight w:val="80"/>
        </w:trPr>
        <w:tc>
          <w:tcPr>
            <w:tcW w:w="3477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3.4.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обновление нормативной базы для подготовки специалистов, проходящих </w:t>
            </w:r>
            <w:proofErr w:type="gram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экстерната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Приказ и методические рекомендации департамента образования и науки Брянской области о подготовке специалистов, проходящих </w:t>
            </w:r>
            <w:proofErr w:type="gram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экстерната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ведущих специалистов отраслевых предприятий </w:t>
            </w:r>
          </w:p>
        </w:tc>
        <w:tc>
          <w:tcPr>
            <w:tcW w:w="2521" w:type="dxa"/>
          </w:tcPr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Приведение нормативно правовой базы в соответствие с законодательством Брянской области;</w:t>
            </w:r>
          </w:p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универсальная модель </w:t>
            </w:r>
            <w:proofErr w:type="gram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экстерната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2628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к получению образовательных услуг всех  граждан возрастных групп</w:t>
            </w:r>
          </w:p>
        </w:tc>
      </w:tr>
      <w:tr w:rsidR="00465F5C" w:rsidRPr="00465F5C" w:rsidTr="00987241">
        <w:trPr>
          <w:trHeight w:val="80"/>
        </w:trPr>
        <w:tc>
          <w:tcPr>
            <w:tcW w:w="3477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Мероприятие 3.5.</w:t>
            </w:r>
          </w:p>
          <w:p w:rsidR="00465F5C" w:rsidRPr="00465F5C" w:rsidRDefault="00465F5C" w:rsidP="00465F5C">
            <w:pPr>
              <w:tabs>
                <w:tab w:val="left" w:pos="709"/>
                <w:tab w:val="left" w:pos="851"/>
                <w:tab w:val="left" w:pos="693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548DD4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сети дистанционного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обучения детей - инвалидов</w:t>
            </w:r>
          </w:p>
          <w:p w:rsidR="00465F5C" w:rsidRPr="00465F5C" w:rsidRDefault="00465F5C" w:rsidP="00465F5C">
            <w:pPr>
              <w:tabs>
                <w:tab w:val="left" w:pos="709"/>
                <w:tab w:val="left" w:pos="851"/>
                <w:tab w:val="left" w:pos="69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465F5C" w:rsidRPr="00465F5C" w:rsidRDefault="00465F5C" w:rsidP="00465F5C">
            <w:pPr>
              <w:tabs>
                <w:tab w:val="left" w:pos="709"/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Приказ департамента образования и науки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Брянской области от 03.09.2013 года «О создании </w:t>
            </w:r>
            <w:proofErr w:type="spell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пилотного</w:t>
            </w:r>
            <w:proofErr w:type="spell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по дистанционному </w:t>
            </w:r>
            <w:proofErr w:type="gram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обучению детей-инвалидов по специальности</w:t>
            </w:r>
            <w:proofErr w:type="gram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«прикладная информатика»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www.edu.debryansk.ru</w:t>
            </w:r>
          </w:p>
        </w:tc>
        <w:tc>
          <w:tcPr>
            <w:tcW w:w="197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ведущих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специалистов отраслевых предприятий </w:t>
            </w:r>
          </w:p>
        </w:tc>
        <w:tc>
          <w:tcPr>
            <w:tcW w:w="2521" w:type="dxa"/>
          </w:tcPr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Универсальная модель </w:t>
            </w:r>
            <w:proofErr w:type="gram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обучения по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программам</w:t>
            </w:r>
            <w:proofErr w:type="gram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детей-инвалидов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Локальная сеть</w:t>
            </w:r>
          </w:p>
        </w:tc>
        <w:tc>
          <w:tcPr>
            <w:tcW w:w="1475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2014-2015</w:t>
            </w:r>
          </w:p>
        </w:tc>
        <w:tc>
          <w:tcPr>
            <w:tcW w:w="2628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доступности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получения лицами с ограниченными возможностями здоровья профессионального образования и профессионального обучения</w:t>
            </w:r>
          </w:p>
        </w:tc>
      </w:tr>
      <w:tr w:rsidR="00465F5C" w:rsidRPr="00465F5C" w:rsidTr="00987241">
        <w:trPr>
          <w:trHeight w:val="80"/>
        </w:trPr>
        <w:tc>
          <w:tcPr>
            <w:tcW w:w="3477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3.6.</w:t>
            </w:r>
          </w:p>
          <w:p w:rsidR="00465F5C" w:rsidRPr="00465F5C" w:rsidRDefault="00465F5C" w:rsidP="00465F5C">
            <w:pPr>
              <w:tabs>
                <w:tab w:val="left" w:pos="709"/>
                <w:tab w:val="left" w:pos="851"/>
                <w:tab w:val="left" w:pos="69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Создание информационного ресурса о возможностях профессионального образования, обучения, оценки и признания квалификаций в Российской Федерации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Брянской области о возможностях профессионального образования, обучения, оценки и признания квалификаций в Российской Федерации</w:t>
            </w:r>
          </w:p>
        </w:tc>
        <w:tc>
          <w:tcPr>
            <w:tcW w:w="197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ведущих специалистов отраслевых предприятий </w:t>
            </w:r>
          </w:p>
        </w:tc>
        <w:tc>
          <w:tcPr>
            <w:tcW w:w="252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Создание банка данных по образовательным программам, программам по опережающему обучению</w:t>
            </w:r>
          </w:p>
        </w:tc>
        <w:tc>
          <w:tcPr>
            <w:tcW w:w="1475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2628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Эффектинове</w:t>
            </w:r>
            <w:proofErr w:type="spell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накопительной системы ресурсов о возможностях профессионального образования, обучения, оценки и признания квалификаций в Российской Федерации</w:t>
            </w:r>
          </w:p>
        </w:tc>
      </w:tr>
      <w:tr w:rsidR="00465F5C" w:rsidRPr="00465F5C" w:rsidTr="00987241">
        <w:trPr>
          <w:trHeight w:val="80"/>
        </w:trPr>
        <w:tc>
          <w:tcPr>
            <w:tcW w:w="3477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Мероприятие 3.7.</w:t>
            </w:r>
          </w:p>
          <w:p w:rsidR="00465F5C" w:rsidRPr="00465F5C" w:rsidRDefault="00465F5C" w:rsidP="00465F5C">
            <w:pPr>
              <w:tabs>
                <w:tab w:val="left" w:pos="709"/>
                <w:tab w:val="left" w:pos="851"/>
                <w:tab w:val="left" w:pos="69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сетевого центра </w:t>
            </w:r>
            <w:proofErr w:type="spell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инжиринга</w:t>
            </w:r>
            <w:proofErr w:type="spell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непрерывного профессионального</w:t>
            </w:r>
          </w:p>
          <w:p w:rsidR="00465F5C" w:rsidRPr="00465F5C" w:rsidRDefault="00465F5C" w:rsidP="00465F5C">
            <w:pPr>
              <w:tabs>
                <w:tab w:val="left" w:pos="709"/>
                <w:tab w:val="left" w:pos="851"/>
                <w:tab w:val="left" w:pos="69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  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65F5C" w:rsidRPr="00465F5C" w:rsidRDefault="00465F5C" w:rsidP="00465F5C">
            <w:pPr>
              <w:tabs>
                <w:tab w:val="left" w:pos="709"/>
                <w:tab w:val="left" w:pos="851"/>
                <w:tab w:val="left" w:pos="69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Брянской области о создании сетевого центра </w:t>
            </w:r>
            <w:proofErr w:type="spell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инжиринга</w:t>
            </w:r>
            <w:proofErr w:type="spell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непрерывного профессионального</w:t>
            </w:r>
          </w:p>
          <w:p w:rsidR="00465F5C" w:rsidRPr="00465F5C" w:rsidRDefault="00465F5C" w:rsidP="00465F5C">
            <w:pPr>
              <w:tabs>
                <w:tab w:val="left" w:pos="709"/>
                <w:tab w:val="left" w:pos="851"/>
                <w:tab w:val="left" w:pos="69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  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ведущих специалистов отраслевых предприятий </w:t>
            </w:r>
          </w:p>
        </w:tc>
        <w:tc>
          <w:tcPr>
            <w:tcW w:w="2521" w:type="dxa"/>
          </w:tcPr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Сетевой центр </w:t>
            </w:r>
            <w:proofErr w:type="spell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инжиринга</w:t>
            </w:r>
            <w:proofErr w:type="spell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непрерывного профессионального образования Брянской области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2628" w:type="dxa"/>
            <w:gridSpan w:val="2"/>
          </w:tcPr>
          <w:p w:rsidR="00465F5C" w:rsidRPr="00465F5C" w:rsidRDefault="00465F5C" w:rsidP="00465F5C">
            <w:pPr>
              <w:tabs>
                <w:tab w:val="left" w:pos="709"/>
                <w:tab w:val="left" w:pos="851"/>
                <w:tab w:val="left" w:pos="69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опыта организации работы в сетевом центре </w:t>
            </w:r>
            <w:proofErr w:type="spell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инжиринга</w:t>
            </w:r>
            <w:proofErr w:type="spell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непрерывного профессионального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  </w:t>
            </w:r>
          </w:p>
        </w:tc>
      </w:tr>
      <w:tr w:rsidR="00465F5C" w:rsidRPr="00465F5C" w:rsidTr="00987241">
        <w:trPr>
          <w:trHeight w:val="80"/>
        </w:trPr>
        <w:tc>
          <w:tcPr>
            <w:tcW w:w="3477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Мероприятие 3.8.</w:t>
            </w:r>
          </w:p>
          <w:p w:rsidR="00465F5C" w:rsidRPr="00465F5C" w:rsidRDefault="00465F5C" w:rsidP="00465F5C">
            <w:pPr>
              <w:tabs>
                <w:tab w:val="left" w:pos="709"/>
                <w:tab w:val="left" w:pos="851"/>
                <w:tab w:val="left" w:pos="69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нормативной базы о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непрерывном профессиональном образовании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65F5C" w:rsidRPr="00465F5C" w:rsidRDefault="00465F5C" w:rsidP="00465F5C">
            <w:pPr>
              <w:tabs>
                <w:tab w:val="left" w:pos="709"/>
                <w:tab w:val="left" w:pos="851"/>
                <w:tab w:val="left" w:pos="69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Приказ департамента образования и науки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Брянской области об организации непрерывного профессионального образования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465F5C" w:rsidRPr="00465F5C" w:rsidRDefault="00465F5C" w:rsidP="00465F5C">
            <w:pPr>
              <w:tabs>
                <w:tab w:val="num" w:pos="23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ведущих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специалистов отраслевых предприятий </w:t>
            </w:r>
          </w:p>
        </w:tc>
        <w:tc>
          <w:tcPr>
            <w:tcW w:w="252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Положение о непрерывном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профессиональном образовании; методические рекомендации об организации непрерывного образования в профессиональных образовательных организациях</w:t>
            </w:r>
          </w:p>
        </w:tc>
        <w:tc>
          <w:tcPr>
            <w:tcW w:w="1475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2014-2015</w:t>
            </w:r>
          </w:p>
        </w:tc>
        <w:tc>
          <w:tcPr>
            <w:tcW w:w="2628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образовательных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  в соответствие  с требованиями  профессиональных стандартов 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F5C" w:rsidRPr="00465F5C" w:rsidTr="00987241">
        <w:trPr>
          <w:trHeight w:val="80"/>
        </w:trPr>
        <w:tc>
          <w:tcPr>
            <w:tcW w:w="3477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3.9.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Создание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экспертно-аналитических и сертификационных центров оценки сертификации профессиональных квалификаций</w:t>
            </w:r>
          </w:p>
          <w:p w:rsidR="00465F5C" w:rsidRPr="00465F5C" w:rsidRDefault="00465F5C" w:rsidP="00465F5C">
            <w:pPr>
              <w:tabs>
                <w:tab w:val="left" w:pos="709"/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Брянской области</w:t>
            </w:r>
            <w:r w:rsidRPr="00465F5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о создании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экспертно-аналитических и сертификационных центров оценки сертификации профессиональных квалификаций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ведущих специалистов отраслевых предприятий </w:t>
            </w:r>
          </w:p>
        </w:tc>
        <w:tc>
          <w:tcPr>
            <w:tcW w:w="2521" w:type="dxa"/>
          </w:tcPr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Центр экспертно-аналитический (методический аспект)</w:t>
            </w:r>
          </w:p>
          <w:p w:rsidR="00465F5C" w:rsidRPr="00465F5C" w:rsidRDefault="00465F5C" w:rsidP="00465F5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465F5C">
              <w:rPr>
                <w:rFonts w:ascii="Times New Roman" w:hAnsi="Times New Roman"/>
                <w:sz w:val="24"/>
                <w:szCs w:val="24"/>
              </w:rPr>
              <w:t>Центр сертификаций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профессиональных квалификаций </w:t>
            </w:r>
            <w:proofErr w:type="spellStart"/>
            <w:proofErr w:type="gram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оборонно</w:t>
            </w:r>
            <w:proofErr w:type="spell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– промышленного</w:t>
            </w:r>
            <w:proofErr w:type="gram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</w:p>
        </w:tc>
        <w:tc>
          <w:tcPr>
            <w:tcW w:w="1475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2628" w:type="dxa"/>
            <w:gridSpan w:val="2"/>
          </w:tcPr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Использование опыта организации работы Центра экспертно-аналитического (методический аспект);</w:t>
            </w:r>
          </w:p>
          <w:p w:rsidR="00465F5C" w:rsidRPr="00465F5C" w:rsidRDefault="00465F5C" w:rsidP="00465F5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465F5C">
              <w:rPr>
                <w:rFonts w:ascii="Times New Roman" w:hAnsi="Times New Roman"/>
                <w:sz w:val="24"/>
                <w:szCs w:val="24"/>
              </w:rPr>
              <w:t>Центра сертификаций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профессиональных квалификаций </w:t>
            </w:r>
            <w:proofErr w:type="spellStart"/>
            <w:proofErr w:type="gram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оборонно</w:t>
            </w:r>
            <w:proofErr w:type="spell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– промышленного</w:t>
            </w:r>
            <w:proofErr w:type="gram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</w:p>
        </w:tc>
      </w:tr>
      <w:tr w:rsidR="00465F5C" w:rsidRPr="00465F5C" w:rsidTr="00987241">
        <w:trPr>
          <w:trHeight w:val="80"/>
        </w:trPr>
        <w:tc>
          <w:tcPr>
            <w:tcW w:w="3477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Мероприятие 3.10.</w:t>
            </w:r>
          </w:p>
          <w:p w:rsidR="00465F5C" w:rsidRPr="00465F5C" w:rsidRDefault="00465F5C" w:rsidP="00465F5C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Создание мотивационных условий построения индивидуальной образовательной траектории карьерного роста обучающихся и получения именных образовательных сертификатов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65F5C" w:rsidRPr="00465F5C" w:rsidRDefault="00465F5C" w:rsidP="00465F5C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Приказ департамента образования и науки Брянской области о создании мотивационных условий построения индивидуальной образовательной траектории карьерного роста обучающихся и получения именных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сертификатов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ведущих специалистов отраслевых предприятий </w:t>
            </w:r>
          </w:p>
        </w:tc>
        <w:tc>
          <w:tcPr>
            <w:tcW w:w="252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обучающих дополнительных профессиональных квалификаций </w:t>
            </w:r>
          </w:p>
        </w:tc>
        <w:tc>
          <w:tcPr>
            <w:tcW w:w="1475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2628" w:type="dxa"/>
            <w:gridSpan w:val="2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</w:t>
            </w:r>
            <w:proofErr w:type="gramStart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, осваивающих смежные и дополнительные профессии</w:t>
            </w:r>
          </w:p>
        </w:tc>
      </w:tr>
      <w:tr w:rsidR="00465F5C" w:rsidRPr="00465F5C" w:rsidTr="00987241">
        <w:trPr>
          <w:trHeight w:val="191"/>
        </w:trPr>
        <w:tc>
          <w:tcPr>
            <w:tcW w:w="14535" w:type="dxa"/>
            <w:gridSpan w:val="8"/>
          </w:tcPr>
          <w:p w:rsidR="00465F5C" w:rsidRPr="00465F5C" w:rsidRDefault="00465F5C" w:rsidP="00465F5C">
            <w:pPr>
              <w:pStyle w:val="a7"/>
              <w:tabs>
                <w:tab w:val="left" w:pos="993"/>
              </w:tabs>
              <w:suppressAutoHyphens/>
              <w:spacing w:line="240" w:lineRule="auto"/>
              <w:rPr>
                <w:sz w:val="24"/>
                <w:szCs w:val="24"/>
              </w:rPr>
            </w:pPr>
            <w:r w:rsidRPr="00465F5C">
              <w:rPr>
                <w:bCs/>
                <w:sz w:val="24"/>
                <w:szCs w:val="24"/>
              </w:rPr>
              <w:lastRenderedPageBreak/>
              <w:t xml:space="preserve">Группа мероприятий </w:t>
            </w:r>
            <w:r w:rsidRPr="00465F5C">
              <w:rPr>
                <w:sz w:val="24"/>
                <w:szCs w:val="24"/>
              </w:rPr>
              <w:t>4 «Создание условий для успешной социализации и эффективной самореализации обучающихся</w:t>
            </w:r>
            <w:r w:rsidRPr="00465F5C">
              <w:rPr>
                <w:bCs/>
                <w:sz w:val="24"/>
                <w:szCs w:val="24"/>
              </w:rPr>
              <w:t>»</w:t>
            </w:r>
          </w:p>
        </w:tc>
      </w:tr>
      <w:tr w:rsidR="00465F5C" w:rsidRPr="00465F5C" w:rsidTr="00987241">
        <w:trPr>
          <w:trHeight w:val="80"/>
        </w:trPr>
        <w:tc>
          <w:tcPr>
            <w:tcW w:w="3477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4.1. </w:t>
            </w:r>
          </w:p>
          <w:p w:rsidR="00465F5C" w:rsidRPr="00465F5C" w:rsidRDefault="00465F5C" w:rsidP="00465F5C">
            <w:pPr>
              <w:pStyle w:val="a7"/>
              <w:tabs>
                <w:tab w:val="left" w:pos="993"/>
              </w:tabs>
              <w:suppressAutoHyphens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465F5C">
              <w:rPr>
                <w:spacing w:val="-4"/>
                <w:sz w:val="24"/>
                <w:szCs w:val="24"/>
              </w:rPr>
              <w:t xml:space="preserve">Развитие системы проведения тематических конкурсов и олимпиад в системе профессионального образования, в том числе на основе формата </w:t>
            </w:r>
            <w:proofErr w:type="spellStart"/>
            <w:r w:rsidRPr="00465F5C">
              <w:rPr>
                <w:spacing w:val="-4"/>
                <w:sz w:val="24"/>
                <w:szCs w:val="24"/>
                <w:lang w:val="en-US"/>
              </w:rPr>
              <w:t>WorldSkills</w:t>
            </w:r>
            <w:proofErr w:type="spellEnd"/>
          </w:p>
          <w:p w:rsidR="00465F5C" w:rsidRPr="00465F5C" w:rsidRDefault="00465F5C" w:rsidP="00465F5C">
            <w:pPr>
              <w:pStyle w:val="a7"/>
              <w:tabs>
                <w:tab w:val="left" w:pos="709"/>
              </w:tabs>
              <w:spacing w:line="240" w:lineRule="auto"/>
              <w:ind w:firstLine="567"/>
              <w:rPr>
                <w:sz w:val="24"/>
                <w:szCs w:val="24"/>
              </w:rPr>
            </w:pPr>
          </w:p>
        </w:tc>
        <w:tc>
          <w:tcPr>
            <w:tcW w:w="2463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</w:t>
            </w:r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 взаимовыгодном </w:t>
            </w:r>
            <w:proofErr w:type="gramStart"/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>сотрудничестве</w:t>
            </w:r>
            <w:proofErr w:type="gramEnd"/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 подготовке кадров с </w:t>
            </w: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отраслевыми предприятиями </w:t>
            </w: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ведущих специалистов отраслевых предприятий </w:t>
            </w:r>
          </w:p>
        </w:tc>
        <w:tc>
          <w:tcPr>
            <w:tcW w:w="2521" w:type="dxa"/>
          </w:tcPr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Развитие у обучающихся творческих способностей и интереса к научной деятельности</w:t>
            </w:r>
          </w:p>
        </w:tc>
        <w:tc>
          <w:tcPr>
            <w:tcW w:w="1475" w:type="dxa"/>
            <w:gridSpan w:val="2"/>
          </w:tcPr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2628" w:type="dxa"/>
            <w:gridSpan w:val="2"/>
          </w:tcPr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Пропаганда и распространение опыта  творческих проектов обучающихся</w:t>
            </w:r>
          </w:p>
        </w:tc>
      </w:tr>
      <w:tr w:rsidR="00465F5C" w:rsidRPr="00465F5C" w:rsidTr="00987241">
        <w:trPr>
          <w:trHeight w:val="80"/>
        </w:trPr>
        <w:tc>
          <w:tcPr>
            <w:tcW w:w="3477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4.2. 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организационных документов (положений)  по проведению тематических бесед с абитуриентами и обучающимися, определению экскурсионного маршрута специалистами ведущих отраслевых предприятий 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</w:t>
            </w:r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 взаимовыгодном </w:t>
            </w:r>
            <w:proofErr w:type="gramStart"/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>сотрудничестве</w:t>
            </w:r>
            <w:proofErr w:type="gramEnd"/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 подготовке кадров с </w:t>
            </w: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отраслевыми предприятиями </w:t>
            </w:r>
          </w:p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ведущих специалистов отраслевых предприятий </w:t>
            </w:r>
          </w:p>
        </w:tc>
        <w:tc>
          <w:tcPr>
            <w:tcW w:w="2521" w:type="dxa"/>
          </w:tcPr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Целевая программа тематических бесед с абитуриентами и обучающимися; экскурсионные маршруты на ведущих предприятиях отрасли.</w:t>
            </w:r>
          </w:p>
        </w:tc>
        <w:tc>
          <w:tcPr>
            <w:tcW w:w="1475" w:type="dxa"/>
            <w:gridSpan w:val="2"/>
          </w:tcPr>
          <w:p w:rsidR="00465F5C" w:rsidRPr="00465F5C" w:rsidRDefault="00465F5C" w:rsidP="0046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2628" w:type="dxa"/>
            <w:gridSpan w:val="2"/>
          </w:tcPr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Повышение престижа рабочих профессий  и специальностей технического профиля</w:t>
            </w:r>
          </w:p>
        </w:tc>
      </w:tr>
      <w:tr w:rsidR="00465F5C" w:rsidRPr="00465F5C" w:rsidTr="00987241">
        <w:trPr>
          <w:trHeight w:val="80"/>
        </w:trPr>
        <w:tc>
          <w:tcPr>
            <w:tcW w:w="3477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4.3. 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Проведение совместных с ведущими отраслевыми предприятиями отрасли конференций, конкурсов научного, технического творчества и профессионального мастерства, олимпиад по специальным дисциплинам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</w:t>
            </w:r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 взаимовыгодном </w:t>
            </w:r>
            <w:proofErr w:type="gramStart"/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>сотрудничестве</w:t>
            </w:r>
            <w:proofErr w:type="gramEnd"/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 подготовке кадров с </w:t>
            </w: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отраслевыми предприятиями </w:t>
            </w:r>
          </w:p>
          <w:p w:rsidR="00465F5C" w:rsidRPr="00465F5C" w:rsidRDefault="00465F5C" w:rsidP="00465F5C">
            <w:pPr>
              <w:spacing w:after="0" w:line="240" w:lineRule="auto"/>
              <w:ind w:left="-33"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ведущих специалистов отраслевых предприятий </w:t>
            </w:r>
          </w:p>
        </w:tc>
        <w:tc>
          <w:tcPr>
            <w:tcW w:w="2521" w:type="dxa"/>
          </w:tcPr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престижа  рабочих профессий и специальности технического профиля.</w:t>
            </w:r>
          </w:p>
        </w:tc>
        <w:tc>
          <w:tcPr>
            <w:tcW w:w="1475" w:type="dxa"/>
            <w:gridSpan w:val="2"/>
          </w:tcPr>
          <w:p w:rsidR="00465F5C" w:rsidRPr="00465F5C" w:rsidRDefault="00465F5C" w:rsidP="0046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2628" w:type="dxa"/>
            <w:gridSpan w:val="2"/>
          </w:tcPr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Координация действий ведущих отраслевых предприятий и профессиональных образовательных организаций по проведению конференций, конкурсов научного, технического творчества и </w:t>
            </w: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профессионального мастерства, олимпиад по специальным дисциплинам</w:t>
            </w:r>
          </w:p>
        </w:tc>
      </w:tr>
      <w:tr w:rsidR="00465F5C" w:rsidRPr="00465F5C" w:rsidTr="00987241">
        <w:trPr>
          <w:trHeight w:val="80"/>
        </w:trPr>
        <w:tc>
          <w:tcPr>
            <w:tcW w:w="3477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Мероприятие 4.4. </w:t>
            </w:r>
          </w:p>
          <w:p w:rsidR="00465F5C" w:rsidRPr="00465F5C" w:rsidRDefault="00465F5C" w:rsidP="00465F5C">
            <w:pPr>
              <w:pStyle w:val="a7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65F5C">
              <w:rPr>
                <w:sz w:val="24"/>
                <w:szCs w:val="24"/>
              </w:rPr>
              <w:t>Проведение Совета студенческих объединений по приоритетному направлению</w:t>
            </w:r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</w:t>
            </w:r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 взаимовыгодном </w:t>
            </w:r>
            <w:proofErr w:type="gramStart"/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>сотрудничестве</w:t>
            </w:r>
            <w:proofErr w:type="gramEnd"/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 подготовке кадров с </w:t>
            </w: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отраслевыми предприятиями </w:t>
            </w:r>
          </w:p>
          <w:p w:rsidR="00465F5C" w:rsidRPr="00465F5C" w:rsidRDefault="00465F5C" w:rsidP="00465F5C">
            <w:pPr>
              <w:spacing w:after="0" w:line="240" w:lineRule="auto"/>
              <w:ind w:left="-33"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ведущих специалистов отраслевых предприятий </w:t>
            </w:r>
          </w:p>
        </w:tc>
        <w:tc>
          <w:tcPr>
            <w:tcW w:w="2521" w:type="dxa"/>
          </w:tcPr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взаимодействия ведущих предприятий  с Советом отрасли студенческих  объединений</w:t>
            </w:r>
          </w:p>
        </w:tc>
        <w:tc>
          <w:tcPr>
            <w:tcW w:w="1475" w:type="dxa"/>
            <w:gridSpan w:val="2"/>
          </w:tcPr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2628" w:type="dxa"/>
            <w:gridSpan w:val="2"/>
          </w:tcPr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Повышение престижа рабочих профессий и специальностей технического профиля</w:t>
            </w:r>
          </w:p>
        </w:tc>
      </w:tr>
      <w:tr w:rsidR="00465F5C" w:rsidRPr="00465F5C" w:rsidTr="00987241">
        <w:trPr>
          <w:trHeight w:val="80"/>
        </w:trPr>
        <w:tc>
          <w:tcPr>
            <w:tcW w:w="3477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Мероприятие 4.5.</w:t>
            </w:r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465F5C" w:rsidRPr="00465F5C" w:rsidRDefault="00465F5C" w:rsidP="00465F5C">
            <w:pPr>
              <w:pStyle w:val="a7"/>
              <w:tabs>
                <w:tab w:val="left" w:pos="7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65F5C">
              <w:rPr>
                <w:sz w:val="24"/>
                <w:szCs w:val="24"/>
              </w:rPr>
              <w:t xml:space="preserve">Развитие научно-творческой и рационализаторской деятельности </w:t>
            </w:r>
            <w:proofErr w:type="gramStart"/>
            <w:r w:rsidRPr="00465F5C">
              <w:rPr>
                <w:sz w:val="24"/>
                <w:szCs w:val="24"/>
              </w:rPr>
              <w:t>обучающихся</w:t>
            </w:r>
            <w:proofErr w:type="gramEnd"/>
          </w:p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</w:tcPr>
          <w:p w:rsidR="00465F5C" w:rsidRPr="00465F5C" w:rsidRDefault="00465F5C" w:rsidP="00465F5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</w:t>
            </w:r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 взаимовыгодном </w:t>
            </w:r>
            <w:proofErr w:type="gramStart"/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>сотрудничестве</w:t>
            </w:r>
            <w:proofErr w:type="gramEnd"/>
            <w:r w:rsidRPr="00465F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 подготовке кадров с </w:t>
            </w: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отраслевыми предприятиями </w:t>
            </w: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ведущих специалистов отраслевых предприятий </w:t>
            </w:r>
          </w:p>
        </w:tc>
        <w:tc>
          <w:tcPr>
            <w:tcW w:w="2521" w:type="dxa"/>
          </w:tcPr>
          <w:p w:rsidR="00465F5C" w:rsidRPr="00465F5C" w:rsidRDefault="00465F5C" w:rsidP="00465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Целевая программа по взаимодействию ведущих предприятий отрасли по развитию научно-творческой и рационализаторской деятельности обучающихся</w:t>
            </w:r>
          </w:p>
        </w:tc>
        <w:tc>
          <w:tcPr>
            <w:tcW w:w="1475" w:type="dxa"/>
            <w:gridSpan w:val="2"/>
          </w:tcPr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2628" w:type="dxa"/>
            <w:gridSpan w:val="2"/>
          </w:tcPr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Внедрение творческих проектов в производственный процесс отраслевых предприятий;</w:t>
            </w:r>
          </w:p>
          <w:p w:rsidR="00465F5C" w:rsidRPr="00465F5C" w:rsidRDefault="00465F5C" w:rsidP="0046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F5C">
              <w:rPr>
                <w:rFonts w:ascii="Times New Roman" w:hAnsi="Times New Roman" w:cs="Times New Roman"/>
                <w:sz w:val="24"/>
                <w:szCs w:val="24"/>
              </w:rPr>
              <w:t>повышение интереса обучающихся к творчески-проектной деятельности и методу творческих проектов</w:t>
            </w:r>
          </w:p>
        </w:tc>
      </w:tr>
    </w:tbl>
    <w:p w:rsidR="00465F5C" w:rsidRPr="00465F5C" w:rsidRDefault="00465F5C" w:rsidP="00465F5C">
      <w:pPr>
        <w:pStyle w:val="a7"/>
        <w:spacing w:line="240" w:lineRule="auto"/>
        <w:ind w:firstLine="0"/>
        <w:rPr>
          <w:sz w:val="24"/>
          <w:szCs w:val="24"/>
        </w:rPr>
      </w:pPr>
    </w:p>
    <w:p w:rsidR="00465F5C" w:rsidRPr="00814ABD" w:rsidRDefault="00465F5C" w:rsidP="00465F5C">
      <w:pPr>
        <w:pStyle w:val="a7"/>
        <w:ind w:firstLine="0"/>
        <w:rPr>
          <w:sz w:val="24"/>
          <w:szCs w:val="24"/>
        </w:rPr>
      </w:pPr>
    </w:p>
    <w:p w:rsidR="00465F5C" w:rsidRPr="00814ABD" w:rsidRDefault="00465F5C" w:rsidP="00465F5C"/>
    <w:p w:rsidR="00465F5C" w:rsidRPr="00BB6399" w:rsidRDefault="00465F5C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6399" w:rsidRPr="00BB6399" w:rsidRDefault="00BB6399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6399" w:rsidRPr="00BB6399" w:rsidRDefault="00BB6399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6399" w:rsidRPr="00BB6399" w:rsidRDefault="00BB6399" w:rsidP="00BB6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6399" w:rsidRDefault="00BB6399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  <w:sectPr w:rsidR="00BB6399" w:rsidSect="00BB6399">
          <w:pgSz w:w="16838" w:h="11906" w:orient="landscape"/>
          <w:pgMar w:top="851" w:right="1134" w:bottom="1701" w:left="1134" w:header="709" w:footer="709" w:gutter="0"/>
          <w:pgNumType w:fmt="numberInDash" w:start="0"/>
          <w:cols w:space="708"/>
          <w:titlePg/>
          <w:docGrid w:linePitch="360"/>
        </w:sectPr>
      </w:pPr>
    </w:p>
    <w:p w:rsidR="00BB6399" w:rsidRPr="004C73F9" w:rsidRDefault="00BB6399" w:rsidP="00D94D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BB6399" w:rsidRPr="004C73F9" w:rsidSect="00591C35">
      <w:pgSz w:w="11906" w:h="16838"/>
      <w:pgMar w:top="1134" w:right="850" w:bottom="1134" w:left="1701" w:header="708" w:footer="708" w:gutter="0"/>
      <w:pgNumType w:fmt="numberInDash"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047" w:rsidRDefault="002C2047" w:rsidP="009E6B6C">
      <w:pPr>
        <w:spacing w:after="0" w:line="240" w:lineRule="auto"/>
      </w:pPr>
      <w:r>
        <w:separator/>
      </w:r>
    </w:p>
  </w:endnote>
  <w:endnote w:type="continuationSeparator" w:id="0">
    <w:p w:rsidR="002C2047" w:rsidRDefault="002C2047" w:rsidP="009E6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047" w:rsidRDefault="002C2047" w:rsidP="009E6B6C">
      <w:pPr>
        <w:spacing w:after="0" w:line="240" w:lineRule="auto"/>
      </w:pPr>
      <w:r>
        <w:separator/>
      </w:r>
    </w:p>
  </w:footnote>
  <w:footnote w:type="continuationSeparator" w:id="0">
    <w:p w:rsidR="002C2047" w:rsidRDefault="002C2047" w:rsidP="009E6B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F200A"/>
    <w:multiLevelType w:val="hybridMultilevel"/>
    <w:tmpl w:val="A2A2AB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AE4062"/>
    <w:multiLevelType w:val="multilevel"/>
    <w:tmpl w:val="41D61E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4862C4"/>
    <w:multiLevelType w:val="hybridMultilevel"/>
    <w:tmpl w:val="7386450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A47CA"/>
    <w:multiLevelType w:val="hybridMultilevel"/>
    <w:tmpl w:val="BF329180"/>
    <w:lvl w:ilvl="0" w:tplc="0419000D">
      <w:start w:val="1"/>
      <w:numFmt w:val="bullet"/>
      <w:lvlText w:val=""/>
      <w:lvlJc w:val="left"/>
      <w:pPr>
        <w:ind w:left="13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>
    <w:nsid w:val="44D73E0B"/>
    <w:multiLevelType w:val="multilevel"/>
    <w:tmpl w:val="109EC9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CA30E4"/>
    <w:multiLevelType w:val="hybridMultilevel"/>
    <w:tmpl w:val="A0B23C36"/>
    <w:lvl w:ilvl="0" w:tplc="0419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5DEA115C"/>
    <w:multiLevelType w:val="hybridMultilevel"/>
    <w:tmpl w:val="1B944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FE796A"/>
    <w:multiLevelType w:val="hybridMultilevel"/>
    <w:tmpl w:val="638C88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58F6312"/>
    <w:multiLevelType w:val="hybridMultilevel"/>
    <w:tmpl w:val="C7022C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5"/>
  </w:num>
  <w:num w:numId="5">
    <w:abstractNumId w:val="3"/>
  </w:num>
  <w:num w:numId="6">
    <w:abstractNumId w:val="2"/>
  </w:num>
  <w:num w:numId="7">
    <w:abstractNumId w:val="7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05D66"/>
    <w:rsid w:val="00012EAB"/>
    <w:rsid w:val="00026091"/>
    <w:rsid w:val="00040ECE"/>
    <w:rsid w:val="00050DEF"/>
    <w:rsid w:val="00067ECD"/>
    <w:rsid w:val="000713A0"/>
    <w:rsid w:val="000831CA"/>
    <w:rsid w:val="00091CD4"/>
    <w:rsid w:val="00097B84"/>
    <w:rsid w:val="000A74D5"/>
    <w:rsid w:val="000D6316"/>
    <w:rsid w:val="000E683B"/>
    <w:rsid w:val="000F7745"/>
    <w:rsid w:val="00105D66"/>
    <w:rsid w:val="00137140"/>
    <w:rsid w:val="0015691A"/>
    <w:rsid w:val="001822D2"/>
    <w:rsid w:val="001948E5"/>
    <w:rsid w:val="001A7D8B"/>
    <w:rsid w:val="001D0C1A"/>
    <w:rsid w:val="001E47C9"/>
    <w:rsid w:val="001F2D90"/>
    <w:rsid w:val="00211FD2"/>
    <w:rsid w:val="00213022"/>
    <w:rsid w:val="002278C0"/>
    <w:rsid w:val="00231B31"/>
    <w:rsid w:val="00266060"/>
    <w:rsid w:val="002678A8"/>
    <w:rsid w:val="00283BA3"/>
    <w:rsid w:val="002922AE"/>
    <w:rsid w:val="00294C33"/>
    <w:rsid w:val="002B18EE"/>
    <w:rsid w:val="002B3EF7"/>
    <w:rsid w:val="002C2047"/>
    <w:rsid w:val="002D3E2B"/>
    <w:rsid w:val="00302483"/>
    <w:rsid w:val="00302D75"/>
    <w:rsid w:val="00307556"/>
    <w:rsid w:val="00314822"/>
    <w:rsid w:val="00314E03"/>
    <w:rsid w:val="0035192D"/>
    <w:rsid w:val="003A679B"/>
    <w:rsid w:val="003B083A"/>
    <w:rsid w:val="003D6640"/>
    <w:rsid w:val="00404EA6"/>
    <w:rsid w:val="00415286"/>
    <w:rsid w:val="004179F3"/>
    <w:rsid w:val="00426867"/>
    <w:rsid w:val="00465F5C"/>
    <w:rsid w:val="00475FEF"/>
    <w:rsid w:val="00496361"/>
    <w:rsid w:val="004B66C9"/>
    <w:rsid w:val="004C73F9"/>
    <w:rsid w:val="004C7530"/>
    <w:rsid w:val="004D5418"/>
    <w:rsid w:val="004D7937"/>
    <w:rsid w:val="00500466"/>
    <w:rsid w:val="00526D68"/>
    <w:rsid w:val="00550A76"/>
    <w:rsid w:val="005736AF"/>
    <w:rsid w:val="0057415B"/>
    <w:rsid w:val="0058042A"/>
    <w:rsid w:val="00585B78"/>
    <w:rsid w:val="00591C35"/>
    <w:rsid w:val="0059462F"/>
    <w:rsid w:val="005B5A2B"/>
    <w:rsid w:val="005C0372"/>
    <w:rsid w:val="005C1DF4"/>
    <w:rsid w:val="005C7D90"/>
    <w:rsid w:val="005F6C1F"/>
    <w:rsid w:val="006072E2"/>
    <w:rsid w:val="00612426"/>
    <w:rsid w:val="00624A36"/>
    <w:rsid w:val="0062651D"/>
    <w:rsid w:val="00637D67"/>
    <w:rsid w:val="00637DCC"/>
    <w:rsid w:val="00665BAD"/>
    <w:rsid w:val="00674A30"/>
    <w:rsid w:val="006904A3"/>
    <w:rsid w:val="006C2DBE"/>
    <w:rsid w:val="006C58A4"/>
    <w:rsid w:val="006D5F0E"/>
    <w:rsid w:val="006E0858"/>
    <w:rsid w:val="006E5521"/>
    <w:rsid w:val="00730A1B"/>
    <w:rsid w:val="00730DA8"/>
    <w:rsid w:val="0073561D"/>
    <w:rsid w:val="00737465"/>
    <w:rsid w:val="00737AFB"/>
    <w:rsid w:val="0074215B"/>
    <w:rsid w:val="00750665"/>
    <w:rsid w:val="00753F67"/>
    <w:rsid w:val="00766DD7"/>
    <w:rsid w:val="00771E96"/>
    <w:rsid w:val="00777DB6"/>
    <w:rsid w:val="00795F0F"/>
    <w:rsid w:val="007B5E0D"/>
    <w:rsid w:val="007C65D9"/>
    <w:rsid w:val="007E6A86"/>
    <w:rsid w:val="007F3643"/>
    <w:rsid w:val="00807098"/>
    <w:rsid w:val="008374EA"/>
    <w:rsid w:val="00847138"/>
    <w:rsid w:val="0085320E"/>
    <w:rsid w:val="00882E29"/>
    <w:rsid w:val="00883680"/>
    <w:rsid w:val="00897653"/>
    <w:rsid w:val="00897CF9"/>
    <w:rsid w:val="008C1725"/>
    <w:rsid w:val="008D21CE"/>
    <w:rsid w:val="008D56C5"/>
    <w:rsid w:val="008D6568"/>
    <w:rsid w:val="008F5A46"/>
    <w:rsid w:val="00924613"/>
    <w:rsid w:val="00942A2E"/>
    <w:rsid w:val="00966FCD"/>
    <w:rsid w:val="00982717"/>
    <w:rsid w:val="00997F74"/>
    <w:rsid w:val="009A5892"/>
    <w:rsid w:val="009C6382"/>
    <w:rsid w:val="009D3308"/>
    <w:rsid w:val="009E38FF"/>
    <w:rsid w:val="009E6B6C"/>
    <w:rsid w:val="00A0149F"/>
    <w:rsid w:val="00A11CEF"/>
    <w:rsid w:val="00A202C7"/>
    <w:rsid w:val="00A343CD"/>
    <w:rsid w:val="00A35DF8"/>
    <w:rsid w:val="00A54EBB"/>
    <w:rsid w:val="00A61C82"/>
    <w:rsid w:val="00A8460D"/>
    <w:rsid w:val="00A87A3C"/>
    <w:rsid w:val="00AD6CAD"/>
    <w:rsid w:val="00B04092"/>
    <w:rsid w:val="00B273F4"/>
    <w:rsid w:val="00B41A2D"/>
    <w:rsid w:val="00B61133"/>
    <w:rsid w:val="00B83986"/>
    <w:rsid w:val="00B84985"/>
    <w:rsid w:val="00B86944"/>
    <w:rsid w:val="00BA6C38"/>
    <w:rsid w:val="00BB3A24"/>
    <w:rsid w:val="00BB6399"/>
    <w:rsid w:val="00BC0FB6"/>
    <w:rsid w:val="00BC7AC7"/>
    <w:rsid w:val="00BD24DD"/>
    <w:rsid w:val="00BD368C"/>
    <w:rsid w:val="00C03931"/>
    <w:rsid w:val="00C40DA6"/>
    <w:rsid w:val="00C422E9"/>
    <w:rsid w:val="00C44784"/>
    <w:rsid w:val="00C46099"/>
    <w:rsid w:val="00C575E5"/>
    <w:rsid w:val="00C82CF7"/>
    <w:rsid w:val="00CA2CF0"/>
    <w:rsid w:val="00CA6227"/>
    <w:rsid w:val="00CB0FE2"/>
    <w:rsid w:val="00CB40F9"/>
    <w:rsid w:val="00CE03ED"/>
    <w:rsid w:val="00D3632A"/>
    <w:rsid w:val="00D56F2B"/>
    <w:rsid w:val="00D7356F"/>
    <w:rsid w:val="00D755B5"/>
    <w:rsid w:val="00D94D2E"/>
    <w:rsid w:val="00DE6391"/>
    <w:rsid w:val="00DF5D83"/>
    <w:rsid w:val="00E152BE"/>
    <w:rsid w:val="00E160AD"/>
    <w:rsid w:val="00E4223D"/>
    <w:rsid w:val="00E71E23"/>
    <w:rsid w:val="00E7650D"/>
    <w:rsid w:val="00E76A14"/>
    <w:rsid w:val="00E76BB4"/>
    <w:rsid w:val="00E82CE4"/>
    <w:rsid w:val="00E9003C"/>
    <w:rsid w:val="00EC32EC"/>
    <w:rsid w:val="00EC5D09"/>
    <w:rsid w:val="00EE3845"/>
    <w:rsid w:val="00F104F2"/>
    <w:rsid w:val="00F22BB1"/>
    <w:rsid w:val="00F5143D"/>
    <w:rsid w:val="00F55356"/>
    <w:rsid w:val="00F82285"/>
    <w:rsid w:val="00FA0CDA"/>
    <w:rsid w:val="00FF2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15B"/>
  </w:style>
  <w:style w:type="paragraph" w:styleId="1">
    <w:name w:val="heading 1"/>
    <w:basedOn w:val="a"/>
    <w:next w:val="a"/>
    <w:link w:val="10"/>
    <w:qFormat/>
    <w:rsid w:val="006D5F0E"/>
    <w:pPr>
      <w:keepNext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6B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6B6C"/>
  </w:style>
  <w:style w:type="paragraph" w:styleId="a5">
    <w:name w:val="footer"/>
    <w:basedOn w:val="a"/>
    <w:link w:val="a6"/>
    <w:uiPriority w:val="99"/>
    <w:semiHidden/>
    <w:unhideWhenUsed/>
    <w:rsid w:val="009E6B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E6B6C"/>
  </w:style>
  <w:style w:type="paragraph" w:customStyle="1" w:styleId="a7">
    <w:name w:val="МОН основной"/>
    <w:basedOn w:val="a"/>
    <w:link w:val="a8"/>
    <w:rsid w:val="00B04092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МОН основной Знак"/>
    <w:link w:val="a7"/>
    <w:locked/>
    <w:rsid w:val="00B04092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7E6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6A86"/>
    <w:rPr>
      <w:rFonts w:ascii="Tahoma" w:hAnsi="Tahoma" w:cs="Tahoma"/>
      <w:sz w:val="16"/>
      <w:szCs w:val="16"/>
    </w:rPr>
  </w:style>
  <w:style w:type="paragraph" w:customStyle="1" w:styleId="11">
    <w:name w:val="1Стиль1"/>
    <w:basedOn w:val="a"/>
    <w:rsid w:val="00A54EBB"/>
    <w:pPr>
      <w:spacing w:before="240" w:after="240" w:line="240" w:lineRule="auto"/>
      <w:ind w:firstLine="709"/>
      <w:jc w:val="both"/>
    </w:pPr>
    <w:rPr>
      <w:rFonts w:ascii="Arial" w:eastAsia="Times New Roman" w:hAnsi="Arial" w:cs="Arial"/>
      <w:sz w:val="24"/>
      <w:szCs w:val="24"/>
    </w:rPr>
  </w:style>
  <w:style w:type="paragraph" w:styleId="2">
    <w:name w:val="Body Text Indent 2"/>
    <w:basedOn w:val="a"/>
    <w:link w:val="20"/>
    <w:semiHidden/>
    <w:rsid w:val="005B5A2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5B5A2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b">
    <w:name w:val="List Paragraph"/>
    <w:basedOn w:val="a"/>
    <w:uiPriority w:val="34"/>
    <w:qFormat/>
    <w:rsid w:val="005B5A2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5B5A2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d">
    <w:name w:val="Normal (Web)"/>
    <w:basedOn w:val="a"/>
    <w:uiPriority w:val="99"/>
    <w:unhideWhenUsed/>
    <w:rsid w:val="005B5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">
    <w:name w:val="hl"/>
    <w:basedOn w:val="a0"/>
    <w:rsid w:val="005B5A2B"/>
  </w:style>
  <w:style w:type="character" w:customStyle="1" w:styleId="10">
    <w:name w:val="Заголовок 1 Знак"/>
    <w:basedOn w:val="a0"/>
    <w:link w:val="1"/>
    <w:rsid w:val="006D5F0E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e">
    <w:name w:val="List"/>
    <w:basedOn w:val="a"/>
    <w:rsid w:val="006D5F0E"/>
    <w:pPr>
      <w:tabs>
        <w:tab w:val="num" w:pos="360"/>
      </w:tabs>
      <w:spacing w:before="40" w:after="40" w:line="240" w:lineRule="auto"/>
      <w:ind w:left="360" w:hanging="360"/>
      <w:jc w:val="both"/>
    </w:pPr>
    <w:rPr>
      <w:rFonts w:ascii="Times New Roman" w:eastAsia="Times New Roman" w:hAnsi="Times New Roman" w:cs="Times New Roman"/>
      <w:szCs w:val="24"/>
    </w:rPr>
  </w:style>
  <w:style w:type="table" w:styleId="af">
    <w:name w:val="Table Grid"/>
    <w:basedOn w:val="a1"/>
    <w:uiPriority w:val="59"/>
    <w:rsid w:val="006D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semiHidden/>
    <w:unhideWhenUsed/>
    <w:rsid w:val="00465F5C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465F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q-ib-spp-01:33033/dro/DocLib/&#1042;&#1085;&#1091;&#1090;&#1088;&#1077;&#1085;&#1085;&#1080;&#1077;&#1055;&#1088;&#1086;&#1077;&#1082;&#1090;&#1099;/2013/&#1056;&#1072;&#1079;&#1074;&#1080;&#1090;&#1080;&#1077;&#1055;&#1054;_&#1056;&#1077;&#1075;&#1080;&#1086;&#1085;&#1099;/&#1055;&#1077;&#1088;&#1077;&#1095;&#1077;&#1085;&#1100;%20&#1084;&#1077;&#1088;&#1086;&#1087;&#1088;&#1080;&#1103;&#1090;&#1080;&#1081;%20v3%20(&#1044;&#1086;&#1073;&#1072;&#1074;&#1083;&#1077;&#1085;&#1086;%20&#1061;&#1086;&#1076;&#1080;&#1084;&#1095;&#1091;&#1082;)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FF8FC-70C4-459F-B652-2151F30D1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55</Pages>
  <Words>15820</Words>
  <Characters>90175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101</cp:revision>
  <cp:lastPrinted>2014-04-09T10:05:00Z</cp:lastPrinted>
  <dcterms:created xsi:type="dcterms:W3CDTF">2014-01-19T16:22:00Z</dcterms:created>
  <dcterms:modified xsi:type="dcterms:W3CDTF">2014-06-18T08:47:00Z</dcterms:modified>
</cp:coreProperties>
</file>