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0" w:rsidRDefault="00433120" w:rsidP="00CF5DB6">
      <w:pPr>
        <w:tabs>
          <w:tab w:val="left" w:pos="4747"/>
        </w:tabs>
        <w:ind w:left="-71"/>
        <w:jc w:val="center"/>
        <w:rPr>
          <w:szCs w:val="28"/>
        </w:rPr>
      </w:pPr>
    </w:p>
    <w:p w:rsidR="009060DB" w:rsidRPr="00046891" w:rsidRDefault="009060DB" w:rsidP="00CF5DB6">
      <w:pPr>
        <w:tabs>
          <w:tab w:val="left" w:pos="4747"/>
        </w:tabs>
        <w:ind w:left="-71"/>
        <w:jc w:val="center"/>
        <w:rPr>
          <w:szCs w:val="28"/>
        </w:rPr>
      </w:pPr>
      <w:r w:rsidRPr="00046891">
        <w:rPr>
          <w:szCs w:val="28"/>
        </w:rPr>
        <w:t>Протокол</w:t>
      </w:r>
      <w:r w:rsidR="007A2A88">
        <w:rPr>
          <w:szCs w:val="28"/>
        </w:rPr>
        <w:t xml:space="preserve"> № 1</w:t>
      </w:r>
      <w:r w:rsidR="00FA1A9C">
        <w:rPr>
          <w:szCs w:val="28"/>
        </w:rPr>
        <w:t>5</w:t>
      </w:r>
      <w:r w:rsidR="007A2A88">
        <w:rPr>
          <w:szCs w:val="28"/>
        </w:rPr>
        <w:t>/</w:t>
      </w:r>
      <w:r w:rsidR="008D512A">
        <w:rPr>
          <w:szCs w:val="28"/>
        </w:rPr>
        <w:t>2</w:t>
      </w:r>
    </w:p>
    <w:p w:rsidR="006E6708" w:rsidRPr="006E6708" w:rsidRDefault="009060DB" w:rsidP="006E6708">
      <w:pPr>
        <w:jc w:val="center"/>
      </w:pPr>
      <w:r w:rsidRPr="00046891">
        <w:rPr>
          <w:szCs w:val="28"/>
        </w:rPr>
        <w:t>заседания рабочей группы</w:t>
      </w:r>
      <w:r w:rsidR="00046891" w:rsidRPr="00046891">
        <w:rPr>
          <w:szCs w:val="28"/>
        </w:rPr>
        <w:t xml:space="preserve"> </w:t>
      </w:r>
      <w:r w:rsidR="00FA1A9C" w:rsidRPr="00795A7A">
        <w:rPr>
          <w:szCs w:val="28"/>
        </w:rPr>
        <w:t xml:space="preserve">по </w:t>
      </w:r>
      <w:r w:rsidR="006E6708" w:rsidRPr="006E6708">
        <w:t>предпринимательству, эффективному использованию областной собственности и оказанию государственной поддержки в форме налоговых льгот</w:t>
      </w:r>
    </w:p>
    <w:p w:rsidR="009060DB" w:rsidRPr="0066237E" w:rsidRDefault="009060DB" w:rsidP="006E6708">
      <w:pPr>
        <w:jc w:val="center"/>
        <w:rPr>
          <w:szCs w:val="28"/>
        </w:rPr>
      </w:pPr>
    </w:p>
    <w:p w:rsidR="009060DB" w:rsidRPr="0066237E" w:rsidRDefault="00046891" w:rsidP="00046891">
      <w:pPr>
        <w:tabs>
          <w:tab w:val="left" w:pos="4747"/>
        </w:tabs>
        <w:ind w:left="-71"/>
        <w:rPr>
          <w:szCs w:val="28"/>
        </w:rPr>
      </w:pPr>
      <w:r>
        <w:rPr>
          <w:szCs w:val="28"/>
        </w:rPr>
        <w:t xml:space="preserve">г. Брянск                                                                                   </w:t>
      </w:r>
      <w:r w:rsidR="00707676">
        <w:rPr>
          <w:szCs w:val="28"/>
        </w:rPr>
        <w:t xml:space="preserve">  </w:t>
      </w:r>
      <w:r w:rsidR="00FA1A9C">
        <w:rPr>
          <w:szCs w:val="28"/>
        </w:rPr>
        <w:t>9</w:t>
      </w:r>
      <w:r w:rsidR="001F5540" w:rsidRPr="0066237E">
        <w:rPr>
          <w:szCs w:val="28"/>
        </w:rPr>
        <w:t xml:space="preserve"> </w:t>
      </w:r>
      <w:r w:rsidR="00707676">
        <w:rPr>
          <w:szCs w:val="28"/>
        </w:rPr>
        <w:t xml:space="preserve"> </w:t>
      </w:r>
      <w:r w:rsidR="00FA1A9C">
        <w:rPr>
          <w:szCs w:val="28"/>
        </w:rPr>
        <w:t>апрел</w:t>
      </w:r>
      <w:r w:rsidR="007E6741">
        <w:rPr>
          <w:szCs w:val="28"/>
        </w:rPr>
        <w:t>я</w:t>
      </w:r>
      <w:r w:rsidR="001F5540" w:rsidRPr="0066237E">
        <w:rPr>
          <w:szCs w:val="28"/>
        </w:rPr>
        <w:t xml:space="preserve"> 20</w:t>
      </w:r>
      <w:r w:rsidR="006D793E" w:rsidRPr="0066237E">
        <w:rPr>
          <w:szCs w:val="28"/>
        </w:rPr>
        <w:t>1</w:t>
      </w:r>
      <w:r w:rsidR="00FA1A9C">
        <w:rPr>
          <w:szCs w:val="28"/>
        </w:rPr>
        <w:t>5</w:t>
      </w:r>
      <w:r w:rsidR="009060DB" w:rsidRPr="0066237E">
        <w:rPr>
          <w:szCs w:val="28"/>
        </w:rPr>
        <w:t xml:space="preserve"> года</w:t>
      </w:r>
    </w:p>
    <w:p w:rsidR="009060DB" w:rsidRPr="0066237E" w:rsidRDefault="009060DB" w:rsidP="00CF5DB6">
      <w:pPr>
        <w:tabs>
          <w:tab w:val="left" w:pos="4747"/>
        </w:tabs>
        <w:ind w:left="-71"/>
        <w:jc w:val="center"/>
        <w:rPr>
          <w:szCs w:val="28"/>
        </w:rPr>
      </w:pPr>
    </w:p>
    <w:tbl>
      <w:tblPr>
        <w:tblW w:w="9464" w:type="dxa"/>
        <w:tblInd w:w="-34" w:type="dxa"/>
        <w:tblLook w:val="01E0"/>
      </w:tblPr>
      <w:tblGrid>
        <w:gridCol w:w="38"/>
        <w:gridCol w:w="2558"/>
        <w:gridCol w:w="361"/>
        <w:gridCol w:w="304"/>
        <w:gridCol w:w="5934"/>
        <w:gridCol w:w="269"/>
      </w:tblGrid>
      <w:tr w:rsidR="00A1254A" w:rsidRPr="00A1254A" w:rsidTr="00360997">
        <w:trPr>
          <w:gridBefore w:val="1"/>
          <w:wBefore w:w="38" w:type="dxa"/>
        </w:trPr>
        <w:tc>
          <w:tcPr>
            <w:tcW w:w="3223" w:type="dxa"/>
            <w:gridSpan w:val="3"/>
          </w:tcPr>
          <w:p w:rsidR="00A1254A" w:rsidRPr="00A1254A" w:rsidRDefault="00A1254A" w:rsidP="00590CFC">
            <w:pPr>
              <w:rPr>
                <w:bCs/>
                <w:szCs w:val="28"/>
              </w:rPr>
            </w:pPr>
          </w:p>
          <w:p w:rsidR="00A1254A" w:rsidRPr="00A1254A" w:rsidRDefault="00A1254A" w:rsidP="00590CFC">
            <w:pPr>
              <w:rPr>
                <w:b/>
                <w:bCs/>
                <w:szCs w:val="28"/>
              </w:rPr>
            </w:pPr>
            <w:r w:rsidRPr="00A1254A">
              <w:rPr>
                <w:bCs/>
                <w:szCs w:val="28"/>
              </w:rPr>
              <w:t>Председательствовал:</w:t>
            </w:r>
          </w:p>
        </w:tc>
        <w:tc>
          <w:tcPr>
            <w:tcW w:w="6203" w:type="dxa"/>
            <w:gridSpan w:val="2"/>
          </w:tcPr>
          <w:p w:rsidR="00A1254A" w:rsidRPr="00A1254A" w:rsidRDefault="00A1254A" w:rsidP="00590CFC">
            <w:pPr>
              <w:rPr>
                <w:bCs/>
                <w:szCs w:val="28"/>
              </w:rPr>
            </w:pPr>
          </w:p>
          <w:p w:rsidR="00A1254A" w:rsidRPr="00A1254A" w:rsidRDefault="00A91BF3" w:rsidP="00A479E3">
            <w:pPr>
              <w:tabs>
                <w:tab w:val="left" w:pos="4747"/>
              </w:tabs>
              <w:ind w:left="33"/>
              <w:jc w:val="both"/>
              <w:rPr>
                <w:b/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Изотенк</w:t>
            </w:r>
            <w:r w:rsidR="00A1254A" w:rsidRPr="00A1254A">
              <w:rPr>
                <w:bCs/>
                <w:szCs w:val="28"/>
              </w:rPr>
              <w:t>ов</w:t>
            </w:r>
            <w:proofErr w:type="spellEnd"/>
            <w:r w:rsidR="00A1254A" w:rsidRPr="00A1254A">
              <w:rPr>
                <w:bCs/>
                <w:szCs w:val="28"/>
              </w:rPr>
              <w:t xml:space="preserve"> </w:t>
            </w:r>
            <w:r w:rsidR="00FA1A9C">
              <w:rPr>
                <w:bCs/>
                <w:szCs w:val="28"/>
              </w:rPr>
              <w:t>А</w:t>
            </w:r>
            <w:r w:rsidR="00A479E3">
              <w:rPr>
                <w:bCs/>
                <w:szCs w:val="28"/>
              </w:rPr>
              <w:t>лексей</w:t>
            </w:r>
            <w:r w:rsidR="00A1254A" w:rsidRPr="00A1254A">
              <w:rPr>
                <w:bCs/>
                <w:szCs w:val="28"/>
              </w:rPr>
              <w:t xml:space="preserve"> </w:t>
            </w:r>
            <w:r w:rsidR="00A479E3">
              <w:rPr>
                <w:bCs/>
                <w:szCs w:val="28"/>
              </w:rPr>
              <w:t>Алексе</w:t>
            </w:r>
            <w:r w:rsidR="00FA1A9C">
              <w:rPr>
                <w:bCs/>
                <w:szCs w:val="28"/>
              </w:rPr>
              <w:t>е</w:t>
            </w:r>
            <w:r w:rsidR="00A1254A" w:rsidRPr="00A1254A">
              <w:rPr>
                <w:bCs/>
                <w:szCs w:val="28"/>
              </w:rPr>
              <w:t xml:space="preserve">вич – </w:t>
            </w:r>
            <w:r w:rsidR="000D0B05" w:rsidRPr="00C22016">
              <w:rPr>
                <w:szCs w:val="28"/>
              </w:rPr>
              <w:t>директор департамента экономического развития</w:t>
            </w:r>
            <w:r w:rsidR="00A1254A" w:rsidRPr="00A1254A">
              <w:rPr>
                <w:szCs w:val="28"/>
              </w:rPr>
              <w:t>,</w:t>
            </w:r>
            <w:r w:rsidR="00A1254A">
              <w:rPr>
                <w:szCs w:val="28"/>
              </w:rPr>
              <w:t xml:space="preserve"> </w:t>
            </w:r>
            <w:r w:rsidR="000D0B05" w:rsidRPr="00C22016">
              <w:rPr>
                <w:szCs w:val="28"/>
              </w:rPr>
              <w:t xml:space="preserve">секретарь </w:t>
            </w:r>
            <w:r w:rsidR="000D0B05">
              <w:rPr>
                <w:szCs w:val="28"/>
              </w:rPr>
              <w:t xml:space="preserve">инвестиционного </w:t>
            </w:r>
            <w:r w:rsidR="000D0B05" w:rsidRPr="00C22016">
              <w:rPr>
                <w:szCs w:val="28"/>
              </w:rPr>
              <w:t>совета</w:t>
            </w:r>
            <w:r w:rsidR="000D0B05">
              <w:rPr>
                <w:szCs w:val="28"/>
              </w:rPr>
              <w:t xml:space="preserve"> при Губернаторе Брянской области</w:t>
            </w:r>
          </w:p>
        </w:tc>
      </w:tr>
      <w:tr w:rsidR="00A1254A" w:rsidRPr="00685AB4" w:rsidTr="00360997">
        <w:trPr>
          <w:gridBefore w:val="1"/>
          <w:wBefore w:w="38" w:type="dxa"/>
        </w:trPr>
        <w:tc>
          <w:tcPr>
            <w:tcW w:w="3223" w:type="dxa"/>
            <w:gridSpan w:val="3"/>
          </w:tcPr>
          <w:p w:rsidR="00A1254A" w:rsidRPr="00685AB4" w:rsidRDefault="00A1254A" w:rsidP="00A1254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03" w:type="dxa"/>
            <w:gridSpan w:val="2"/>
          </w:tcPr>
          <w:p w:rsidR="00A1254A" w:rsidRPr="00685AB4" w:rsidRDefault="00A1254A" w:rsidP="00590CF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p w:rsidR="00FA1A9C" w:rsidRDefault="00FA1A9C" w:rsidP="009D784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Присутствовали:</w:t>
            </w:r>
          </w:p>
        </w:tc>
        <w:tc>
          <w:tcPr>
            <w:tcW w:w="361" w:type="dxa"/>
          </w:tcPr>
          <w:p w:rsidR="00FA1A9C" w:rsidRDefault="00FA1A9C" w:rsidP="009D7848">
            <w:pPr>
              <w:rPr>
                <w:szCs w:val="28"/>
              </w:rPr>
            </w:pPr>
          </w:p>
        </w:tc>
        <w:tc>
          <w:tcPr>
            <w:tcW w:w="6238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tbl>
            <w:tblPr>
              <w:tblW w:w="2379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79"/>
            </w:tblGrid>
            <w:tr w:rsidR="00FA1A9C" w:rsidRPr="00C22016" w:rsidTr="009D7848">
              <w:trPr>
                <w:trHeight w:val="296"/>
                <w:tblCellSpacing w:w="7" w:type="dxa"/>
              </w:trPr>
              <w:tc>
                <w:tcPr>
                  <w:tcW w:w="4941" w:type="pct"/>
                </w:tcPr>
                <w:p w:rsidR="00FA1A9C" w:rsidRPr="00C22016" w:rsidRDefault="00FA1A9C" w:rsidP="009D7848">
                  <w:pPr>
                    <w:ind w:left="-7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Мешков А.Н.</w:t>
                  </w:r>
                </w:p>
              </w:tc>
            </w:tr>
          </w:tbl>
          <w:p w:rsidR="00FA1A9C" w:rsidRPr="00C22016" w:rsidRDefault="00FA1A9C" w:rsidP="009D7848">
            <w:pPr>
              <w:rPr>
                <w:szCs w:val="28"/>
              </w:rPr>
            </w:pPr>
          </w:p>
        </w:tc>
        <w:tc>
          <w:tcPr>
            <w:tcW w:w="361" w:type="dxa"/>
          </w:tcPr>
          <w:p w:rsidR="00FA1A9C" w:rsidRPr="00C22016" w:rsidRDefault="00FA1A9C" w:rsidP="009D7848">
            <w:pPr>
              <w:rPr>
                <w:szCs w:val="28"/>
              </w:rPr>
            </w:pPr>
            <w:r w:rsidRPr="00C22016"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Pr="00C22016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  <w:r w:rsidRPr="00C22016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C22016">
              <w:rPr>
                <w:szCs w:val="28"/>
              </w:rPr>
              <w:t xml:space="preserve"> департамента строительства </w:t>
            </w:r>
            <w:r>
              <w:rPr>
                <w:szCs w:val="28"/>
              </w:rPr>
              <w:t xml:space="preserve">и </w:t>
            </w:r>
            <w:r w:rsidRPr="00C22016">
              <w:rPr>
                <w:szCs w:val="28"/>
              </w:rPr>
              <w:t>архитектуры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p w:rsidR="00FA1A9C" w:rsidRPr="00C22016" w:rsidRDefault="00FA1A9C" w:rsidP="009D784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Шаповалов С.Г.</w:t>
            </w:r>
          </w:p>
        </w:tc>
        <w:tc>
          <w:tcPr>
            <w:tcW w:w="361" w:type="dxa"/>
          </w:tcPr>
          <w:p w:rsidR="00FA1A9C" w:rsidRPr="00C22016" w:rsidRDefault="00FA1A9C" w:rsidP="009D7848">
            <w:pPr>
              <w:rPr>
                <w:szCs w:val="28"/>
              </w:rPr>
            </w:pPr>
            <w:r w:rsidRPr="00C22016"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Pr="00C22016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  <w:r w:rsidRPr="00C22016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C22016">
              <w:rPr>
                <w:szCs w:val="28"/>
              </w:rPr>
              <w:t xml:space="preserve">  департамента сельского хозяйства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Марусова О.А.</w:t>
            </w:r>
          </w:p>
        </w:tc>
        <w:tc>
          <w:tcPr>
            <w:tcW w:w="361" w:type="dxa"/>
          </w:tcPr>
          <w:p w:rsidR="00FA1A9C" w:rsidRPr="00C22016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Default="00FA7D63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="00FA1A9C">
              <w:rPr>
                <w:szCs w:val="28"/>
              </w:rPr>
              <w:t>заместитель директора департамента финансов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419"/>
        </w:trPr>
        <w:tc>
          <w:tcPr>
            <w:tcW w:w="2596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Шматов</w:t>
            </w:r>
            <w:proofErr w:type="gramEnd"/>
            <w:r>
              <w:rPr>
                <w:szCs w:val="28"/>
              </w:rPr>
              <w:t xml:space="preserve"> П.В.</w:t>
            </w:r>
          </w:p>
        </w:tc>
        <w:tc>
          <w:tcPr>
            <w:tcW w:w="36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начальник отдела управления лесами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1128"/>
        </w:trPr>
        <w:tc>
          <w:tcPr>
            <w:tcW w:w="2596" w:type="dxa"/>
            <w:gridSpan w:val="2"/>
          </w:tcPr>
          <w:p w:rsidR="000D0B05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Горбатко А.Д.</w:t>
            </w:r>
          </w:p>
          <w:p w:rsidR="00A479E3" w:rsidRDefault="00A479E3" w:rsidP="009D7848">
            <w:pPr>
              <w:rPr>
                <w:szCs w:val="28"/>
              </w:rPr>
            </w:pPr>
          </w:p>
          <w:p w:rsidR="000D0B05" w:rsidRDefault="000D0B05" w:rsidP="009D7848">
            <w:pPr>
              <w:rPr>
                <w:szCs w:val="28"/>
              </w:rPr>
            </w:pPr>
          </w:p>
          <w:p w:rsidR="000D0B05" w:rsidRDefault="000D0B05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Фоминых Л.В. </w:t>
            </w:r>
          </w:p>
          <w:p w:rsidR="000D0B05" w:rsidRDefault="000D0B05" w:rsidP="009D7848">
            <w:pPr>
              <w:rPr>
                <w:szCs w:val="28"/>
              </w:rPr>
            </w:pPr>
          </w:p>
        </w:tc>
        <w:tc>
          <w:tcPr>
            <w:tcW w:w="36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D0B05" w:rsidRDefault="000D0B05" w:rsidP="009D7848">
            <w:pPr>
              <w:rPr>
                <w:szCs w:val="28"/>
              </w:rPr>
            </w:pPr>
          </w:p>
          <w:p w:rsidR="000D0B05" w:rsidRDefault="000D0B05" w:rsidP="009D7848">
            <w:pPr>
              <w:rPr>
                <w:szCs w:val="28"/>
              </w:rPr>
            </w:pPr>
          </w:p>
          <w:p w:rsidR="000D0B05" w:rsidRDefault="000D0B05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6238" w:type="dxa"/>
            <w:gridSpan w:val="2"/>
          </w:tcPr>
          <w:p w:rsidR="000D0B05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начальник отдела департамента промышленности, транспорта и связи Брянской области</w:t>
            </w:r>
          </w:p>
          <w:p w:rsidR="000D0B05" w:rsidRDefault="000D0B05" w:rsidP="000D0B05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консультант </w:t>
            </w:r>
            <w:r w:rsidRPr="00C22016">
              <w:rPr>
                <w:szCs w:val="28"/>
              </w:rPr>
              <w:t>управления имущественных отношений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Маркелов А.А.</w:t>
            </w:r>
          </w:p>
        </w:tc>
        <w:tc>
          <w:tcPr>
            <w:tcW w:w="36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r w:rsidRPr="00C22016">
              <w:rPr>
                <w:szCs w:val="28"/>
              </w:rPr>
              <w:t>руководитель управления Федеральной налоговой службы по Брянской области</w:t>
            </w:r>
          </w:p>
        </w:tc>
      </w:tr>
      <w:tr w:rsidR="00FA1A9C" w:rsidTr="00360997">
        <w:tblPrEx>
          <w:tblLook w:val="00A0"/>
        </w:tblPrEx>
        <w:trPr>
          <w:gridAfter w:val="1"/>
          <w:wAfter w:w="269" w:type="dxa"/>
          <w:trHeight w:val="686"/>
        </w:trPr>
        <w:tc>
          <w:tcPr>
            <w:tcW w:w="2596" w:type="dxa"/>
            <w:gridSpan w:val="2"/>
          </w:tcPr>
          <w:p w:rsidR="00FA1A9C" w:rsidRDefault="00FA1A9C" w:rsidP="009D784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Черепова</w:t>
            </w:r>
            <w:proofErr w:type="spellEnd"/>
            <w:r>
              <w:rPr>
                <w:szCs w:val="28"/>
              </w:rPr>
              <w:t xml:space="preserve"> Ю.Ю.</w:t>
            </w:r>
          </w:p>
        </w:tc>
        <w:tc>
          <w:tcPr>
            <w:tcW w:w="36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FA1A9C" w:rsidRPr="00C22016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консультант управления региональной безопасности </w:t>
            </w:r>
          </w:p>
        </w:tc>
      </w:tr>
    </w:tbl>
    <w:p w:rsidR="00FA1A9C" w:rsidRDefault="00FA1A9C" w:rsidP="00FA1A9C">
      <w:pPr>
        <w:jc w:val="center"/>
        <w:rPr>
          <w:szCs w:val="28"/>
          <w:u w:val="single"/>
        </w:rPr>
      </w:pPr>
    </w:p>
    <w:p w:rsidR="00FA1A9C" w:rsidRPr="00C822F2" w:rsidRDefault="00FA1A9C" w:rsidP="00C822F2">
      <w:pPr>
        <w:rPr>
          <w:szCs w:val="28"/>
        </w:rPr>
      </w:pPr>
      <w:r w:rsidRPr="00C822F2">
        <w:rPr>
          <w:szCs w:val="28"/>
        </w:rPr>
        <w:t>Приглашенные:</w:t>
      </w:r>
    </w:p>
    <w:p w:rsidR="00FA1A9C" w:rsidRDefault="00FA1A9C" w:rsidP="00FA1A9C">
      <w:pPr>
        <w:rPr>
          <w:szCs w:val="28"/>
        </w:rPr>
      </w:pPr>
    </w:p>
    <w:tbl>
      <w:tblPr>
        <w:tblW w:w="9574" w:type="dxa"/>
        <w:tblInd w:w="-34" w:type="dxa"/>
        <w:tblLook w:val="00A0"/>
      </w:tblPr>
      <w:tblGrid>
        <w:gridCol w:w="2269"/>
        <w:gridCol w:w="364"/>
        <w:gridCol w:w="6941"/>
      </w:tblGrid>
      <w:tr w:rsidR="00FA1A9C" w:rsidRPr="00C22016" w:rsidTr="009D7848">
        <w:trPr>
          <w:trHeight w:val="386"/>
        </w:trPr>
        <w:tc>
          <w:tcPr>
            <w:tcW w:w="2269" w:type="dxa"/>
          </w:tcPr>
          <w:p w:rsidR="00FA1A9C" w:rsidRDefault="00FA1A9C" w:rsidP="009D7848">
            <w:pPr>
              <w:rPr>
                <w:bCs/>
                <w:szCs w:val="28"/>
              </w:rPr>
            </w:pPr>
            <w:r w:rsidRPr="009D4A38">
              <w:rPr>
                <w:bCs/>
                <w:szCs w:val="28"/>
              </w:rPr>
              <w:t>Борисов Н.А.</w:t>
            </w:r>
          </w:p>
        </w:tc>
        <w:tc>
          <w:tcPr>
            <w:tcW w:w="364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ТЭК и ЖКХ Брянской области</w:t>
            </w:r>
          </w:p>
        </w:tc>
      </w:tr>
      <w:tr w:rsidR="00FA1A9C" w:rsidRPr="00C22016" w:rsidTr="009D7848">
        <w:trPr>
          <w:trHeight w:val="717"/>
        </w:trPr>
        <w:tc>
          <w:tcPr>
            <w:tcW w:w="2269" w:type="dxa"/>
          </w:tcPr>
          <w:p w:rsidR="00FA1A9C" w:rsidRPr="00C22016" w:rsidRDefault="009221CC" w:rsidP="009221CC">
            <w:pPr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Р</w:t>
            </w:r>
            <w:r w:rsidR="00FA1A9C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машина</w:t>
            </w:r>
            <w:proofErr w:type="spellEnd"/>
            <w:r>
              <w:rPr>
                <w:bCs/>
                <w:szCs w:val="28"/>
              </w:rPr>
              <w:t xml:space="preserve"> Е</w:t>
            </w:r>
            <w:r w:rsidR="00FA1A9C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Г</w:t>
            </w:r>
            <w:r w:rsidR="00FA1A9C">
              <w:rPr>
                <w:bCs/>
                <w:szCs w:val="28"/>
              </w:rPr>
              <w:t>.</w:t>
            </w:r>
          </w:p>
        </w:tc>
        <w:tc>
          <w:tcPr>
            <w:tcW w:w="364" w:type="dxa"/>
          </w:tcPr>
          <w:p w:rsidR="00FA1A9C" w:rsidRPr="00C22016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1" w:type="dxa"/>
          </w:tcPr>
          <w:p w:rsidR="00FA1A9C" w:rsidRPr="00C22016" w:rsidRDefault="009221CC" w:rsidP="009221C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707676">
              <w:rPr>
                <w:szCs w:val="28"/>
              </w:rPr>
              <w:t>г</w:t>
            </w:r>
            <w:r w:rsidR="00FA1A9C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FA1A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строительству </w:t>
            </w:r>
            <w:r w:rsidR="00FA1A9C">
              <w:rPr>
                <w:szCs w:val="28"/>
              </w:rPr>
              <w:t>администрации Брянского муниципального района</w:t>
            </w:r>
          </w:p>
        </w:tc>
      </w:tr>
      <w:tr w:rsidR="00FA1A9C" w:rsidRPr="00C22016" w:rsidTr="009D7848">
        <w:trPr>
          <w:trHeight w:val="407"/>
        </w:trPr>
        <w:tc>
          <w:tcPr>
            <w:tcW w:w="2269" w:type="dxa"/>
          </w:tcPr>
          <w:p w:rsidR="00FA1A9C" w:rsidRDefault="00FA1A9C" w:rsidP="009D7848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Драников</w:t>
            </w:r>
            <w:proofErr w:type="spellEnd"/>
            <w:r>
              <w:rPr>
                <w:bCs/>
                <w:szCs w:val="28"/>
              </w:rPr>
              <w:t xml:space="preserve"> В.Е.</w:t>
            </w:r>
          </w:p>
        </w:tc>
        <w:tc>
          <w:tcPr>
            <w:tcW w:w="364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генеральный директор ОАО СКФ «Комфорт»</w:t>
            </w:r>
          </w:p>
        </w:tc>
      </w:tr>
      <w:tr w:rsidR="00FA1A9C" w:rsidRPr="00C22016" w:rsidTr="009D7848">
        <w:trPr>
          <w:trHeight w:val="407"/>
        </w:trPr>
        <w:tc>
          <w:tcPr>
            <w:tcW w:w="2269" w:type="dxa"/>
          </w:tcPr>
          <w:p w:rsidR="00FA1A9C" w:rsidRDefault="00FA1A9C" w:rsidP="009D7848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Ровнов</w:t>
            </w:r>
            <w:proofErr w:type="spellEnd"/>
            <w:r>
              <w:rPr>
                <w:bCs/>
                <w:szCs w:val="28"/>
              </w:rPr>
              <w:t xml:space="preserve"> С.И.</w:t>
            </w:r>
          </w:p>
        </w:tc>
        <w:tc>
          <w:tcPr>
            <w:tcW w:w="364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1" w:type="dxa"/>
          </w:tcPr>
          <w:p w:rsidR="00FA1A9C" w:rsidRDefault="00FA1A9C" w:rsidP="009D7848">
            <w:pPr>
              <w:rPr>
                <w:szCs w:val="28"/>
              </w:rPr>
            </w:pPr>
            <w:r>
              <w:rPr>
                <w:szCs w:val="28"/>
              </w:rPr>
              <w:t>директор ООО «</w:t>
            </w:r>
            <w:proofErr w:type="spellStart"/>
            <w:r>
              <w:rPr>
                <w:szCs w:val="28"/>
              </w:rPr>
              <w:t>ЭкоФрио</w:t>
            </w:r>
            <w:proofErr w:type="spellEnd"/>
            <w:r>
              <w:rPr>
                <w:szCs w:val="28"/>
              </w:rPr>
              <w:t>»</w:t>
            </w:r>
          </w:p>
        </w:tc>
      </w:tr>
    </w:tbl>
    <w:p w:rsidR="00FA1A9C" w:rsidRDefault="00FA1A9C" w:rsidP="009060DB">
      <w:pPr>
        <w:ind w:left="-71"/>
        <w:rPr>
          <w:szCs w:val="28"/>
        </w:rPr>
      </w:pPr>
    </w:p>
    <w:p w:rsidR="009221CC" w:rsidRDefault="009221CC" w:rsidP="009060DB">
      <w:pPr>
        <w:ind w:left="-71"/>
        <w:rPr>
          <w:szCs w:val="28"/>
        </w:rPr>
      </w:pPr>
    </w:p>
    <w:p w:rsidR="009060DB" w:rsidRDefault="009060DB" w:rsidP="00FA1A9C">
      <w:pPr>
        <w:ind w:left="-71"/>
        <w:jc w:val="center"/>
        <w:rPr>
          <w:b/>
          <w:szCs w:val="28"/>
        </w:rPr>
      </w:pPr>
      <w:r w:rsidRPr="00DE2225">
        <w:rPr>
          <w:b/>
          <w:szCs w:val="28"/>
        </w:rPr>
        <w:lastRenderedPageBreak/>
        <w:t>Повестка дня</w:t>
      </w:r>
    </w:p>
    <w:p w:rsidR="00046891" w:rsidRPr="00DE2225" w:rsidRDefault="00046891" w:rsidP="009060DB">
      <w:pPr>
        <w:ind w:left="-71"/>
        <w:rPr>
          <w:b/>
          <w:szCs w:val="28"/>
        </w:rPr>
      </w:pPr>
    </w:p>
    <w:p w:rsidR="00FA1A9C" w:rsidRPr="005E6240" w:rsidRDefault="00FA1A9C" w:rsidP="00FA1A9C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Реализация </w:t>
      </w:r>
      <w:r w:rsidRPr="005E6240">
        <w:rPr>
          <w:szCs w:val="28"/>
        </w:rPr>
        <w:t xml:space="preserve">регионального инвестиционного проекта «Строительство завода по производству замороженного приготовленного картофеля </w:t>
      </w:r>
      <w:r>
        <w:rPr>
          <w:szCs w:val="28"/>
        </w:rPr>
        <w:t xml:space="preserve">                          </w:t>
      </w:r>
      <w:r w:rsidRPr="005E6240">
        <w:rPr>
          <w:szCs w:val="28"/>
        </w:rPr>
        <w:t>и картофельных хлопьев»</w:t>
      </w:r>
      <w:r>
        <w:rPr>
          <w:szCs w:val="28"/>
        </w:rPr>
        <w:t xml:space="preserve">. </w:t>
      </w:r>
    </w:p>
    <w:p w:rsidR="009060DB" w:rsidRPr="0066237E" w:rsidRDefault="009060DB" w:rsidP="009060DB">
      <w:pPr>
        <w:rPr>
          <w:szCs w:val="28"/>
        </w:rPr>
      </w:pPr>
    </w:p>
    <w:p w:rsidR="00046891" w:rsidRPr="00FA1A9C" w:rsidRDefault="00FA1A9C" w:rsidP="00754836">
      <w:pPr>
        <w:pBdr>
          <w:bottom w:val="single" w:sz="12" w:space="1" w:color="auto"/>
        </w:pBdr>
        <w:ind w:left="-67" w:firstLine="603"/>
        <w:jc w:val="center"/>
        <w:rPr>
          <w:b/>
          <w:szCs w:val="28"/>
        </w:rPr>
      </w:pPr>
      <w:r w:rsidRPr="00FA1A9C">
        <w:rPr>
          <w:b/>
          <w:szCs w:val="28"/>
        </w:rPr>
        <w:t>Реализация регионального инвестиционного проекта «Строительство завода по производству замороженного приготовленного картофеля и картофельных хлопьев»</w:t>
      </w:r>
    </w:p>
    <w:p w:rsidR="00046891" w:rsidRPr="00FA1A9C" w:rsidRDefault="00046891" w:rsidP="00754836">
      <w:pPr>
        <w:ind w:left="-67" w:firstLine="603"/>
        <w:jc w:val="center"/>
        <w:rPr>
          <w:b/>
          <w:szCs w:val="28"/>
        </w:rPr>
      </w:pPr>
      <w:r w:rsidRPr="00FA1A9C">
        <w:rPr>
          <w:b/>
          <w:szCs w:val="28"/>
        </w:rPr>
        <w:t>(</w:t>
      </w:r>
      <w:proofErr w:type="spellStart"/>
      <w:r w:rsidR="00FA1A9C" w:rsidRPr="00FA1A9C">
        <w:rPr>
          <w:b/>
          <w:szCs w:val="28"/>
        </w:rPr>
        <w:t>Изотенков</w:t>
      </w:r>
      <w:proofErr w:type="spellEnd"/>
      <w:r w:rsidR="00FA1A9C" w:rsidRPr="00FA1A9C">
        <w:rPr>
          <w:b/>
          <w:szCs w:val="28"/>
        </w:rPr>
        <w:t xml:space="preserve"> А.А., </w:t>
      </w:r>
      <w:proofErr w:type="spellStart"/>
      <w:r w:rsidR="00FA1A9C" w:rsidRPr="00FA1A9C">
        <w:rPr>
          <w:b/>
          <w:szCs w:val="28"/>
        </w:rPr>
        <w:t>Ровнов</w:t>
      </w:r>
      <w:proofErr w:type="spellEnd"/>
      <w:r w:rsidR="00FA1A9C" w:rsidRPr="00FA1A9C">
        <w:rPr>
          <w:b/>
          <w:szCs w:val="28"/>
        </w:rPr>
        <w:t xml:space="preserve"> С.И.</w:t>
      </w:r>
      <w:r w:rsidR="009221CC">
        <w:rPr>
          <w:b/>
          <w:szCs w:val="28"/>
        </w:rPr>
        <w:t xml:space="preserve">, Мешков А.Н., </w:t>
      </w:r>
      <w:proofErr w:type="spellStart"/>
      <w:r w:rsidR="009221CC">
        <w:rPr>
          <w:b/>
          <w:szCs w:val="28"/>
        </w:rPr>
        <w:t>Ромашина</w:t>
      </w:r>
      <w:proofErr w:type="spellEnd"/>
      <w:r w:rsidR="009221CC">
        <w:rPr>
          <w:b/>
          <w:szCs w:val="28"/>
        </w:rPr>
        <w:t xml:space="preserve"> Е.Г., Марусова О.А., Маркелов А.А.</w:t>
      </w:r>
      <w:r w:rsidRPr="00FA1A9C">
        <w:rPr>
          <w:b/>
          <w:szCs w:val="28"/>
        </w:rPr>
        <w:t xml:space="preserve">) </w:t>
      </w:r>
    </w:p>
    <w:p w:rsidR="00754836" w:rsidRPr="00754836" w:rsidRDefault="00754836" w:rsidP="00754836">
      <w:pPr>
        <w:ind w:left="-67" w:firstLine="603"/>
        <w:jc w:val="center"/>
        <w:rPr>
          <w:b/>
          <w:szCs w:val="28"/>
        </w:rPr>
      </w:pPr>
    </w:p>
    <w:p w:rsidR="00FA1A9C" w:rsidRDefault="00FA1A9C" w:rsidP="00FA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ЭкоФрио</w:t>
      </w:r>
      <w:proofErr w:type="spellEnd"/>
      <w:r>
        <w:rPr>
          <w:szCs w:val="28"/>
        </w:rPr>
        <w:t xml:space="preserve">» реализует инвестиционный проект с нарушением плана-графика финансирования проекта. </w:t>
      </w:r>
      <w:r w:rsidRPr="000E788E">
        <w:rPr>
          <w:szCs w:val="28"/>
        </w:rPr>
        <w:t>По состоянию на 01.04.2015</w:t>
      </w:r>
      <w:r w:rsidR="00C822F2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="00C822F2">
        <w:rPr>
          <w:szCs w:val="28"/>
        </w:rPr>
        <w:t>общество</w:t>
      </w:r>
      <w:r>
        <w:rPr>
          <w:szCs w:val="28"/>
        </w:rPr>
        <w:t xml:space="preserve"> инвестировало собственные средства в размере 473,55 млн. рублей, процент освоения – 10,3 процента.</w:t>
      </w:r>
    </w:p>
    <w:p w:rsidR="00FA1A9C" w:rsidRDefault="00FA1A9C" w:rsidP="00FA1A9C">
      <w:pPr>
        <w:ind w:firstLine="709"/>
        <w:jc w:val="both"/>
      </w:pPr>
      <w:r w:rsidRPr="00F9566B">
        <w:rPr>
          <w:szCs w:val="28"/>
        </w:rPr>
        <w:t>В октябре 2014 года Контрольно-счетная палата Брянской области проверила эффективность использования предоставленной государственной поддержки и достижения заявленных показателей в процессе реализации коммерческих инвестиционных проектов</w:t>
      </w:r>
      <w:r>
        <w:rPr>
          <w:szCs w:val="28"/>
        </w:rPr>
        <w:t xml:space="preserve">. </w:t>
      </w:r>
      <w:r w:rsidR="005E085A">
        <w:rPr>
          <w:szCs w:val="28"/>
        </w:rPr>
        <w:t xml:space="preserve">В соответствии с Инвестиционным  соглашением о порядке реализации регионального инвестиционного проекта </w:t>
      </w:r>
      <w:r w:rsidR="005E085A" w:rsidRPr="00852F63">
        <w:rPr>
          <w:szCs w:val="28"/>
        </w:rPr>
        <w:t>«Строительство завода по производству замороженного приготовленного картофеля и картофельных хлопьев»</w:t>
      </w:r>
      <w:r w:rsidR="005E085A">
        <w:rPr>
          <w:szCs w:val="28"/>
        </w:rPr>
        <w:t xml:space="preserve"> инвестору может быть предъявлена  </w:t>
      </w:r>
      <w:r>
        <w:t>неустойк</w:t>
      </w:r>
      <w:r w:rsidR="005E085A">
        <w:t>а</w:t>
      </w:r>
      <w:r>
        <w:t xml:space="preserve"> в размере  431,195 млн. рублей по состоянию на 01.10.2014.</w:t>
      </w:r>
    </w:p>
    <w:p w:rsidR="00FA1A9C" w:rsidRDefault="00FA1A9C" w:rsidP="00FA1A9C">
      <w:pPr>
        <w:ind w:firstLine="709"/>
        <w:jc w:val="both"/>
      </w:pPr>
      <w:r>
        <w:t xml:space="preserve">После получения акта проверки в ноябре 2014 года инвестор проинформировал Правительство Брянской области об уменьшении финансирования строительства завода с 4 590,6 млн. рублей до 1 000 млн. рублей ввиду отсутствия функционирующих очистных сооружений </w:t>
      </w:r>
      <w:r w:rsidR="00860773">
        <w:t xml:space="preserve">                           </w:t>
      </w:r>
      <w:r>
        <w:t xml:space="preserve">и предложил внести соответствующие изменения в </w:t>
      </w:r>
      <w:r w:rsidR="00860773">
        <w:t>п</w:t>
      </w:r>
      <w:r>
        <w:t>аспорт Проекта.</w:t>
      </w:r>
    </w:p>
    <w:p w:rsidR="00FA1A9C" w:rsidRDefault="00FA1A9C" w:rsidP="00FA1A9C">
      <w:pPr>
        <w:ind w:firstLine="709"/>
        <w:jc w:val="both"/>
      </w:pPr>
      <w:r>
        <w:t xml:space="preserve">Однако, согласно </w:t>
      </w:r>
      <w:r w:rsidR="00860773">
        <w:t>п</w:t>
      </w:r>
      <w:r>
        <w:t xml:space="preserve">аспорту Проекта на момент планируемого ввода очистных сооружений в эксплуатацию (2013 год) объем инвестиций </w:t>
      </w:r>
      <w:r w:rsidR="00C822F2">
        <w:t xml:space="preserve">                     </w:t>
      </w:r>
      <w:r>
        <w:t>ООО «</w:t>
      </w:r>
      <w:proofErr w:type="spellStart"/>
      <w:r>
        <w:t>ЭкоФрио</w:t>
      </w:r>
      <w:proofErr w:type="spellEnd"/>
      <w:r>
        <w:t xml:space="preserve">» должен был составить 4 206,31 млн. рублей. По состоянию на 01.01.2014 объем инвестиций в проект составил 91,99 млн. рублей. Процент освоения средств </w:t>
      </w:r>
      <w:r w:rsidR="00860773">
        <w:t xml:space="preserve">- </w:t>
      </w:r>
      <w:r>
        <w:t xml:space="preserve">2,2%. </w:t>
      </w:r>
    </w:p>
    <w:p w:rsidR="00FA1A9C" w:rsidRDefault="00FA1A9C" w:rsidP="00FA1A9C">
      <w:pPr>
        <w:ind w:firstLine="709"/>
        <w:jc w:val="both"/>
      </w:pPr>
      <w:r>
        <w:t xml:space="preserve">В целях подготовки изменений в </w:t>
      </w:r>
      <w:r w:rsidR="00860773">
        <w:t>п</w:t>
      </w:r>
      <w:r>
        <w:t>аспорт проекта департамент экономического развития Брянской области (от 24.12.2014 № Э-4-2807) уведомил ООО «</w:t>
      </w:r>
      <w:proofErr w:type="spellStart"/>
      <w:r>
        <w:t>ЭкоФрио</w:t>
      </w:r>
      <w:proofErr w:type="spellEnd"/>
      <w:r>
        <w:t xml:space="preserve">» о необходимости внесения соответствующих изменений в бизнес-план инвестиционного проекта. Однако по состоянию на 26.03.2015 инвестор не предоставил скорректированный бизнес-план инвестиционного проекта. </w:t>
      </w:r>
    </w:p>
    <w:p w:rsidR="00FA1A9C" w:rsidRDefault="00FA1A9C" w:rsidP="00FA1A9C">
      <w:pPr>
        <w:ind w:firstLine="709"/>
        <w:jc w:val="both"/>
      </w:pPr>
      <w:r>
        <w:t>20 марта 2015 года ссылаясь на значительное удорожание проекта</w:t>
      </w:r>
      <w:r w:rsidR="00C822F2">
        <w:t xml:space="preserve">             </w:t>
      </w:r>
      <w:r>
        <w:t xml:space="preserve"> из-за существенного изменения курса иностранной валюты, ООО «</w:t>
      </w:r>
      <w:proofErr w:type="spellStart"/>
      <w:r>
        <w:t>ЭкоФрио</w:t>
      </w:r>
      <w:proofErr w:type="spellEnd"/>
      <w:r>
        <w:t>» проинформировало о невозможности продолжать реализацию проекта</w:t>
      </w:r>
      <w:r w:rsidR="00860773">
        <w:t xml:space="preserve">                       </w:t>
      </w:r>
      <w:r>
        <w:t xml:space="preserve"> и предложило расторгнуть Инвестиционное соглашение.  </w:t>
      </w:r>
    </w:p>
    <w:p w:rsidR="00860773" w:rsidRDefault="00860773" w:rsidP="00FA1A9C">
      <w:pPr>
        <w:ind w:firstLine="709"/>
        <w:jc w:val="both"/>
      </w:pPr>
    </w:p>
    <w:p w:rsidR="00FA1A9C" w:rsidRDefault="00FA1A9C" w:rsidP="00FA1A9C">
      <w:pPr>
        <w:ind w:firstLine="709"/>
        <w:jc w:val="both"/>
      </w:pPr>
      <w:r>
        <w:lastRenderedPageBreak/>
        <w:t>По информации Минэкономразвития России в случае расторжения инвестиционного соглашения в связи с тем, что  инвестор не выполнил</w:t>
      </w:r>
      <w:r w:rsidR="00C822F2">
        <w:t xml:space="preserve"> </w:t>
      </w:r>
      <w:r>
        <w:t>принятые обязательства по реализации и финансированию проекта, Правительство Брянской области обязано:</w:t>
      </w:r>
    </w:p>
    <w:p w:rsidR="00FA1A9C" w:rsidRDefault="00FA1A9C" w:rsidP="00FA1A9C">
      <w:pPr>
        <w:ind w:firstLine="709"/>
        <w:jc w:val="both"/>
        <w:rPr>
          <w:bCs/>
          <w:szCs w:val="28"/>
        </w:rPr>
      </w:pPr>
      <w:r>
        <w:t xml:space="preserve">обеспечить возврат в доход федерального бюджета средства в размере </w:t>
      </w:r>
      <w:r w:rsidRPr="002D6D98">
        <w:rPr>
          <w:bCs/>
          <w:szCs w:val="28"/>
        </w:rPr>
        <w:t>197,51 млн. рублей</w:t>
      </w:r>
      <w:r w:rsidR="00A479E3">
        <w:rPr>
          <w:bCs/>
          <w:szCs w:val="28"/>
        </w:rPr>
        <w:t>.</w:t>
      </w:r>
    </w:p>
    <w:p w:rsidR="00A479E3" w:rsidRDefault="00000BC7" w:rsidP="00FA1A9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взыскать с ООО «</w:t>
      </w:r>
      <w:proofErr w:type="spellStart"/>
      <w:r>
        <w:rPr>
          <w:bCs/>
          <w:szCs w:val="28"/>
        </w:rPr>
        <w:t>ЭкоФрио</w:t>
      </w:r>
      <w:proofErr w:type="spellEnd"/>
      <w:r>
        <w:rPr>
          <w:bCs/>
          <w:szCs w:val="28"/>
        </w:rPr>
        <w:t>» убытки в виде уплаты процентов, связанные с расторжением инвестиционного соглашения.</w:t>
      </w:r>
    </w:p>
    <w:p w:rsidR="00FA1A9C" w:rsidRDefault="00FA1A9C" w:rsidP="00FA1A9C">
      <w:pPr>
        <w:ind w:firstLine="709"/>
        <w:jc w:val="both"/>
      </w:pPr>
    </w:p>
    <w:p w:rsidR="006E6708" w:rsidRDefault="006E6708" w:rsidP="006E6708">
      <w:pPr>
        <w:ind w:firstLine="709"/>
        <w:jc w:val="both"/>
        <w:outlineLvl w:val="0"/>
        <w:rPr>
          <w:szCs w:val="28"/>
        </w:rPr>
      </w:pPr>
      <w:r w:rsidRPr="006E6708">
        <w:rPr>
          <w:szCs w:val="28"/>
        </w:rPr>
        <w:t xml:space="preserve">2. </w:t>
      </w:r>
      <w:r>
        <w:rPr>
          <w:szCs w:val="28"/>
        </w:rPr>
        <w:t xml:space="preserve">Обеспечение эксплуатации очистных сооружений в н.п. </w:t>
      </w:r>
      <w:proofErr w:type="spellStart"/>
      <w:r>
        <w:rPr>
          <w:szCs w:val="28"/>
        </w:rPr>
        <w:t>Добрунь</w:t>
      </w:r>
      <w:proofErr w:type="spellEnd"/>
      <w:r>
        <w:rPr>
          <w:szCs w:val="28"/>
        </w:rPr>
        <w:t xml:space="preserve">, построенных в рамках реализации вышеназванного инвестиционного проекта с привлечением бюджетных ассигнований Инвестиционного фонда Российской Федерации, на полную проектную мощность. </w:t>
      </w:r>
    </w:p>
    <w:p w:rsidR="006E6708" w:rsidRPr="006E6708" w:rsidRDefault="006E6708" w:rsidP="006E6708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FA1A9C" w:rsidRPr="00C822F2" w:rsidRDefault="00FA1A9C" w:rsidP="00C822F2">
      <w:pPr>
        <w:tabs>
          <w:tab w:val="left" w:pos="851"/>
          <w:tab w:val="left" w:pos="993"/>
        </w:tabs>
        <w:ind w:firstLine="709"/>
        <w:jc w:val="center"/>
        <w:rPr>
          <w:b/>
          <w:szCs w:val="28"/>
          <w:u w:val="single"/>
        </w:rPr>
      </w:pPr>
      <w:r w:rsidRPr="00C822F2">
        <w:rPr>
          <w:b/>
          <w:szCs w:val="28"/>
        </w:rPr>
        <w:t xml:space="preserve">Обеспечение эксплуатации очистных сооружений в н.п. </w:t>
      </w:r>
      <w:proofErr w:type="spellStart"/>
      <w:r w:rsidRPr="00C822F2">
        <w:rPr>
          <w:b/>
          <w:szCs w:val="28"/>
        </w:rPr>
        <w:t>Добрунь</w:t>
      </w:r>
      <w:proofErr w:type="spellEnd"/>
      <w:r w:rsidRPr="00C822F2">
        <w:rPr>
          <w:b/>
          <w:szCs w:val="28"/>
        </w:rPr>
        <w:t xml:space="preserve">, построенных в рамках реализации вышеназванного инвестиционного проекта с привлечением бюджетных ассигнований Инвестиционного </w:t>
      </w:r>
      <w:r w:rsidRPr="00C822F2">
        <w:rPr>
          <w:b/>
          <w:szCs w:val="28"/>
          <w:u w:val="single"/>
        </w:rPr>
        <w:t>фонда Российской Федерации на полную проектную мощность</w:t>
      </w:r>
    </w:p>
    <w:p w:rsidR="00C822F2" w:rsidRPr="00FA1A9C" w:rsidRDefault="00C822F2" w:rsidP="00C822F2">
      <w:pPr>
        <w:ind w:left="-67" w:firstLine="603"/>
        <w:jc w:val="center"/>
        <w:rPr>
          <w:b/>
          <w:szCs w:val="28"/>
        </w:rPr>
      </w:pPr>
      <w:r w:rsidRPr="00FA1A9C">
        <w:rPr>
          <w:b/>
          <w:szCs w:val="28"/>
        </w:rPr>
        <w:t>(</w:t>
      </w:r>
      <w:proofErr w:type="spellStart"/>
      <w:r w:rsidRPr="00FA1A9C">
        <w:rPr>
          <w:b/>
          <w:szCs w:val="28"/>
        </w:rPr>
        <w:t>Изотенков</w:t>
      </w:r>
      <w:proofErr w:type="spellEnd"/>
      <w:r w:rsidRPr="00FA1A9C">
        <w:rPr>
          <w:b/>
          <w:szCs w:val="28"/>
        </w:rPr>
        <w:t xml:space="preserve"> А.А., </w:t>
      </w:r>
      <w:proofErr w:type="spellStart"/>
      <w:r w:rsidR="00860773" w:rsidRPr="00FA1A9C">
        <w:rPr>
          <w:b/>
          <w:szCs w:val="28"/>
        </w:rPr>
        <w:t>Ровнов</w:t>
      </w:r>
      <w:proofErr w:type="spellEnd"/>
      <w:r w:rsidR="00860773" w:rsidRPr="00FA1A9C">
        <w:rPr>
          <w:b/>
          <w:szCs w:val="28"/>
        </w:rPr>
        <w:t xml:space="preserve"> С.И.</w:t>
      </w:r>
      <w:r w:rsidR="00860773">
        <w:rPr>
          <w:b/>
          <w:szCs w:val="28"/>
        </w:rPr>
        <w:t xml:space="preserve">, </w:t>
      </w:r>
      <w:proofErr w:type="spellStart"/>
      <w:r w:rsidR="00860773">
        <w:rPr>
          <w:b/>
          <w:szCs w:val="28"/>
        </w:rPr>
        <w:t>Драников</w:t>
      </w:r>
      <w:proofErr w:type="spellEnd"/>
      <w:r w:rsidR="00860773">
        <w:rPr>
          <w:b/>
          <w:szCs w:val="28"/>
        </w:rPr>
        <w:t xml:space="preserve"> В.Е., </w:t>
      </w:r>
      <w:proofErr w:type="spellStart"/>
      <w:r w:rsidR="00860773">
        <w:rPr>
          <w:b/>
          <w:szCs w:val="28"/>
        </w:rPr>
        <w:t>Ромашина</w:t>
      </w:r>
      <w:proofErr w:type="spellEnd"/>
      <w:r w:rsidR="00860773">
        <w:rPr>
          <w:b/>
          <w:szCs w:val="28"/>
        </w:rPr>
        <w:t xml:space="preserve"> Е.Г., Марусова О.А.</w:t>
      </w:r>
      <w:r w:rsidRPr="00FA1A9C">
        <w:rPr>
          <w:b/>
          <w:szCs w:val="28"/>
        </w:rPr>
        <w:t xml:space="preserve">) </w:t>
      </w:r>
    </w:p>
    <w:p w:rsidR="00FA1A9C" w:rsidRPr="00C822F2" w:rsidRDefault="00FA1A9C" w:rsidP="00FA1A9C">
      <w:pPr>
        <w:tabs>
          <w:tab w:val="left" w:pos="851"/>
          <w:tab w:val="left" w:pos="993"/>
        </w:tabs>
        <w:ind w:firstLine="709"/>
        <w:jc w:val="both"/>
        <w:rPr>
          <w:b/>
          <w:szCs w:val="28"/>
          <w:u w:val="single"/>
        </w:rPr>
      </w:pPr>
    </w:p>
    <w:p w:rsidR="00FA1A9C" w:rsidRDefault="00FA1A9C" w:rsidP="00FA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874764">
        <w:rPr>
          <w:szCs w:val="28"/>
        </w:rPr>
        <w:t xml:space="preserve">С целью получения </w:t>
      </w:r>
      <w:r>
        <w:rPr>
          <w:szCs w:val="28"/>
        </w:rPr>
        <w:t xml:space="preserve">бюджетных ассигнований </w:t>
      </w:r>
      <w:r w:rsidRPr="00ED0924">
        <w:rPr>
          <w:szCs w:val="28"/>
        </w:rPr>
        <w:t>Инвестиционн</w:t>
      </w:r>
      <w:r>
        <w:rPr>
          <w:szCs w:val="28"/>
        </w:rPr>
        <w:t>ого фонда Российской Федерации в 2012 году совместно с ООО «</w:t>
      </w:r>
      <w:proofErr w:type="spellStart"/>
      <w:r>
        <w:rPr>
          <w:szCs w:val="28"/>
        </w:rPr>
        <w:t>ЭкоФрио</w:t>
      </w:r>
      <w:proofErr w:type="spellEnd"/>
      <w:r>
        <w:rPr>
          <w:szCs w:val="28"/>
        </w:rPr>
        <w:t>» было подготовлено обоснование невозможности реализации Проекта без строительства новых очистных сооружений.</w:t>
      </w:r>
    </w:p>
    <w:p w:rsidR="00FA1A9C" w:rsidRPr="00C822F2" w:rsidRDefault="00FA1A9C" w:rsidP="00FA1A9C">
      <w:pPr>
        <w:ind w:firstLine="720"/>
        <w:jc w:val="both"/>
        <w:rPr>
          <w:color w:val="000000"/>
          <w:szCs w:val="28"/>
        </w:rPr>
      </w:pPr>
      <w:r w:rsidRPr="00C822F2">
        <w:rPr>
          <w:color w:val="000000"/>
          <w:szCs w:val="28"/>
        </w:rPr>
        <w:t xml:space="preserve">Необходимость строительства канализационных очистных сооружений в н.п. </w:t>
      </w:r>
      <w:proofErr w:type="spellStart"/>
      <w:r w:rsidRPr="00C822F2">
        <w:rPr>
          <w:color w:val="000000"/>
          <w:szCs w:val="28"/>
        </w:rPr>
        <w:t>Добрунь</w:t>
      </w:r>
      <w:proofErr w:type="spellEnd"/>
      <w:r w:rsidR="00C822F2">
        <w:rPr>
          <w:color w:val="000000"/>
          <w:szCs w:val="28"/>
        </w:rPr>
        <w:t xml:space="preserve"> </w:t>
      </w:r>
      <w:proofErr w:type="gramStart"/>
      <w:r w:rsidRPr="00C822F2">
        <w:rPr>
          <w:color w:val="000000"/>
          <w:szCs w:val="28"/>
        </w:rPr>
        <w:t>обусловлена</w:t>
      </w:r>
      <w:proofErr w:type="gramEnd"/>
      <w:r w:rsidRPr="00C822F2">
        <w:rPr>
          <w:color w:val="000000"/>
          <w:szCs w:val="28"/>
        </w:rPr>
        <w:t xml:space="preserve"> высокой степенью изношенности и малой мощностью действующего объекта.</w:t>
      </w:r>
    </w:p>
    <w:p w:rsidR="00FA1A9C" w:rsidRDefault="00FA1A9C" w:rsidP="00FA1A9C">
      <w:pPr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961227">
        <w:rPr>
          <w:szCs w:val="28"/>
        </w:rPr>
        <w:t xml:space="preserve">уществующие </w:t>
      </w:r>
      <w:r>
        <w:rPr>
          <w:szCs w:val="28"/>
        </w:rPr>
        <w:t xml:space="preserve">очистные сооружения в д. </w:t>
      </w:r>
      <w:proofErr w:type="spellStart"/>
      <w:r>
        <w:rPr>
          <w:szCs w:val="28"/>
        </w:rPr>
        <w:t>Добрунь</w:t>
      </w:r>
      <w:proofErr w:type="spellEnd"/>
      <w:r w:rsidRPr="00961227">
        <w:rPr>
          <w:szCs w:val="28"/>
        </w:rPr>
        <w:t xml:space="preserve"> Брянского района Брянской области</w:t>
      </w:r>
      <w:r>
        <w:rPr>
          <w:szCs w:val="28"/>
        </w:rPr>
        <w:t>,</w:t>
      </w:r>
      <w:r w:rsidRPr="00961227">
        <w:rPr>
          <w:szCs w:val="28"/>
        </w:rPr>
        <w:t xml:space="preserve"> построенные </w:t>
      </w:r>
      <w:r>
        <w:rPr>
          <w:szCs w:val="28"/>
        </w:rPr>
        <w:t>в 1983 году</w:t>
      </w:r>
      <w:r w:rsidR="00C822F2">
        <w:rPr>
          <w:szCs w:val="28"/>
        </w:rPr>
        <w:t xml:space="preserve"> </w:t>
      </w:r>
      <w:r w:rsidRPr="00961227">
        <w:rPr>
          <w:szCs w:val="28"/>
        </w:rPr>
        <w:t>по типовому проекту</w:t>
      </w:r>
      <w:r>
        <w:rPr>
          <w:szCs w:val="28"/>
        </w:rPr>
        <w:t>,</w:t>
      </w:r>
      <w:r w:rsidRPr="00961227">
        <w:rPr>
          <w:szCs w:val="28"/>
        </w:rPr>
        <w:t xml:space="preserve"> обеспечивают пропускную способность </w:t>
      </w:r>
      <w:r w:rsidRPr="00C822F2">
        <w:rPr>
          <w:szCs w:val="28"/>
        </w:rPr>
        <w:t>1.4 тыс. куб. м/сутки</w:t>
      </w:r>
      <w:r w:rsidRPr="00961227">
        <w:rPr>
          <w:szCs w:val="28"/>
        </w:rPr>
        <w:t xml:space="preserve"> сточных вод. Станция предназначена для  очистки бытовых и производственных сточных вод с нормой водоотведения 200л./чел. в сутки. Расчетные расходы водоотведения хозяйственно-бытовых сточных вод пос. </w:t>
      </w:r>
      <w:proofErr w:type="spellStart"/>
      <w:r w:rsidRPr="00961227">
        <w:rPr>
          <w:szCs w:val="28"/>
        </w:rPr>
        <w:t>Добрунь</w:t>
      </w:r>
      <w:proofErr w:type="spellEnd"/>
      <w:r w:rsidRPr="00961227">
        <w:rPr>
          <w:szCs w:val="28"/>
        </w:rPr>
        <w:t xml:space="preserve"> определены  согласно </w:t>
      </w:r>
      <w:proofErr w:type="spellStart"/>
      <w:r w:rsidRPr="00961227">
        <w:rPr>
          <w:szCs w:val="28"/>
        </w:rPr>
        <w:t>СНиП</w:t>
      </w:r>
      <w:proofErr w:type="spellEnd"/>
      <w:r w:rsidRPr="00961227">
        <w:rPr>
          <w:szCs w:val="28"/>
        </w:rPr>
        <w:t xml:space="preserve"> 2.04.03-85 исходя из удельного среднесуточного водопотребления 5 000 эквивалентных жителей.</w:t>
      </w:r>
    </w:p>
    <w:p w:rsidR="00FA1A9C" w:rsidRDefault="00FA1A9C" w:rsidP="00FA1A9C">
      <w:pPr>
        <w:ind w:firstLine="720"/>
        <w:jc w:val="both"/>
        <w:rPr>
          <w:szCs w:val="28"/>
        </w:rPr>
      </w:pPr>
      <w:r w:rsidRPr="00961227">
        <w:rPr>
          <w:szCs w:val="28"/>
        </w:rPr>
        <w:t>Расход сточных вод, планируемых к поступлению с завод</w:t>
      </w:r>
      <w:proofErr w:type="gramStart"/>
      <w:r w:rsidRPr="00961227">
        <w:rPr>
          <w:szCs w:val="28"/>
        </w:rPr>
        <w:t xml:space="preserve">а </w:t>
      </w:r>
      <w:r w:rsidR="00C822F2">
        <w:rPr>
          <w:szCs w:val="28"/>
        </w:rPr>
        <w:t xml:space="preserve">                         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ЭкоФрио</w:t>
      </w:r>
      <w:proofErr w:type="spellEnd"/>
      <w:r>
        <w:rPr>
          <w:szCs w:val="28"/>
        </w:rPr>
        <w:t>», составлял</w:t>
      </w:r>
      <w:r w:rsidR="00C822F2">
        <w:rPr>
          <w:szCs w:val="28"/>
        </w:rPr>
        <w:t xml:space="preserve"> </w:t>
      </w:r>
      <w:r w:rsidRPr="00C822F2">
        <w:rPr>
          <w:szCs w:val="28"/>
        </w:rPr>
        <w:t>1,68 тыс. куб. м/сутки</w:t>
      </w:r>
      <w:r w:rsidRPr="00961227">
        <w:rPr>
          <w:szCs w:val="28"/>
        </w:rPr>
        <w:t>, режим сброса равномерный, что выше пропускной способности сущ</w:t>
      </w:r>
      <w:r>
        <w:rPr>
          <w:szCs w:val="28"/>
        </w:rPr>
        <w:t>ествующих очистных сооружений.</w:t>
      </w:r>
    </w:p>
    <w:p w:rsidR="00FA1A9C" w:rsidRPr="00C822F2" w:rsidRDefault="00FA1A9C" w:rsidP="00FA1A9C">
      <w:pPr>
        <w:ind w:firstLine="720"/>
        <w:jc w:val="both"/>
        <w:rPr>
          <w:szCs w:val="28"/>
        </w:rPr>
      </w:pPr>
      <w:r w:rsidRPr="00770272">
        <w:rPr>
          <w:szCs w:val="28"/>
        </w:rPr>
        <w:t>На основании вышеизложенного требуется строительство очистных сооружений с пр</w:t>
      </w:r>
      <w:r>
        <w:rPr>
          <w:szCs w:val="28"/>
        </w:rPr>
        <w:t xml:space="preserve">оизводительностью </w:t>
      </w:r>
      <w:r w:rsidRPr="00C822F2">
        <w:rPr>
          <w:szCs w:val="28"/>
        </w:rPr>
        <w:t>3,08 тыс.</w:t>
      </w:r>
      <w:r w:rsidR="00860773">
        <w:rPr>
          <w:szCs w:val="28"/>
        </w:rPr>
        <w:t xml:space="preserve"> </w:t>
      </w:r>
      <w:r w:rsidRPr="00C822F2">
        <w:rPr>
          <w:szCs w:val="28"/>
        </w:rPr>
        <w:t>куб</w:t>
      </w:r>
      <w:proofErr w:type="gramStart"/>
      <w:r w:rsidRPr="00C822F2">
        <w:rPr>
          <w:szCs w:val="28"/>
        </w:rPr>
        <w:t>.м</w:t>
      </w:r>
      <w:proofErr w:type="gramEnd"/>
      <w:r w:rsidRPr="00C822F2">
        <w:rPr>
          <w:szCs w:val="28"/>
        </w:rPr>
        <w:t>/сутки =(1.4+1,68).</w:t>
      </w:r>
    </w:p>
    <w:p w:rsidR="00FA1A9C" w:rsidRPr="00ED0924" w:rsidRDefault="00FA1A9C" w:rsidP="00FA1A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D0924">
        <w:rPr>
          <w:szCs w:val="28"/>
        </w:rPr>
        <w:t xml:space="preserve">Необходимость </w:t>
      </w:r>
      <w:proofErr w:type="spellStart"/>
      <w:r>
        <w:rPr>
          <w:szCs w:val="28"/>
        </w:rPr>
        <w:t>со</w:t>
      </w:r>
      <w:r w:rsidRPr="00ED0924">
        <w:rPr>
          <w:szCs w:val="28"/>
        </w:rPr>
        <w:t>финансирования</w:t>
      </w:r>
      <w:proofErr w:type="spellEnd"/>
      <w:r w:rsidRPr="00ED0924">
        <w:rPr>
          <w:szCs w:val="28"/>
        </w:rPr>
        <w:t xml:space="preserve"> объекта инфраструктуры за счет бюджетных ассигнований Инвестиционного фонда Российской Федерации</w:t>
      </w:r>
      <w:r w:rsidR="00C822F2">
        <w:rPr>
          <w:szCs w:val="28"/>
        </w:rPr>
        <w:t xml:space="preserve"> </w:t>
      </w:r>
      <w:r w:rsidRPr="00ED0924">
        <w:rPr>
          <w:szCs w:val="28"/>
        </w:rPr>
        <w:t xml:space="preserve">обусловлена: </w:t>
      </w:r>
    </w:p>
    <w:p w:rsidR="00FA1A9C" w:rsidRPr="00ED0924" w:rsidRDefault="00FA1A9C" w:rsidP="00FA1A9C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924">
        <w:rPr>
          <w:rFonts w:ascii="Times New Roman" w:hAnsi="Times New Roman"/>
          <w:sz w:val="28"/>
          <w:szCs w:val="28"/>
        </w:rPr>
        <w:lastRenderedPageBreak/>
        <w:t>разграничением права собственности на объекты инженерной инфраструктуры, которые будут находиться в муниципальной собственности;</w:t>
      </w:r>
    </w:p>
    <w:p w:rsidR="00FA1A9C" w:rsidRPr="00ED0924" w:rsidRDefault="00FA1A9C" w:rsidP="00FA1A9C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924">
        <w:rPr>
          <w:rFonts w:ascii="Times New Roman" w:hAnsi="Times New Roman"/>
          <w:sz w:val="28"/>
          <w:szCs w:val="28"/>
        </w:rPr>
        <w:t xml:space="preserve">отсутствием в регионе инвестора, готового инвестировать в создание объектов инженерной инфраструктуры; </w:t>
      </w:r>
    </w:p>
    <w:p w:rsidR="00FA1A9C" w:rsidRPr="00ED0924" w:rsidRDefault="00FA1A9C" w:rsidP="00FA1A9C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924">
        <w:rPr>
          <w:rFonts w:ascii="Times New Roman" w:hAnsi="Times New Roman"/>
          <w:sz w:val="28"/>
          <w:szCs w:val="28"/>
        </w:rPr>
        <w:t>отсутствием возможности привлечения средств коммерческих кредитных организаций:</w:t>
      </w:r>
    </w:p>
    <w:p w:rsidR="00FA1A9C" w:rsidRPr="00ED0924" w:rsidRDefault="00FA1A9C" w:rsidP="00FA1A9C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924">
        <w:rPr>
          <w:rFonts w:ascii="Times New Roman" w:hAnsi="Times New Roman"/>
          <w:sz w:val="28"/>
          <w:szCs w:val="28"/>
        </w:rPr>
        <w:t xml:space="preserve">текущее  состояние  государственного  внутреннего  долга Брянской области как субъекта Российской Федерации  не позволяет  привлекать  средства (и оформлять долговые обязательства) в требуемых в рамках проекта объемах, поскольку величина уже накопленного долга  (и, тем более расчетная величина ожидаемого  объема долга по состоянию на 01.01.2013 года) близки  к критическому для дотационного  субъекта РФ уровня </w:t>
      </w:r>
      <w:r w:rsidR="00C822F2">
        <w:rPr>
          <w:rFonts w:ascii="Times New Roman" w:hAnsi="Times New Roman"/>
          <w:sz w:val="28"/>
          <w:szCs w:val="28"/>
        </w:rPr>
        <w:t xml:space="preserve">                     </w:t>
      </w:r>
      <w:r w:rsidRPr="00ED0924">
        <w:rPr>
          <w:rFonts w:ascii="Times New Roman" w:hAnsi="Times New Roman"/>
          <w:sz w:val="28"/>
          <w:szCs w:val="28"/>
        </w:rPr>
        <w:t>(50 процентов к  объему налоговых и неналоговых доходов бюджета</w:t>
      </w:r>
      <w:proofErr w:type="gramEnd"/>
      <w:r w:rsidRPr="00ED0924">
        <w:rPr>
          <w:rFonts w:ascii="Times New Roman" w:hAnsi="Times New Roman"/>
          <w:sz w:val="28"/>
          <w:szCs w:val="28"/>
        </w:rPr>
        <w:t>). При превышении указанного  норматива  Министерство финансов  Российской  Федерации  вправе применить в отношении  Брянской области финансовые санкции;</w:t>
      </w:r>
    </w:p>
    <w:p w:rsidR="00FA1A9C" w:rsidRPr="00ED0924" w:rsidRDefault="00FA1A9C" w:rsidP="00FA1A9C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0924">
        <w:rPr>
          <w:rFonts w:ascii="Times New Roman" w:hAnsi="Times New Roman"/>
          <w:sz w:val="28"/>
          <w:szCs w:val="28"/>
        </w:rPr>
        <w:t xml:space="preserve">при  привлечении  кредита  в требуемом по </w:t>
      </w:r>
      <w:r>
        <w:rPr>
          <w:rFonts w:ascii="Times New Roman" w:hAnsi="Times New Roman"/>
          <w:sz w:val="28"/>
          <w:szCs w:val="28"/>
        </w:rPr>
        <w:t>объекту</w:t>
      </w:r>
      <w:r w:rsidRPr="00ED0924">
        <w:rPr>
          <w:rFonts w:ascii="Times New Roman" w:hAnsi="Times New Roman"/>
          <w:sz w:val="28"/>
          <w:szCs w:val="28"/>
        </w:rPr>
        <w:t xml:space="preserve"> объеме  будет превышен предельный  размер  дефицита  бюджета (15 процентов объема налоговых и неналоговых доходов), установленный Бюджетным кодексом Российской Федерации для дотационных бюджетов субъектов РФ. </w:t>
      </w:r>
    </w:p>
    <w:p w:rsidR="00FA1A9C" w:rsidRPr="00ED0924" w:rsidRDefault="00FA1A9C" w:rsidP="00FA1A9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При этом администрацией</w:t>
      </w:r>
      <w:r w:rsidRPr="00ED0924">
        <w:rPr>
          <w:szCs w:val="28"/>
        </w:rPr>
        <w:t xml:space="preserve"> Брянской области были приняты следующие меры для строительства объекта без средств Инвестиционного фонда Российской Федерации:</w:t>
      </w:r>
    </w:p>
    <w:p w:rsidR="00FA1A9C" w:rsidRPr="00BB1123" w:rsidRDefault="00FA1A9C" w:rsidP="00FA1A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B1123">
        <w:rPr>
          <w:szCs w:val="28"/>
        </w:rPr>
        <w:t xml:space="preserve"> в результате переговоров </w:t>
      </w:r>
      <w:r>
        <w:rPr>
          <w:szCs w:val="28"/>
        </w:rPr>
        <w:t xml:space="preserve">с инвесторами </w:t>
      </w:r>
      <w:r w:rsidR="00C822F2">
        <w:rPr>
          <w:szCs w:val="28"/>
        </w:rPr>
        <w:t xml:space="preserve">- </w:t>
      </w:r>
      <w:r>
        <w:rPr>
          <w:szCs w:val="28"/>
        </w:rPr>
        <w:t>ООО «</w:t>
      </w:r>
      <w:proofErr w:type="spellStart"/>
      <w:r>
        <w:rPr>
          <w:szCs w:val="28"/>
        </w:rPr>
        <w:t>ЭкоФрио</w:t>
      </w:r>
      <w:proofErr w:type="spellEnd"/>
      <w:r>
        <w:rPr>
          <w:szCs w:val="28"/>
        </w:rPr>
        <w:t>»</w:t>
      </w:r>
      <w:r w:rsidR="00860773">
        <w:rPr>
          <w:szCs w:val="28"/>
        </w:rPr>
        <w:t xml:space="preserve"> </w:t>
      </w:r>
      <w:r>
        <w:rPr>
          <w:szCs w:val="28"/>
        </w:rPr>
        <w:t xml:space="preserve">(инвестор) </w:t>
      </w:r>
      <w:r w:rsidRPr="00BB1123">
        <w:rPr>
          <w:szCs w:val="28"/>
        </w:rPr>
        <w:t xml:space="preserve">за счет собственных средств разработал проектно-сметную документацию на строительство канализационных очистных сооружений п. </w:t>
      </w:r>
      <w:proofErr w:type="spellStart"/>
      <w:r w:rsidRPr="00BB1123">
        <w:rPr>
          <w:szCs w:val="28"/>
        </w:rPr>
        <w:t>Добрунь</w:t>
      </w:r>
      <w:proofErr w:type="spellEnd"/>
      <w:r w:rsidRPr="00BB1123">
        <w:rPr>
          <w:szCs w:val="28"/>
        </w:rPr>
        <w:t xml:space="preserve"> Брянского района Брянской области мощностью 3080 куб.м./сутки, выполнил государственную экспертизу проектно-сметной документации и передал муниципальному образованию на безвозмездной основе. Однако инвестору не выгодно вкладывать средства в объект</w:t>
      </w:r>
      <w:r>
        <w:rPr>
          <w:szCs w:val="28"/>
        </w:rPr>
        <w:t>,</w:t>
      </w:r>
      <w:r w:rsidRPr="00BB1123">
        <w:rPr>
          <w:szCs w:val="28"/>
        </w:rPr>
        <w:t xml:space="preserve"> потому что сбросы от его производства в общем объеме стоков составляют незначительный объем (1/3). Кроме того, инвестор ведет строительство за</w:t>
      </w:r>
      <w:r>
        <w:rPr>
          <w:szCs w:val="28"/>
        </w:rPr>
        <w:t>вода за счет кредитных ресурсов</w:t>
      </w:r>
      <w:r w:rsidRPr="00BB1123">
        <w:rPr>
          <w:szCs w:val="28"/>
        </w:rPr>
        <w:t xml:space="preserve">. </w:t>
      </w:r>
    </w:p>
    <w:p w:rsidR="00FA1A9C" w:rsidRDefault="00FA1A9C" w:rsidP="008A47E2">
      <w:pPr>
        <w:jc w:val="both"/>
        <w:rPr>
          <w:color w:val="000000"/>
          <w:szCs w:val="28"/>
        </w:rPr>
      </w:pPr>
      <w:r w:rsidRPr="00ED0924">
        <w:rPr>
          <w:color w:val="000000"/>
          <w:szCs w:val="28"/>
        </w:rPr>
        <w:tab/>
      </w:r>
      <w:r>
        <w:rPr>
          <w:color w:val="000000"/>
          <w:szCs w:val="28"/>
        </w:rPr>
        <w:t>З</w:t>
      </w:r>
      <w:r w:rsidRPr="00C14CE4">
        <w:rPr>
          <w:color w:val="000000"/>
          <w:szCs w:val="28"/>
        </w:rPr>
        <w:t>аинт</w:t>
      </w:r>
      <w:r>
        <w:rPr>
          <w:color w:val="000000"/>
          <w:szCs w:val="28"/>
        </w:rPr>
        <w:t>ересованность</w:t>
      </w:r>
      <w:r w:rsidRPr="00C14CE4">
        <w:rPr>
          <w:color w:val="000000"/>
          <w:szCs w:val="28"/>
        </w:rPr>
        <w:t xml:space="preserve"> администрации Брянской области  в строительстве завода</w:t>
      </w:r>
      <w:r>
        <w:rPr>
          <w:color w:val="000000"/>
          <w:szCs w:val="28"/>
        </w:rPr>
        <w:t xml:space="preserve"> инвестором</w:t>
      </w:r>
      <w:r w:rsidR="00C822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близ данного </w:t>
      </w:r>
      <w:r w:rsidRPr="00C14CE4">
        <w:rPr>
          <w:color w:val="000000"/>
          <w:szCs w:val="28"/>
        </w:rPr>
        <w:t>населенного пункта</w:t>
      </w:r>
      <w:r>
        <w:rPr>
          <w:color w:val="000000"/>
          <w:szCs w:val="28"/>
        </w:rPr>
        <w:t xml:space="preserve"> (уровень </w:t>
      </w:r>
      <w:r w:rsidRPr="00C14CE4">
        <w:rPr>
          <w:color w:val="000000"/>
          <w:szCs w:val="28"/>
        </w:rPr>
        <w:t xml:space="preserve">зарегистрированной безработицы </w:t>
      </w:r>
      <w:r>
        <w:rPr>
          <w:color w:val="000000"/>
          <w:szCs w:val="28"/>
        </w:rPr>
        <w:t>- 3,1%) заключается в том, что</w:t>
      </w:r>
      <w:r w:rsidR="00C822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будет </w:t>
      </w:r>
      <w:r w:rsidRPr="00C14CE4">
        <w:rPr>
          <w:color w:val="000000"/>
          <w:szCs w:val="28"/>
        </w:rPr>
        <w:t>создан</w:t>
      </w:r>
      <w:r>
        <w:rPr>
          <w:color w:val="000000"/>
          <w:szCs w:val="28"/>
        </w:rPr>
        <w:t xml:space="preserve">о150 новых </w:t>
      </w:r>
      <w:r w:rsidRPr="00C14CE4">
        <w:rPr>
          <w:color w:val="000000"/>
          <w:szCs w:val="28"/>
        </w:rPr>
        <w:t>рабочих мест</w:t>
      </w:r>
      <w:r>
        <w:rPr>
          <w:color w:val="000000"/>
          <w:szCs w:val="28"/>
        </w:rPr>
        <w:t>.</w:t>
      </w:r>
    </w:p>
    <w:p w:rsidR="00FA1A9C" w:rsidRDefault="00FA1A9C" w:rsidP="00FA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C822F2">
        <w:rPr>
          <w:szCs w:val="28"/>
        </w:rPr>
        <w:t>На сегодняшний день</w:t>
      </w:r>
      <w:r w:rsidR="00C822F2" w:rsidRPr="00C822F2">
        <w:rPr>
          <w:szCs w:val="28"/>
        </w:rPr>
        <w:t xml:space="preserve"> </w:t>
      </w:r>
      <w:r>
        <w:rPr>
          <w:szCs w:val="28"/>
        </w:rPr>
        <w:t>ООО «</w:t>
      </w:r>
      <w:proofErr w:type="spellStart"/>
      <w:r>
        <w:rPr>
          <w:szCs w:val="28"/>
        </w:rPr>
        <w:t>ЭкоФрио</w:t>
      </w:r>
      <w:proofErr w:type="spellEnd"/>
      <w:r>
        <w:rPr>
          <w:szCs w:val="28"/>
        </w:rPr>
        <w:t>» в одностороннем порядке, ссылаясь на отсутствие функционирующих очистных сооружений, разбило реализацию проекта на 2 этапа. В первую очередь в заключительной стадии находится строительство цеха приемки картофеля, так как его эксплуатация имеет минимальные требования к количеству стоков (23 м3/</w:t>
      </w:r>
      <w:r w:rsidR="00AF56C7">
        <w:rPr>
          <w:szCs w:val="28"/>
        </w:rPr>
        <w:t>час</w:t>
      </w:r>
      <w:r>
        <w:rPr>
          <w:szCs w:val="28"/>
        </w:rPr>
        <w:t>).</w:t>
      </w:r>
    </w:p>
    <w:p w:rsidR="00FA1A9C" w:rsidRDefault="00FA1A9C" w:rsidP="00FA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случае </w:t>
      </w:r>
      <w:proofErr w:type="spellStart"/>
      <w:r>
        <w:rPr>
          <w:szCs w:val="28"/>
        </w:rPr>
        <w:t>нереализации</w:t>
      </w:r>
      <w:proofErr w:type="spellEnd"/>
      <w:r>
        <w:rPr>
          <w:szCs w:val="28"/>
        </w:rPr>
        <w:t xml:space="preserve"> второй очереди Проекта, планируемые к вводу очистные сооружения мощностью 3080 м3/сутки, не будут запущены ввиду недостаточного объема стоков.  </w:t>
      </w:r>
    </w:p>
    <w:p w:rsidR="008A47E2" w:rsidRDefault="008A47E2" w:rsidP="00C66D93">
      <w:pPr>
        <w:ind w:left="-67" w:firstLine="536"/>
        <w:jc w:val="both"/>
        <w:rPr>
          <w:b/>
          <w:szCs w:val="28"/>
        </w:rPr>
      </w:pPr>
    </w:p>
    <w:p w:rsidR="00A563FD" w:rsidRDefault="00A563FD" w:rsidP="00C66D93">
      <w:pPr>
        <w:ind w:left="-67" w:firstLine="536"/>
        <w:jc w:val="both"/>
        <w:rPr>
          <w:b/>
          <w:szCs w:val="28"/>
        </w:rPr>
      </w:pPr>
      <w:r>
        <w:rPr>
          <w:b/>
          <w:szCs w:val="28"/>
        </w:rPr>
        <w:t>Решили:</w:t>
      </w:r>
    </w:p>
    <w:p w:rsidR="009D5FAB" w:rsidRDefault="009D5FAB" w:rsidP="00C66D93">
      <w:pPr>
        <w:ind w:left="-67" w:firstLine="536"/>
        <w:jc w:val="both"/>
        <w:rPr>
          <w:b/>
          <w:i/>
          <w:sz w:val="32"/>
          <w:szCs w:val="32"/>
        </w:rPr>
      </w:pPr>
    </w:p>
    <w:p w:rsidR="00A563FD" w:rsidRDefault="00A563FD" w:rsidP="00C66D93">
      <w:pPr>
        <w:ind w:left="-67" w:firstLine="536"/>
        <w:jc w:val="both"/>
        <w:rPr>
          <w:b/>
          <w:i/>
          <w:sz w:val="32"/>
          <w:szCs w:val="32"/>
        </w:rPr>
      </w:pPr>
      <w:r w:rsidRPr="00E054B9">
        <w:rPr>
          <w:b/>
          <w:i/>
          <w:sz w:val="32"/>
          <w:szCs w:val="32"/>
        </w:rPr>
        <w:t>По первому вопросу:</w:t>
      </w:r>
    </w:p>
    <w:p w:rsidR="00833704" w:rsidRDefault="006E6708" w:rsidP="006E670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2EBF">
        <w:rPr>
          <w:rFonts w:ascii="Times New Roman" w:hAnsi="Times New Roman"/>
          <w:sz w:val="28"/>
          <w:szCs w:val="28"/>
        </w:rPr>
        <w:t>. Департаменту экономического развития Брянской области</w:t>
      </w:r>
      <w:r w:rsidR="00274697">
        <w:rPr>
          <w:rFonts w:ascii="Times New Roman" w:hAnsi="Times New Roman"/>
          <w:sz w:val="28"/>
          <w:szCs w:val="28"/>
        </w:rPr>
        <w:t xml:space="preserve">           </w:t>
      </w:r>
      <w:r w:rsidR="00692E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92EBF">
        <w:rPr>
          <w:rFonts w:ascii="Times New Roman" w:hAnsi="Times New Roman"/>
          <w:sz w:val="28"/>
          <w:szCs w:val="28"/>
        </w:rPr>
        <w:t>Изотенков</w:t>
      </w:r>
      <w:proofErr w:type="spellEnd"/>
      <w:r w:rsidR="00692EBF">
        <w:rPr>
          <w:rFonts w:ascii="Times New Roman" w:hAnsi="Times New Roman"/>
          <w:sz w:val="28"/>
          <w:szCs w:val="28"/>
        </w:rPr>
        <w:t xml:space="preserve"> А.А.) </w:t>
      </w:r>
      <w:r w:rsidR="00433120">
        <w:rPr>
          <w:rFonts w:ascii="Times New Roman" w:hAnsi="Times New Roman"/>
          <w:sz w:val="28"/>
          <w:szCs w:val="28"/>
        </w:rPr>
        <w:t xml:space="preserve">до 09.05.2015 </w:t>
      </w:r>
      <w:r w:rsidR="00692EBF">
        <w:rPr>
          <w:rFonts w:ascii="Times New Roman" w:hAnsi="Times New Roman"/>
          <w:sz w:val="28"/>
          <w:szCs w:val="28"/>
        </w:rPr>
        <w:t xml:space="preserve">проработать вопрос </w:t>
      </w:r>
      <w:r w:rsidR="00833704">
        <w:rPr>
          <w:rFonts w:ascii="Times New Roman" w:hAnsi="Times New Roman"/>
          <w:sz w:val="28"/>
          <w:szCs w:val="28"/>
        </w:rPr>
        <w:t xml:space="preserve">о возможности </w:t>
      </w:r>
      <w:r w:rsidR="00C77542">
        <w:rPr>
          <w:rFonts w:ascii="Times New Roman" w:hAnsi="Times New Roman"/>
          <w:sz w:val="28"/>
          <w:szCs w:val="28"/>
        </w:rPr>
        <w:t>расторжения</w:t>
      </w:r>
      <w:r w:rsidR="00833704">
        <w:rPr>
          <w:rFonts w:ascii="Times New Roman" w:hAnsi="Times New Roman"/>
          <w:sz w:val="28"/>
          <w:szCs w:val="28"/>
        </w:rPr>
        <w:t xml:space="preserve"> </w:t>
      </w:r>
      <w:r w:rsidR="00A479E3">
        <w:rPr>
          <w:rFonts w:ascii="Times New Roman" w:hAnsi="Times New Roman"/>
          <w:sz w:val="28"/>
          <w:szCs w:val="28"/>
        </w:rPr>
        <w:t xml:space="preserve">или пролонгации </w:t>
      </w:r>
      <w:r w:rsidR="00AE0873">
        <w:rPr>
          <w:rFonts w:ascii="Times New Roman" w:hAnsi="Times New Roman"/>
          <w:sz w:val="28"/>
          <w:szCs w:val="28"/>
        </w:rPr>
        <w:t xml:space="preserve">Инвестиционного соглашения о порядке реализации регионального инвестиционного проекта </w:t>
      </w:r>
      <w:r w:rsidR="00833704" w:rsidRPr="00852F63">
        <w:rPr>
          <w:rFonts w:ascii="Times New Roman" w:hAnsi="Times New Roman"/>
          <w:sz w:val="28"/>
          <w:szCs w:val="28"/>
        </w:rPr>
        <w:t>«Строительство завода по производству замороженного приготовленного картофеля и картофельных хлопьев»</w:t>
      </w:r>
      <w:r w:rsidR="00833704">
        <w:rPr>
          <w:rFonts w:ascii="Times New Roman" w:hAnsi="Times New Roman"/>
          <w:sz w:val="28"/>
          <w:szCs w:val="28"/>
        </w:rPr>
        <w:t xml:space="preserve"> </w:t>
      </w:r>
      <w:r w:rsidR="00433120">
        <w:rPr>
          <w:rFonts w:ascii="Times New Roman" w:hAnsi="Times New Roman"/>
          <w:sz w:val="28"/>
          <w:szCs w:val="28"/>
        </w:rPr>
        <w:t>от 19.12.2012 № 1.</w:t>
      </w:r>
    </w:p>
    <w:p w:rsidR="00833704" w:rsidRDefault="006E6708" w:rsidP="006E670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37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3704">
        <w:rPr>
          <w:rFonts w:ascii="Times New Roman" w:hAnsi="Times New Roman"/>
          <w:sz w:val="28"/>
          <w:szCs w:val="28"/>
        </w:rPr>
        <w:t xml:space="preserve">Департаменту экономического развития Брянской области </w:t>
      </w:r>
      <w:r w:rsidR="00274697">
        <w:rPr>
          <w:rFonts w:ascii="Times New Roman" w:hAnsi="Times New Roman"/>
          <w:sz w:val="28"/>
          <w:szCs w:val="28"/>
        </w:rPr>
        <w:t xml:space="preserve"> </w:t>
      </w:r>
      <w:r w:rsidR="00833704">
        <w:rPr>
          <w:rFonts w:ascii="Times New Roman" w:hAnsi="Times New Roman"/>
          <w:sz w:val="28"/>
          <w:szCs w:val="28"/>
        </w:rPr>
        <w:t>(</w:t>
      </w:r>
      <w:proofErr w:type="spellStart"/>
      <w:r w:rsidR="00833704">
        <w:rPr>
          <w:rFonts w:ascii="Times New Roman" w:hAnsi="Times New Roman"/>
          <w:sz w:val="28"/>
          <w:szCs w:val="28"/>
        </w:rPr>
        <w:t>Изотенков</w:t>
      </w:r>
      <w:proofErr w:type="spellEnd"/>
      <w:r w:rsidR="00833704">
        <w:rPr>
          <w:rFonts w:ascii="Times New Roman" w:hAnsi="Times New Roman"/>
          <w:sz w:val="28"/>
          <w:szCs w:val="28"/>
        </w:rPr>
        <w:t xml:space="preserve"> А.А.) </w:t>
      </w:r>
      <w:r w:rsidR="00433120">
        <w:rPr>
          <w:rFonts w:ascii="Times New Roman" w:hAnsi="Times New Roman"/>
          <w:sz w:val="28"/>
          <w:szCs w:val="28"/>
        </w:rPr>
        <w:t xml:space="preserve">до 09.05.2015 </w:t>
      </w:r>
      <w:r w:rsidR="00833704">
        <w:rPr>
          <w:rFonts w:ascii="Times New Roman" w:hAnsi="Times New Roman"/>
          <w:sz w:val="28"/>
          <w:szCs w:val="28"/>
        </w:rPr>
        <w:t xml:space="preserve">проработать </w:t>
      </w:r>
      <w:r w:rsidR="00144DCF">
        <w:rPr>
          <w:rFonts w:ascii="Times New Roman" w:hAnsi="Times New Roman"/>
          <w:sz w:val="28"/>
          <w:szCs w:val="28"/>
        </w:rPr>
        <w:t xml:space="preserve">с Министерством экономического развития Российской Федерации </w:t>
      </w:r>
      <w:r w:rsidR="00833704">
        <w:rPr>
          <w:rFonts w:ascii="Times New Roman" w:hAnsi="Times New Roman"/>
          <w:sz w:val="28"/>
          <w:szCs w:val="28"/>
        </w:rPr>
        <w:t xml:space="preserve">вопрос о возможности внесения </w:t>
      </w:r>
      <w:r w:rsidR="00144DCF">
        <w:rPr>
          <w:rFonts w:ascii="Times New Roman" w:hAnsi="Times New Roman"/>
          <w:sz w:val="28"/>
          <w:szCs w:val="28"/>
        </w:rPr>
        <w:t>изменений в Паспорт Проекта</w:t>
      </w:r>
      <w:r>
        <w:rPr>
          <w:rFonts w:ascii="Times New Roman" w:hAnsi="Times New Roman"/>
          <w:sz w:val="28"/>
          <w:szCs w:val="28"/>
        </w:rPr>
        <w:t>, утверждённого Инвестиционным с</w:t>
      </w:r>
      <w:r w:rsidR="00144DCF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 xml:space="preserve">ем о порядке реализации и совместного </w:t>
      </w:r>
      <w:r w:rsidR="00144DCF">
        <w:rPr>
          <w:rFonts w:ascii="Times New Roman" w:hAnsi="Times New Roman"/>
          <w:sz w:val="28"/>
          <w:szCs w:val="28"/>
        </w:rPr>
        <w:t xml:space="preserve">регионального инвестиционного проекта </w:t>
      </w:r>
      <w:r w:rsidR="00144DCF" w:rsidRPr="00852F63">
        <w:rPr>
          <w:rFonts w:ascii="Times New Roman" w:hAnsi="Times New Roman"/>
          <w:sz w:val="28"/>
          <w:szCs w:val="28"/>
        </w:rPr>
        <w:t>«Строительство завода по производству замороженного приготовленного картофеля и картофельных хлопьев»</w:t>
      </w:r>
      <w:r w:rsidR="00144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счёт бюджетных ассигнований Инвестиционного фонда Российской Федерации, средств бюджета Брянской области,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Брянского района Брянской области и средств ООО «</w:t>
      </w:r>
      <w:proofErr w:type="spellStart"/>
      <w:r>
        <w:rPr>
          <w:rFonts w:ascii="Times New Roman" w:hAnsi="Times New Roman"/>
          <w:sz w:val="28"/>
          <w:szCs w:val="28"/>
        </w:rPr>
        <w:t>ЭкоФрио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44DCF">
        <w:rPr>
          <w:rFonts w:ascii="Times New Roman" w:hAnsi="Times New Roman"/>
          <w:sz w:val="28"/>
          <w:szCs w:val="28"/>
        </w:rPr>
        <w:t xml:space="preserve">от 19.12.2012 № </w:t>
      </w:r>
      <w:r>
        <w:rPr>
          <w:rFonts w:ascii="Times New Roman" w:hAnsi="Times New Roman"/>
          <w:sz w:val="28"/>
          <w:szCs w:val="28"/>
        </w:rPr>
        <w:t>1</w:t>
      </w:r>
      <w:r w:rsidR="00A479E3">
        <w:rPr>
          <w:rFonts w:ascii="Times New Roman" w:hAnsi="Times New Roman"/>
          <w:sz w:val="28"/>
          <w:szCs w:val="28"/>
        </w:rPr>
        <w:t xml:space="preserve">                                   и пролонгации Инвестиционного соглашения</w:t>
      </w:r>
      <w:r w:rsidR="00144DCF">
        <w:rPr>
          <w:rFonts w:ascii="Times New Roman" w:hAnsi="Times New Roman"/>
          <w:sz w:val="28"/>
          <w:szCs w:val="28"/>
        </w:rPr>
        <w:t>.</w:t>
      </w:r>
    </w:p>
    <w:p w:rsidR="00182C2E" w:rsidRDefault="006E6708" w:rsidP="00182C2E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182C2E" w:rsidRPr="00182C2E">
        <w:rPr>
          <w:szCs w:val="28"/>
        </w:rPr>
        <w:t xml:space="preserve"> </w:t>
      </w:r>
      <w:proofErr w:type="gramStart"/>
      <w:r w:rsidR="00182C2E">
        <w:rPr>
          <w:szCs w:val="28"/>
        </w:rPr>
        <w:t>ООО «</w:t>
      </w:r>
      <w:proofErr w:type="spellStart"/>
      <w:r w:rsidR="00182C2E">
        <w:rPr>
          <w:szCs w:val="28"/>
        </w:rPr>
        <w:t>ЭкоФрио</w:t>
      </w:r>
      <w:proofErr w:type="spellEnd"/>
      <w:r w:rsidR="00182C2E">
        <w:rPr>
          <w:szCs w:val="28"/>
        </w:rPr>
        <w:t xml:space="preserve">» </w:t>
      </w:r>
      <w:r>
        <w:rPr>
          <w:szCs w:val="28"/>
        </w:rPr>
        <w:t xml:space="preserve"> </w:t>
      </w:r>
      <w:r w:rsidR="00182C2E">
        <w:rPr>
          <w:szCs w:val="28"/>
        </w:rPr>
        <w:t>(</w:t>
      </w:r>
      <w:proofErr w:type="spellStart"/>
      <w:r w:rsidR="00182C2E">
        <w:rPr>
          <w:szCs w:val="28"/>
        </w:rPr>
        <w:t>Ровнов</w:t>
      </w:r>
      <w:proofErr w:type="spellEnd"/>
      <w:r w:rsidR="00182C2E">
        <w:rPr>
          <w:szCs w:val="28"/>
        </w:rPr>
        <w:t xml:space="preserve"> С.И.) во исполнение п. 2.1.3. договора                   об инвестировании в срок не позднее </w:t>
      </w:r>
      <w:r w:rsidR="00182C2E" w:rsidRPr="00182C2E">
        <w:rPr>
          <w:szCs w:val="28"/>
        </w:rPr>
        <w:t>30.04.2015</w:t>
      </w:r>
      <w:r w:rsidR="00182C2E">
        <w:rPr>
          <w:szCs w:val="28"/>
        </w:rPr>
        <w:t xml:space="preserve"> предоставить в Управление ФНС России по Брянской области  информацию о заключенных с начала проведения работ договорах между генеральным подрядчиком, подрядными и субподрядными организациями по строительству объектов, сроках проведения работ, а также общий журнал  работ (унифицированная форма КС-6), общий журнал выполненных работ (унифицированная форма</w:t>
      </w:r>
      <w:proofErr w:type="gramEnd"/>
      <w:r w:rsidR="00182C2E">
        <w:rPr>
          <w:szCs w:val="28"/>
        </w:rPr>
        <w:t xml:space="preserve"> </w:t>
      </w:r>
      <w:proofErr w:type="gramStart"/>
      <w:r w:rsidR="00182C2E">
        <w:rPr>
          <w:szCs w:val="28"/>
        </w:rPr>
        <w:t xml:space="preserve">КС-6а) за период с 01.01.2012-31.03.2015 года.    </w:t>
      </w:r>
      <w:proofErr w:type="gramEnd"/>
    </w:p>
    <w:p w:rsidR="006E6708" w:rsidRDefault="006E6708" w:rsidP="006E6708">
      <w:pPr>
        <w:tabs>
          <w:tab w:val="left" w:pos="851"/>
        </w:tabs>
        <w:ind w:firstLine="709"/>
        <w:jc w:val="both"/>
        <w:rPr>
          <w:szCs w:val="28"/>
        </w:rPr>
      </w:pPr>
    </w:p>
    <w:p w:rsidR="00182C2E" w:rsidRDefault="00C822F2" w:rsidP="006E6708">
      <w:pPr>
        <w:tabs>
          <w:tab w:val="left" w:pos="851"/>
        </w:tabs>
        <w:ind w:firstLine="709"/>
        <w:jc w:val="both"/>
        <w:rPr>
          <w:i/>
          <w:sz w:val="32"/>
          <w:szCs w:val="32"/>
        </w:rPr>
      </w:pPr>
      <w:r w:rsidRPr="00E054B9">
        <w:rPr>
          <w:b/>
          <w:i/>
          <w:sz w:val="32"/>
          <w:szCs w:val="32"/>
        </w:rPr>
        <w:t xml:space="preserve">По </w:t>
      </w:r>
      <w:r>
        <w:rPr>
          <w:b/>
          <w:i/>
          <w:sz w:val="32"/>
          <w:szCs w:val="32"/>
        </w:rPr>
        <w:t>второму</w:t>
      </w:r>
      <w:r w:rsidRPr="00E054B9">
        <w:rPr>
          <w:b/>
          <w:i/>
          <w:sz w:val="32"/>
          <w:szCs w:val="32"/>
        </w:rPr>
        <w:t xml:space="preserve"> вопросу:</w:t>
      </w:r>
      <w:r w:rsidRPr="00E054B9">
        <w:rPr>
          <w:i/>
          <w:sz w:val="32"/>
          <w:szCs w:val="32"/>
        </w:rPr>
        <w:t xml:space="preserve">       </w:t>
      </w:r>
    </w:p>
    <w:p w:rsidR="00C822F2" w:rsidRDefault="00C822F2" w:rsidP="006E6708">
      <w:pPr>
        <w:tabs>
          <w:tab w:val="left" w:pos="851"/>
        </w:tabs>
        <w:ind w:firstLine="709"/>
        <w:jc w:val="both"/>
        <w:rPr>
          <w:i/>
          <w:sz w:val="32"/>
          <w:szCs w:val="32"/>
        </w:rPr>
      </w:pPr>
      <w:r w:rsidRPr="00E054B9">
        <w:rPr>
          <w:i/>
          <w:sz w:val="32"/>
          <w:szCs w:val="32"/>
        </w:rPr>
        <w:t xml:space="preserve">                                                                 </w:t>
      </w:r>
    </w:p>
    <w:p w:rsidR="00274697" w:rsidRDefault="006E6708" w:rsidP="006E6708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74697" w:rsidRPr="00274697">
        <w:rPr>
          <w:rFonts w:ascii="Times New Roman" w:hAnsi="Times New Roman"/>
          <w:sz w:val="28"/>
          <w:szCs w:val="28"/>
        </w:rPr>
        <w:t>дминистрации Брянского муниципального района</w:t>
      </w:r>
      <w:r w:rsidR="00274697">
        <w:rPr>
          <w:rFonts w:ascii="Times New Roman" w:hAnsi="Times New Roman"/>
          <w:sz w:val="28"/>
          <w:szCs w:val="28"/>
        </w:rPr>
        <w:t xml:space="preserve">                     (</w:t>
      </w:r>
      <w:proofErr w:type="spellStart"/>
      <w:r w:rsidR="00274697">
        <w:rPr>
          <w:rFonts w:ascii="Times New Roman" w:hAnsi="Times New Roman"/>
          <w:sz w:val="28"/>
          <w:szCs w:val="28"/>
        </w:rPr>
        <w:t>Якушенко</w:t>
      </w:r>
      <w:proofErr w:type="spellEnd"/>
      <w:r w:rsidR="00274697">
        <w:rPr>
          <w:rFonts w:ascii="Times New Roman" w:hAnsi="Times New Roman"/>
          <w:sz w:val="28"/>
          <w:szCs w:val="28"/>
        </w:rPr>
        <w:t xml:space="preserve"> Н.Н.), </w:t>
      </w:r>
      <w:r w:rsidR="00433120">
        <w:rPr>
          <w:rFonts w:ascii="Times New Roman" w:hAnsi="Times New Roman"/>
          <w:sz w:val="28"/>
          <w:szCs w:val="28"/>
        </w:rPr>
        <w:t>департаменту строительства и архитектуры Брянской области (</w:t>
      </w:r>
      <w:proofErr w:type="spellStart"/>
      <w:r w:rsidR="00433120">
        <w:rPr>
          <w:rFonts w:ascii="Times New Roman" w:hAnsi="Times New Roman"/>
          <w:sz w:val="28"/>
          <w:szCs w:val="28"/>
        </w:rPr>
        <w:t>Аверин</w:t>
      </w:r>
      <w:proofErr w:type="spellEnd"/>
      <w:r w:rsidR="00433120">
        <w:rPr>
          <w:rFonts w:ascii="Times New Roman" w:hAnsi="Times New Roman"/>
          <w:sz w:val="28"/>
          <w:szCs w:val="28"/>
        </w:rPr>
        <w:t xml:space="preserve"> В.Н.),  </w:t>
      </w:r>
      <w:r w:rsidR="00433120" w:rsidRPr="00274697">
        <w:rPr>
          <w:rFonts w:ascii="Times New Roman" w:hAnsi="Times New Roman"/>
          <w:sz w:val="28"/>
          <w:szCs w:val="28"/>
        </w:rPr>
        <w:t xml:space="preserve">ОАО СКФ «Комфорт» </w:t>
      </w:r>
      <w:r w:rsidR="00433120">
        <w:rPr>
          <w:rFonts w:ascii="Times New Roman" w:hAnsi="Times New Roman"/>
          <w:sz w:val="28"/>
          <w:szCs w:val="28"/>
        </w:rPr>
        <w:t>(</w:t>
      </w:r>
      <w:proofErr w:type="spellStart"/>
      <w:r w:rsidR="00433120">
        <w:rPr>
          <w:rFonts w:ascii="Times New Roman" w:hAnsi="Times New Roman"/>
          <w:sz w:val="28"/>
          <w:szCs w:val="28"/>
        </w:rPr>
        <w:t>Драников</w:t>
      </w:r>
      <w:proofErr w:type="spellEnd"/>
      <w:r w:rsidR="00433120">
        <w:rPr>
          <w:rFonts w:ascii="Times New Roman" w:hAnsi="Times New Roman"/>
          <w:sz w:val="28"/>
          <w:szCs w:val="28"/>
        </w:rPr>
        <w:t xml:space="preserve"> В.Е.) </w:t>
      </w:r>
      <w:proofErr w:type="gramStart"/>
      <w:r w:rsidR="00433120">
        <w:rPr>
          <w:rFonts w:ascii="Times New Roman" w:hAnsi="Times New Roman"/>
          <w:sz w:val="28"/>
          <w:szCs w:val="28"/>
        </w:rPr>
        <w:t xml:space="preserve">и                            </w:t>
      </w:r>
      <w:r w:rsidR="00274697">
        <w:rPr>
          <w:rFonts w:ascii="Times New Roman" w:hAnsi="Times New Roman"/>
          <w:sz w:val="28"/>
          <w:szCs w:val="28"/>
        </w:rPr>
        <w:t>ООО</w:t>
      </w:r>
      <w:proofErr w:type="gramEnd"/>
      <w:r w:rsidR="002746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74697">
        <w:rPr>
          <w:rFonts w:ascii="Times New Roman" w:hAnsi="Times New Roman"/>
          <w:sz w:val="28"/>
          <w:szCs w:val="28"/>
        </w:rPr>
        <w:t>ЭкоФрио</w:t>
      </w:r>
      <w:proofErr w:type="spellEnd"/>
      <w:r w:rsidR="00274697">
        <w:rPr>
          <w:rFonts w:ascii="Times New Roman" w:hAnsi="Times New Roman"/>
          <w:sz w:val="28"/>
          <w:szCs w:val="28"/>
        </w:rPr>
        <w:t>» (</w:t>
      </w:r>
      <w:proofErr w:type="spellStart"/>
      <w:r w:rsidR="00274697">
        <w:rPr>
          <w:rFonts w:ascii="Times New Roman" w:hAnsi="Times New Roman"/>
          <w:sz w:val="28"/>
          <w:szCs w:val="28"/>
        </w:rPr>
        <w:t>Ровнов</w:t>
      </w:r>
      <w:proofErr w:type="spellEnd"/>
      <w:r w:rsidR="00274697">
        <w:rPr>
          <w:rFonts w:ascii="Times New Roman" w:hAnsi="Times New Roman"/>
          <w:sz w:val="28"/>
          <w:szCs w:val="28"/>
        </w:rPr>
        <w:t xml:space="preserve"> С.И.) согласовать план пуска и ввода </w:t>
      </w:r>
      <w:r w:rsidR="0043312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74697">
        <w:rPr>
          <w:rFonts w:ascii="Times New Roman" w:hAnsi="Times New Roman"/>
          <w:sz w:val="28"/>
          <w:szCs w:val="28"/>
        </w:rPr>
        <w:t xml:space="preserve">в эксплуатацию </w:t>
      </w:r>
      <w:r w:rsidR="00274697" w:rsidRPr="00944844">
        <w:rPr>
          <w:rFonts w:ascii="Times New Roman" w:hAnsi="Times New Roman"/>
          <w:color w:val="000000"/>
          <w:sz w:val="28"/>
          <w:szCs w:val="28"/>
        </w:rPr>
        <w:t>канализационных</w:t>
      </w:r>
      <w:r w:rsidR="00274697" w:rsidRPr="00944844">
        <w:rPr>
          <w:rFonts w:ascii="Times New Roman" w:hAnsi="Times New Roman"/>
          <w:sz w:val="28"/>
          <w:szCs w:val="28"/>
        </w:rPr>
        <w:t xml:space="preserve"> </w:t>
      </w:r>
      <w:r w:rsidR="00274697">
        <w:rPr>
          <w:rFonts w:ascii="Times New Roman" w:hAnsi="Times New Roman"/>
          <w:sz w:val="28"/>
          <w:szCs w:val="28"/>
        </w:rPr>
        <w:t xml:space="preserve">очистных сооружений до </w:t>
      </w:r>
      <w:r w:rsidR="00837FF5">
        <w:rPr>
          <w:rFonts w:ascii="Times New Roman" w:hAnsi="Times New Roman"/>
          <w:sz w:val="28"/>
          <w:szCs w:val="28"/>
        </w:rPr>
        <w:t>20</w:t>
      </w:r>
      <w:r w:rsidR="00274697">
        <w:rPr>
          <w:rFonts w:ascii="Times New Roman" w:hAnsi="Times New Roman"/>
          <w:sz w:val="28"/>
          <w:szCs w:val="28"/>
        </w:rPr>
        <w:t>.04.2015.</w:t>
      </w:r>
    </w:p>
    <w:p w:rsidR="00274697" w:rsidRDefault="002370A9" w:rsidP="006E6708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274697">
        <w:rPr>
          <w:szCs w:val="28"/>
        </w:rPr>
        <w:t>епартаменту топливно-энергетического комплекса                           и жилищно-коммунального хозяйства Брянской области</w:t>
      </w:r>
      <w:r w:rsidR="00A479E3">
        <w:rPr>
          <w:szCs w:val="28"/>
        </w:rPr>
        <w:t xml:space="preserve"> (Борисов Н.А.), </w:t>
      </w:r>
      <w:r w:rsidR="00274697">
        <w:rPr>
          <w:szCs w:val="28"/>
        </w:rPr>
        <w:t>администрации Брянского муниципального района</w:t>
      </w:r>
      <w:r w:rsidR="00A479E3">
        <w:rPr>
          <w:szCs w:val="28"/>
        </w:rPr>
        <w:t xml:space="preserve"> (</w:t>
      </w:r>
      <w:proofErr w:type="spellStart"/>
      <w:r w:rsidR="00A479E3">
        <w:rPr>
          <w:szCs w:val="28"/>
        </w:rPr>
        <w:t>Якушенко</w:t>
      </w:r>
      <w:proofErr w:type="spellEnd"/>
      <w:r w:rsidR="00A479E3">
        <w:rPr>
          <w:szCs w:val="28"/>
        </w:rPr>
        <w:t xml:space="preserve"> Н.Н.) </w:t>
      </w:r>
      <w:r w:rsidR="00274697">
        <w:rPr>
          <w:szCs w:val="28"/>
        </w:rPr>
        <w:lastRenderedPageBreak/>
        <w:t xml:space="preserve">согласовать вопрос </w:t>
      </w:r>
      <w:r w:rsidR="00A479E3">
        <w:rPr>
          <w:szCs w:val="28"/>
        </w:rPr>
        <w:t xml:space="preserve">передачи и эксплуатации </w:t>
      </w:r>
      <w:r w:rsidR="00433120">
        <w:rPr>
          <w:szCs w:val="28"/>
        </w:rPr>
        <w:t xml:space="preserve">очистных сооружений </w:t>
      </w:r>
      <w:r w:rsidR="00A479E3">
        <w:rPr>
          <w:szCs w:val="28"/>
        </w:rPr>
        <w:t xml:space="preserve">                       </w:t>
      </w:r>
      <w:r w:rsidR="00274697">
        <w:rPr>
          <w:szCs w:val="28"/>
        </w:rPr>
        <w:t>до 1</w:t>
      </w:r>
      <w:r>
        <w:rPr>
          <w:szCs w:val="28"/>
        </w:rPr>
        <w:t>5</w:t>
      </w:r>
      <w:r w:rsidR="00274697">
        <w:rPr>
          <w:szCs w:val="28"/>
        </w:rPr>
        <w:t>.0</w:t>
      </w:r>
      <w:r>
        <w:rPr>
          <w:szCs w:val="28"/>
        </w:rPr>
        <w:t>5</w:t>
      </w:r>
      <w:r w:rsidR="00274697">
        <w:rPr>
          <w:szCs w:val="28"/>
        </w:rPr>
        <w:t xml:space="preserve">.2015.  </w:t>
      </w:r>
    </w:p>
    <w:p w:rsidR="002370A9" w:rsidRDefault="002370A9" w:rsidP="006E6708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Департаменту финансов Брянской области </w:t>
      </w:r>
      <w:r w:rsidRPr="00944844">
        <w:rPr>
          <w:szCs w:val="28"/>
        </w:rPr>
        <w:t>(</w:t>
      </w:r>
      <w:proofErr w:type="spellStart"/>
      <w:r w:rsidRPr="00944844">
        <w:rPr>
          <w:szCs w:val="28"/>
        </w:rPr>
        <w:t>Петушкова</w:t>
      </w:r>
      <w:proofErr w:type="spellEnd"/>
      <w:r w:rsidRPr="00944844">
        <w:rPr>
          <w:szCs w:val="28"/>
        </w:rPr>
        <w:t xml:space="preserve"> Г.В.)</w:t>
      </w:r>
      <w:r>
        <w:rPr>
          <w:szCs w:val="28"/>
        </w:rPr>
        <w:t xml:space="preserve"> совместно с  управлением государственного регулирования тарифов Брянской области (Тарасова Т.П.) и администрацией Брянского муниципального района (</w:t>
      </w:r>
      <w:proofErr w:type="spellStart"/>
      <w:r>
        <w:rPr>
          <w:szCs w:val="28"/>
        </w:rPr>
        <w:t>Якушенко</w:t>
      </w:r>
      <w:proofErr w:type="spellEnd"/>
      <w:r>
        <w:rPr>
          <w:szCs w:val="28"/>
        </w:rPr>
        <w:t xml:space="preserve"> Н.Н.) рассмотреть вопрос возможной оптимизации налогообложения вводимых очистных сооружений в Брянском районе по налогу на имущество организаций до 01.08.2015.</w:t>
      </w:r>
    </w:p>
    <w:p w:rsidR="00182C2E" w:rsidRPr="00274697" w:rsidRDefault="00182C2E" w:rsidP="00274697">
      <w:pPr>
        <w:tabs>
          <w:tab w:val="left" w:pos="851"/>
        </w:tabs>
        <w:spacing w:line="360" w:lineRule="auto"/>
        <w:ind w:firstLine="709"/>
        <w:jc w:val="both"/>
        <w:rPr>
          <w:sz w:val="32"/>
          <w:szCs w:val="32"/>
        </w:rPr>
      </w:pPr>
    </w:p>
    <w:p w:rsidR="006E6708" w:rsidRDefault="006E6708" w:rsidP="006B63CA">
      <w:pPr>
        <w:tabs>
          <w:tab w:val="left" w:pos="4747"/>
        </w:tabs>
        <w:ind w:left="-67" w:firstLine="67"/>
        <w:rPr>
          <w:szCs w:val="28"/>
        </w:rPr>
      </w:pPr>
      <w:r>
        <w:rPr>
          <w:szCs w:val="28"/>
        </w:rPr>
        <w:t>Ди</w:t>
      </w:r>
      <w:r w:rsidR="002349BB">
        <w:rPr>
          <w:szCs w:val="28"/>
        </w:rPr>
        <w:t>р</w:t>
      </w:r>
      <w:r>
        <w:rPr>
          <w:szCs w:val="28"/>
        </w:rPr>
        <w:t>ектор деп</w:t>
      </w:r>
      <w:r w:rsidR="00C822F2">
        <w:rPr>
          <w:szCs w:val="28"/>
        </w:rPr>
        <w:t>а</w:t>
      </w:r>
      <w:r>
        <w:rPr>
          <w:szCs w:val="28"/>
        </w:rPr>
        <w:t xml:space="preserve">ртамента </w:t>
      </w:r>
    </w:p>
    <w:p w:rsidR="006E6708" w:rsidRDefault="006E6708" w:rsidP="006B63CA">
      <w:pPr>
        <w:tabs>
          <w:tab w:val="left" w:pos="4747"/>
        </w:tabs>
        <w:ind w:left="-67" w:firstLine="67"/>
        <w:rPr>
          <w:szCs w:val="28"/>
        </w:rPr>
      </w:pPr>
      <w:r>
        <w:rPr>
          <w:szCs w:val="28"/>
        </w:rPr>
        <w:t>экономического развития</w:t>
      </w:r>
    </w:p>
    <w:p w:rsidR="002349BB" w:rsidRDefault="006E6708" w:rsidP="006B63CA">
      <w:pPr>
        <w:tabs>
          <w:tab w:val="left" w:pos="4747"/>
        </w:tabs>
        <w:ind w:left="-67" w:firstLine="67"/>
        <w:rPr>
          <w:szCs w:val="28"/>
        </w:rPr>
      </w:pPr>
      <w:r>
        <w:rPr>
          <w:szCs w:val="28"/>
        </w:rPr>
        <w:t>Брянской области</w:t>
      </w:r>
      <w:r w:rsidR="002349BB">
        <w:rPr>
          <w:szCs w:val="28"/>
        </w:rPr>
        <w:t xml:space="preserve">, </w:t>
      </w:r>
    </w:p>
    <w:p w:rsidR="001F4A81" w:rsidRDefault="006E6708" w:rsidP="006B63CA">
      <w:pPr>
        <w:tabs>
          <w:tab w:val="left" w:pos="4747"/>
        </w:tabs>
        <w:ind w:left="-67" w:firstLine="67"/>
        <w:rPr>
          <w:szCs w:val="28"/>
        </w:rPr>
      </w:pPr>
      <w:r>
        <w:rPr>
          <w:szCs w:val="28"/>
        </w:rPr>
        <w:t xml:space="preserve">секретарь инвестиционного совета </w:t>
      </w:r>
      <w:r w:rsidR="006A40AB">
        <w:rPr>
          <w:szCs w:val="28"/>
        </w:rPr>
        <w:t xml:space="preserve"> </w:t>
      </w:r>
      <w:r w:rsidR="001F4A81">
        <w:rPr>
          <w:szCs w:val="28"/>
        </w:rPr>
        <w:t xml:space="preserve">                                  </w:t>
      </w:r>
      <w:r w:rsidR="003F43F8">
        <w:rPr>
          <w:szCs w:val="28"/>
        </w:rPr>
        <w:t xml:space="preserve"> </w:t>
      </w:r>
      <w:r w:rsidR="002349BB">
        <w:rPr>
          <w:szCs w:val="28"/>
        </w:rPr>
        <w:t xml:space="preserve">  </w:t>
      </w:r>
      <w:r w:rsidR="00C822F2">
        <w:rPr>
          <w:szCs w:val="28"/>
        </w:rPr>
        <w:t xml:space="preserve">     </w:t>
      </w:r>
      <w:r w:rsidR="002349BB">
        <w:rPr>
          <w:szCs w:val="28"/>
        </w:rPr>
        <w:t xml:space="preserve"> </w:t>
      </w:r>
      <w:r w:rsidR="00DE2AB3">
        <w:rPr>
          <w:szCs w:val="28"/>
        </w:rPr>
        <w:t xml:space="preserve"> </w:t>
      </w:r>
      <w:r w:rsidR="002349BB">
        <w:rPr>
          <w:szCs w:val="28"/>
        </w:rPr>
        <w:t>А</w:t>
      </w:r>
      <w:r w:rsidR="001F4A81">
        <w:rPr>
          <w:szCs w:val="28"/>
        </w:rPr>
        <w:t>.</w:t>
      </w:r>
      <w:r>
        <w:rPr>
          <w:szCs w:val="28"/>
        </w:rPr>
        <w:t>А</w:t>
      </w:r>
      <w:r w:rsidR="001F4A81">
        <w:rPr>
          <w:szCs w:val="28"/>
        </w:rPr>
        <w:t xml:space="preserve">. </w:t>
      </w:r>
      <w:proofErr w:type="spellStart"/>
      <w:r>
        <w:rPr>
          <w:szCs w:val="28"/>
        </w:rPr>
        <w:t>Изотенк</w:t>
      </w:r>
      <w:r w:rsidR="00C822F2">
        <w:rPr>
          <w:szCs w:val="28"/>
        </w:rPr>
        <w:t>ов</w:t>
      </w:r>
      <w:proofErr w:type="spellEnd"/>
      <w:r w:rsidR="00703B13" w:rsidRPr="0066237E">
        <w:rPr>
          <w:szCs w:val="28"/>
        </w:rPr>
        <w:t xml:space="preserve">       </w:t>
      </w:r>
    </w:p>
    <w:p w:rsidR="002349BB" w:rsidRDefault="002349BB" w:rsidP="006B63CA">
      <w:pPr>
        <w:tabs>
          <w:tab w:val="left" w:pos="4747"/>
        </w:tabs>
        <w:ind w:left="-67" w:firstLine="67"/>
        <w:rPr>
          <w:sz w:val="20"/>
          <w:szCs w:val="20"/>
        </w:rPr>
      </w:pPr>
    </w:p>
    <w:p w:rsidR="006F5268" w:rsidRDefault="006F5268" w:rsidP="006B63CA">
      <w:pPr>
        <w:tabs>
          <w:tab w:val="left" w:pos="4747"/>
        </w:tabs>
        <w:ind w:left="-67" w:firstLine="67"/>
        <w:rPr>
          <w:sz w:val="18"/>
          <w:szCs w:val="18"/>
        </w:rPr>
      </w:pPr>
    </w:p>
    <w:p w:rsidR="00182C2E" w:rsidRDefault="00182C2E" w:rsidP="006B63CA">
      <w:pPr>
        <w:tabs>
          <w:tab w:val="left" w:pos="4747"/>
        </w:tabs>
        <w:ind w:left="-67" w:firstLine="67"/>
        <w:rPr>
          <w:sz w:val="18"/>
          <w:szCs w:val="18"/>
        </w:rPr>
      </w:pPr>
    </w:p>
    <w:p w:rsidR="00182C2E" w:rsidRDefault="00182C2E" w:rsidP="006B63CA">
      <w:pPr>
        <w:tabs>
          <w:tab w:val="left" w:pos="4747"/>
        </w:tabs>
        <w:ind w:left="-67" w:firstLine="67"/>
        <w:rPr>
          <w:sz w:val="18"/>
          <w:szCs w:val="18"/>
        </w:rPr>
      </w:pPr>
    </w:p>
    <w:p w:rsidR="00182C2E" w:rsidRDefault="00182C2E" w:rsidP="006B63CA">
      <w:pPr>
        <w:tabs>
          <w:tab w:val="left" w:pos="4747"/>
        </w:tabs>
        <w:ind w:left="-67" w:firstLine="67"/>
        <w:rPr>
          <w:sz w:val="18"/>
          <w:szCs w:val="18"/>
        </w:rPr>
      </w:pPr>
    </w:p>
    <w:p w:rsidR="001F4A81" w:rsidRPr="00EE3DD6" w:rsidRDefault="001F4A81" w:rsidP="006B63CA">
      <w:pPr>
        <w:tabs>
          <w:tab w:val="left" w:pos="4747"/>
        </w:tabs>
        <w:ind w:left="-67" w:firstLine="67"/>
        <w:rPr>
          <w:sz w:val="24"/>
        </w:rPr>
      </w:pPr>
      <w:r w:rsidRPr="00EE3DD6">
        <w:rPr>
          <w:sz w:val="24"/>
        </w:rPr>
        <w:t xml:space="preserve">Исп. </w:t>
      </w:r>
      <w:r w:rsidR="00182C2E">
        <w:rPr>
          <w:sz w:val="24"/>
        </w:rPr>
        <w:t>Андрее</w:t>
      </w:r>
      <w:r w:rsidR="006E1D8B" w:rsidRPr="00EE3DD6">
        <w:rPr>
          <w:sz w:val="24"/>
        </w:rPr>
        <w:t>в</w:t>
      </w:r>
      <w:r w:rsidR="00182C2E">
        <w:rPr>
          <w:sz w:val="24"/>
        </w:rPr>
        <w:t>а</w:t>
      </w:r>
      <w:r w:rsidRPr="00EE3DD6">
        <w:rPr>
          <w:sz w:val="24"/>
        </w:rPr>
        <w:t xml:space="preserve"> </w:t>
      </w:r>
      <w:r w:rsidR="00182C2E">
        <w:rPr>
          <w:sz w:val="24"/>
        </w:rPr>
        <w:t>Н</w:t>
      </w:r>
      <w:r w:rsidRPr="00EE3DD6">
        <w:rPr>
          <w:sz w:val="24"/>
        </w:rPr>
        <w:t>.</w:t>
      </w:r>
      <w:r w:rsidR="00182C2E">
        <w:rPr>
          <w:sz w:val="24"/>
        </w:rPr>
        <w:t>Г</w:t>
      </w:r>
      <w:r w:rsidRPr="00EE3DD6">
        <w:rPr>
          <w:sz w:val="24"/>
        </w:rPr>
        <w:t>.</w:t>
      </w:r>
    </w:p>
    <w:p w:rsidR="009060DB" w:rsidRPr="00EE3DD6" w:rsidRDefault="001F4A81" w:rsidP="006B63CA">
      <w:pPr>
        <w:tabs>
          <w:tab w:val="left" w:pos="4747"/>
        </w:tabs>
        <w:ind w:left="-67" w:firstLine="67"/>
        <w:rPr>
          <w:sz w:val="24"/>
        </w:rPr>
      </w:pPr>
      <w:r w:rsidRPr="00EE3DD6">
        <w:rPr>
          <w:sz w:val="24"/>
        </w:rPr>
        <w:t>74-04-93</w:t>
      </w:r>
      <w:r w:rsidR="00182C2E">
        <w:rPr>
          <w:sz w:val="24"/>
        </w:rPr>
        <w:t xml:space="preserve"> </w:t>
      </w:r>
    </w:p>
    <w:sectPr w:rsidR="009060DB" w:rsidRPr="00EE3DD6" w:rsidSect="00C822F2">
      <w:headerReference w:type="even" r:id="rId8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F4" w:rsidRDefault="002F2AF4">
      <w:r>
        <w:separator/>
      </w:r>
    </w:p>
  </w:endnote>
  <w:endnote w:type="continuationSeparator" w:id="0">
    <w:p w:rsidR="002F2AF4" w:rsidRDefault="002F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F4" w:rsidRDefault="002F2AF4">
      <w:r>
        <w:separator/>
      </w:r>
    </w:p>
  </w:footnote>
  <w:footnote w:type="continuationSeparator" w:id="0">
    <w:p w:rsidR="002F2AF4" w:rsidRDefault="002F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2F" w:rsidRDefault="00014D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6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6E2F">
      <w:rPr>
        <w:rStyle w:val="a4"/>
        <w:noProof/>
      </w:rPr>
      <w:t>1</w:t>
    </w:r>
    <w:r>
      <w:rPr>
        <w:rStyle w:val="a4"/>
      </w:rPr>
      <w:fldChar w:fldCharType="end"/>
    </w:r>
  </w:p>
  <w:p w:rsidR="00E96E2F" w:rsidRDefault="00E96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922"/>
    <w:multiLevelType w:val="hybridMultilevel"/>
    <w:tmpl w:val="67E65086"/>
    <w:lvl w:ilvl="0" w:tplc="AE685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36DDA"/>
    <w:multiLevelType w:val="hybridMultilevel"/>
    <w:tmpl w:val="97C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454"/>
    <w:multiLevelType w:val="hybridMultilevel"/>
    <w:tmpl w:val="69985936"/>
    <w:lvl w:ilvl="0" w:tplc="32D0D6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DF2779"/>
    <w:multiLevelType w:val="hybridMultilevel"/>
    <w:tmpl w:val="D5B03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37B31"/>
    <w:multiLevelType w:val="hybridMultilevel"/>
    <w:tmpl w:val="0F86E048"/>
    <w:lvl w:ilvl="0" w:tplc="62AE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EC19FE"/>
    <w:multiLevelType w:val="hybridMultilevel"/>
    <w:tmpl w:val="B2645BFA"/>
    <w:lvl w:ilvl="0" w:tplc="083AF5D6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30584A0E"/>
    <w:multiLevelType w:val="hybridMultilevel"/>
    <w:tmpl w:val="184A4A08"/>
    <w:lvl w:ilvl="0" w:tplc="67A00484">
      <w:start w:val="1"/>
      <w:numFmt w:val="decimal"/>
      <w:lvlText w:val="%1."/>
      <w:lvlJc w:val="left"/>
      <w:pPr>
        <w:ind w:left="8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>
    <w:nsid w:val="32286950"/>
    <w:multiLevelType w:val="multilevel"/>
    <w:tmpl w:val="C7828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004F79"/>
    <w:multiLevelType w:val="hybridMultilevel"/>
    <w:tmpl w:val="6D3ABD8A"/>
    <w:lvl w:ilvl="0" w:tplc="022A5342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9">
    <w:nsid w:val="50C446B3"/>
    <w:multiLevelType w:val="hybridMultilevel"/>
    <w:tmpl w:val="5156AC12"/>
    <w:lvl w:ilvl="0" w:tplc="D65881F0">
      <w:start w:val="1"/>
      <w:numFmt w:val="decimal"/>
      <w:lvlText w:val="%1."/>
      <w:lvlJc w:val="left"/>
      <w:pPr>
        <w:ind w:left="1080" w:hanging="360"/>
      </w:pPr>
      <w:rPr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544C"/>
    <w:multiLevelType w:val="hybridMultilevel"/>
    <w:tmpl w:val="75FA9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F635AE"/>
    <w:multiLevelType w:val="hybridMultilevel"/>
    <w:tmpl w:val="49C8F1BC"/>
    <w:lvl w:ilvl="0" w:tplc="F9E09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549B3"/>
    <w:multiLevelType w:val="hybridMultilevel"/>
    <w:tmpl w:val="E7184592"/>
    <w:lvl w:ilvl="0" w:tplc="6DEECF4A">
      <w:start w:val="3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3">
    <w:nsid w:val="7E4F7B1F"/>
    <w:multiLevelType w:val="hybridMultilevel"/>
    <w:tmpl w:val="1E46CBA6"/>
    <w:lvl w:ilvl="0" w:tplc="AC4A21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437"/>
    <w:rsid w:val="00000BC7"/>
    <w:rsid w:val="00004690"/>
    <w:rsid w:val="00007A8A"/>
    <w:rsid w:val="00010396"/>
    <w:rsid w:val="00011EFD"/>
    <w:rsid w:val="00014DFC"/>
    <w:rsid w:val="00034602"/>
    <w:rsid w:val="00036813"/>
    <w:rsid w:val="00046891"/>
    <w:rsid w:val="00046DB4"/>
    <w:rsid w:val="000839AF"/>
    <w:rsid w:val="000A6C01"/>
    <w:rsid w:val="000D0B05"/>
    <w:rsid w:val="001138E3"/>
    <w:rsid w:val="00116BDD"/>
    <w:rsid w:val="001424CA"/>
    <w:rsid w:val="00144DCF"/>
    <w:rsid w:val="00156798"/>
    <w:rsid w:val="001569CE"/>
    <w:rsid w:val="00180151"/>
    <w:rsid w:val="00182C2E"/>
    <w:rsid w:val="00184339"/>
    <w:rsid w:val="00184BFA"/>
    <w:rsid w:val="001913FF"/>
    <w:rsid w:val="00191D45"/>
    <w:rsid w:val="001B0AAC"/>
    <w:rsid w:val="001B395F"/>
    <w:rsid w:val="001B41D1"/>
    <w:rsid w:val="001B5258"/>
    <w:rsid w:val="001B67E9"/>
    <w:rsid w:val="001D3614"/>
    <w:rsid w:val="001E7A58"/>
    <w:rsid w:val="001F4A81"/>
    <w:rsid w:val="001F5540"/>
    <w:rsid w:val="00220C87"/>
    <w:rsid w:val="0022403C"/>
    <w:rsid w:val="00225759"/>
    <w:rsid w:val="002313D2"/>
    <w:rsid w:val="002349BB"/>
    <w:rsid w:val="002370A9"/>
    <w:rsid w:val="00246137"/>
    <w:rsid w:val="002642BC"/>
    <w:rsid w:val="00264FE3"/>
    <w:rsid w:val="0027387E"/>
    <w:rsid w:val="00274697"/>
    <w:rsid w:val="00276D44"/>
    <w:rsid w:val="00286252"/>
    <w:rsid w:val="002920F5"/>
    <w:rsid w:val="00293E94"/>
    <w:rsid w:val="0029474A"/>
    <w:rsid w:val="002B6500"/>
    <w:rsid w:val="002C7057"/>
    <w:rsid w:val="002D261B"/>
    <w:rsid w:val="002E278E"/>
    <w:rsid w:val="002F2AF4"/>
    <w:rsid w:val="003020C5"/>
    <w:rsid w:val="00313BE3"/>
    <w:rsid w:val="00345E65"/>
    <w:rsid w:val="00350BDE"/>
    <w:rsid w:val="00360997"/>
    <w:rsid w:val="00365BB5"/>
    <w:rsid w:val="00396247"/>
    <w:rsid w:val="003A2C27"/>
    <w:rsid w:val="003A499E"/>
    <w:rsid w:val="003A5FD5"/>
    <w:rsid w:val="003D2D4A"/>
    <w:rsid w:val="003F43F8"/>
    <w:rsid w:val="004159E3"/>
    <w:rsid w:val="00422A94"/>
    <w:rsid w:val="00433120"/>
    <w:rsid w:val="00450117"/>
    <w:rsid w:val="00466599"/>
    <w:rsid w:val="004807E2"/>
    <w:rsid w:val="0048504E"/>
    <w:rsid w:val="004B1787"/>
    <w:rsid w:val="004F1C25"/>
    <w:rsid w:val="00513D8B"/>
    <w:rsid w:val="00563D32"/>
    <w:rsid w:val="0058669A"/>
    <w:rsid w:val="005B18ED"/>
    <w:rsid w:val="005C47D7"/>
    <w:rsid w:val="005E085A"/>
    <w:rsid w:val="005F05AD"/>
    <w:rsid w:val="0060141D"/>
    <w:rsid w:val="00613CA1"/>
    <w:rsid w:val="006153E4"/>
    <w:rsid w:val="006167E6"/>
    <w:rsid w:val="0062247A"/>
    <w:rsid w:val="006302CA"/>
    <w:rsid w:val="0063310B"/>
    <w:rsid w:val="0063518C"/>
    <w:rsid w:val="006421D9"/>
    <w:rsid w:val="00660935"/>
    <w:rsid w:val="0066237E"/>
    <w:rsid w:val="00680AEB"/>
    <w:rsid w:val="006827E1"/>
    <w:rsid w:val="006859FE"/>
    <w:rsid w:val="00691DCF"/>
    <w:rsid w:val="00692EBF"/>
    <w:rsid w:val="00696880"/>
    <w:rsid w:val="00696F0F"/>
    <w:rsid w:val="006A1AC8"/>
    <w:rsid w:val="006A23FB"/>
    <w:rsid w:val="006A40AB"/>
    <w:rsid w:val="006A538F"/>
    <w:rsid w:val="006B63CA"/>
    <w:rsid w:val="006B72B3"/>
    <w:rsid w:val="006C24E8"/>
    <w:rsid w:val="006C67DB"/>
    <w:rsid w:val="006D1B27"/>
    <w:rsid w:val="006D793E"/>
    <w:rsid w:val="006E1D8B"/>
    <w:rsid w:val="006E6708"/>
    <w:rsid w:val="006E7905"/>
    <w:rsid w:val="006F5268"/>
    <w:rsid w:val="00703B13"/>
    <w:rsid w:val="00707676"/>
    <w:rsid w:val="00711BA1"/>
    <w:rsid w:val="00715D65"/>
    <w:rsid w:val="007167A1"/>
    <w:rsid w:val="00741FD3"/>
    <w:rsid w:val="00744C6A"/>
    <w:rsid w:val="007454A9"/>
    <w:rsid w:val="00754836"/>
    <w:rsid w:val="00755B40"/>
    <w:rsid w:val="00756244"/>
    <w:rsid w:val="00757C05"/>
    <w:rsid w:val="00761541"/>
    <w:rsid w:val="00771859"/>
    <w:rsid w:val="00787E06"/>
    <w:rsid w:val="007A009D"/>
    <w:rsid w:val="007A27B6"/>
    <w:rsid w:val="007A2A88"/>
    <w:rsid w:val="007B05E0"/>
    <w:rsid w:val="007C413F"/>
    <w:rsid w:val="007D785E"/>
    <w:rsid w:val="007D7C9E"/>
    <w:rsid w:val="007E6741"/>
    <w:rsid w:val="00801233"/>
    <w:rsid w:val="0082507D"/>
    <w:rsid w:val="008260EF"/>
    <w:rsid w:val="00833704"/>
    <w:rsid w:val="00836BEF"/>
    <w:rsid w:val="00837FF5"/>
    <w:rsid w:val="00844C23"/>
    <w:rsid w:val="00851960"/>
    <w:rsid w:val="00860773"/>
    <w:rsid w:val="00874C34"/>
    <w:rsid w:val="008A47E2"/>
    <w:rsid w:val="008A57B2"/>
    <w:rsid w:val="008B51D7"/>
    <w:rsid w:val="008D25EB"/>
    <w:rsid w:val="008D512A"/>
    <w:rsid w:val="008D746C"/>
    <w:rsid w:val="008E2602"/>
    <w:rsid w:val="008F1437"/>
    <w:rsid w:val="008F6ADE"/>
    <w:rsid w:val="008F6E12"/>
    <w:rsid w:val="009060DB"/>
    <w:rsid w:val="009101EB"/>
    <w:rsid w:val="00911947"/>
    <w:rsid w:val="00915999"/>
    <w:rsid w:val="009221CC"/>
    <w:rsid w:val="00941172"/>
    <w:rsid w:val="009447A5"/>
    <w:rsid w:val="00944844"/>
    <w:rsid w:val="00954304"/>
    <w:rsid w:val="0095729A"/>
    <w:rsid w:val="009650D1"/>
    <w:rsid w:val="00965F37"/>
    <w:rsid w:val="00976856"/>
    <w:rsid w:val="0098026B"/>
    <w:rsid w:val="00983C6A"/>
    <w:rsid w:val="00992BA7"/>
    <w:rsid w:val="0099704E"/>
    <w:rsid w:val="009A2A95"/>
    <w:rsid w:val="009D5FAB"/>
    <w:rsid w:val="009D6AC8"/>
    <w:rsid w:val="009E752D"/>
    <w:rsid w:val="00A1254A"/>
    <w:rsid w:val="00A14A49"/>
    <w:rsid w:val="00A256B3"/>
    <w:rsid w:val="00A309D7"/>
    <w:rsid w:val="00A30A9E"/>
    <w:rsid w:val="00A356BF"/>
    <w:rsid w:val="00A36314"/>
    <w:rsid w:val="00A479E3"/>
    <w:rsid w:val="00A47CFF"/>
    <w:rsid w:val="00A52AF4"/>
    <w:rsid w:val="00A52FDD"/>
    <w:rsid w:val="00A563FD"/>
    <w:rsid w:val="00A56730"/>
    <w:rsid w:val="00A82CF9"/>
    <w:rsid w:val="00A8499E"/>
    <w:rsid w:val="00A8583A"/>
    <w:rsid w:val="00A91BF3"/>
    <w:rsid w:val="00A94640"/>
    <w:rsid w:val="00AA6061"/>
    <w:rsid w:val="00AA7245"/>
    <w:rsid w:val="00AB5ACA"/>
    <w:rsid w:val="00AC2791"/>
    <w:rsid w:val="00AC2DF8"/>
    <w:rsid w:val="00AC3D86"/>
    <w:rsid w:val="00AE0873"/>
    <w:rsid w:val="00AF56C7"/>
    <w:rsid w:val="00B01179"/>
    <w:rsid w:val="00B24F7B"/>
    <w:rsid w:val="00B252D6"/>
    <w:rsid w:val="00B31AA6"/>
    <w:rsid w:val="00B326E1"/>
    <w:rsid w:val="00B45011"/>
    <w:rsid w:val="00B71F42"/>
    <w:rsid w:val="00BA594F"/>
    <w:rsid w:val="00BC18AF"/>
    <w:rsid w:val="00BD37C6"/>
    <w:rsid w:val="00BF1CB5"/>
    <w:rsid w:val="00C1154B"/>
    <w:rsid w:val="00C17A4E"/>
    <w:rsid w:val="00C303AC"/>
    <w:rsid w:val="00C319C0"/>
    <w:rsid w:val="00C514D4"/>
    <w:rsid w:val="00C66D93"/>
    <w:rsid w:val="00C7308B"/>
    <w:rsid w:val="00C77542"/>
    <w:rsid w:val="00C822F2"/>
    <w:rsid w:val="00C852B1"/>
    <w:rsid w:val="00CA1880"/>
    <w:rsid w:val="00CA550C"/>
    <w:rsid w:val="00CB3509"/>
    <w:rsid w:val="00CD2853"/>
    <w:rsid w:val="00CD43A5"/>
    <w:rsid w:val="00CE3002"/>
    <w:rsid w:val="00CF5DB6"/>
    <w:rsid w:val="00D31347"/>
    <w:rsid w:val="00D41638"/>
    <w:rsid w:val="00D7411A"/>
    <w:rsid w:val="00D80156"/>
    <w:rsid w:val="00D81DC1"/>
    <w:rsid w:val="00D8630F"/>
    <w:rsid w:val="00D86943"/>
    <w:rsid w:val="00DA001F"/>
    <w:rsid w:val="00DB5743"/>
    <w:rsid w:val="00DC112B"/>
    <w:rsid w:val="00DC72F6"/>
    <w:rsid w:val="00DD398D"/>
    <w:rsid w:val="00DE2225"/>
    <w:rsid w:val="00DE2AB3"/>
    <w:rsid w:val="00DE2DAF"/>
    <w:rsid w:val="00DF7B1D"/>
    <w:rsid w:val="00E17282"/>
    <w:rsid w:val="00E176D6"/>
    <w:rsid w:val="00E25D6B"/>
    <w:rsid w:val="00E30793"/>
    <w:rsid w:val="00E62D86"/>
    <w:rsid w:val="00E6417B"/>
    <w:rsid w:val="00E72E63"/>
    <w:rsid w:val="00E9056E"/>
    <w:rsid w:val="00E96E2F"/>
    <w:rsid w:val="00EA673C"/>
    <w:rsid w:val="00EB0C6B"/>
    <w:rsid w:val="00EB2956"/>
    <w:rsid w:val="00EB305E"/>
    <w:rsid w:val="00EC3EAA"/>
    <w:rsid w:val="00ED10D3"/>
    <w:rsid w:val="00ED1EE8"/>
    <w:rsid w:val="00EE0F23"/>
    <w:rsid w:val="00EE26F5"/>
    <w:rsid w:val="00EE3DD6"/>
    <w:rsid w:val="00F55F67"/>
    <w:rsid w:val="00F62474"/>
    <w:rsid w:val="00F978F5"/>
    <w:rsid w:val="00FA0F9A"/>
    <w:rsid w:val="00FA1A9C"/>
    <w:rsid w:val="00FA1BAE"/>
    <w:rsid w:val="00FA4150"/>
    <w:rsid w:val="00FA7D63"/>
    <w:rsid w:val="00FC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3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46891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437"/>
    <w:pPr>
      <w:tabs>
        <w:tab w:val="center" w:pos="4536"/>
        <w:tab w:val="right" w:pos="9072"/>
      </w:tabs>
    </w:pPr>
    <w:rPr>
      <w:szCs w:val="20"/>
    </w:rPr>
  </w:style>
  <w:style w:type="character" w:styleId="a4">
    <w:name w:val="page number"/>
    <w:basedOn w:val="a0"/>
    <w:rsid w:val="008F1437"/>
  </w:style>
  <w:style w:type="paragraph" w:styleId="a5">
    <w:name w:val="Body Text"/>
    <w:basedOn w:val="a"/>
    <w:rsid w:val="008F1437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8F1437"/>
    <w:pPr>
      <w:overflowPunct w:val="0"/>
      <w:autoSpaceDE w:val="0"/>
      <w:autoSpaceDN w:val="0"/>
      <w:adjustRightInd w:val="0"/>
      <w:ind w:left="2410" w:hanging="142"/>
      <w:textAlignment w:val="baseline"/>
    </w:pPr>
    <w:rPr>
      <w:b/>
      <w:szCs w:val="20"/>
    </w:rPr>
  </w:style>
  <w:style w:type="table" w:styleId="a7">
    <w:name w:val="Table Grid"/>
    <w:basedOn w:val="a1"/>
    <w:rsid w:val="00906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03B13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AA7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1254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3">
    <w:name w:val="Body Text Indent 3"/>
    <w:basedOn w:val="a"/>
    <w:link w:val="30"/>
    <w:rsid w:val="001913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13FF"/>
    <w:rPr>
      <w:sz w:val="16"/>
      <w:szCs w:val="16"/>
    </w:rPr>
  </w:style>
  <w:style w:type="paragraph" w:styleId="2">
    <w:name w:val="Body Text Indent 2"/>
    <w:basedOn w:val="a"/>
    <w:link w:val="20"/>
    <w:rsid w:val="00A563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63FD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046891"/>
    <w:rPr>
      <w:b/>
      <w:sz w:val="28"/>
    </w:rPr>
  </w:style>
  <w:style w:type="paragraph" w:customStyle="1" w:styleId="11">
    <w:name w:val="Абзац списка1"/>
    <w:basedOn w:val="a"/>
    <w:rsid w:val="00FA1A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1640-261B-4E18-A3E9-1E74B91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1346</Words>
  <Characters>10782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БРЯНСКОЙ  ОБЛАСТИ</vt:lpstr>
    </vt:vector>
  </TitlesOfParts>
  <Company>bra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БРЯНСКОЙ  ОБЛАСТИ</dc:title>
  <dc:creator>vnecon1</dc:creator>
  <cp:lastModifiedBy>User</cp:lastModifiedBy>
  <cp:revision>18</cp:revision>
  <cp:lastPrinted>2015-04-13T06:37:00Z</cp:lastPrinted>
  <dcterms:created xsi:type="dcterms:W3CDTF">2015-04-07T08:02:00Z</dcterms:created>
  <dcterms:modified xsi:type="dcterms:W3CDTF">2015-04-23T06:13:00Z</dcterms:modified>
</cp:coreProperties>
</file>