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9C" w:rsidRDefault="00E22F9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2F9C" w:rsidRDefault="00E22F9C">
      <w:pPr>
        <w:pStyle w:val="ConsPlusNormal"/>
        <w:jc w:val="both"/>
      </w:pPr>
    </w:p>
    <w:p w:rsidR="00E22F9C" w:rsidRDefault="00E22F9C">
      <w:pPr>
        <w:pStyle w:val="ConsPlusTitle"/>
        <w:jc w:val="center"/>
      </w:pPr>
      <w:r>
        <w:t>ПРАВИТЕЛЬСТВО БРЯНСКОЙ ОБЛАСТИ</w:t>
      </w:r>
    </w:p>
    <w:p w:rsidR="00E22F9C" w:rsidRDefault="00E22F9C">
      <w:pPr>
        <w:pStyle w:val="ConsPlusTitle"/>
        <w:jc w:val="center"/>
      </w:pPr>
    </w:p>
    <w:p w:rsidR="00E22F9C" w:rsidRDefault="00E22F9C">
      <w:pPr>
        <w:pStyle w:val="ConsPlusTitle"/>
        <w:jc w:val="center"/>
      </w:pPr>
      <w:r>
        <w:t>ПОСТАНОВЛЕНИЕ</w:t>
      </w:r>
    </w:p>
    <w:p w:rsidR="00E22F9C" w:rsidRDefault="00E22F9C">
      <w:pPr>
        <w:pStyle w:val="ConsPlusTitle"/>
        <w:jc w:val="center"/>
      </w:pPr>
      <w:r>
        <w:t>от 25 декабря 2015 г. N 677-п</w:t>
      </w:r>
    </w:p>
    <w:p w:rsidR="00E22F9C" w:rsidRDefault="00E22F9C">
      <w:pPr>
        <w:pStyle w:val="ConsPlusTitle"/>
        <w:jc w:val="center"/>
      </w:pPr>
    </w:p>
    <w:p w:rsidR="00E22F9C" w:rsidRDefault="00E22F9C">
      <w:pPr>
        <w:pStyle w:val="ConsPlusTitle"/>
        <w:jc w:val="center"/>
      </w:pPr>
      <w:r>
        <w:t>ОБ УТВЕРЖДЕНИИ ПОРЯДКА РАЗРАБОТКИ,</w:t>
      </w:r>
    </w:p>
    <w:p w:rsidR="00E22F9C" w:rsidRDefault="00E22F9C">
      <w:pPr>
        <w:pStyle w:val="ConsPlusTitle"/>
        <w:jc w:val="center"/>
      </w:pPr>
      <w:r>
        <w:t>КОРРЕКТИРОВКИ, ОСУЩЕСТВЛЕНИЯ МОНИТОРИНГА</w:t>
      </w:r>
    </w:p>
    <w:p w:rsidR="00E22F9C" w:rsidRDefault="00E22F9C">
      <w:pPr>
        <w:pStyle w:val="ConsPlusTitle"/>
        <w:jc w:val="center"/>
      </w:pPr>
      <w:r>
        <w:t>И КОНТРОЛЯ РЕАЛИЗАЦИИ ПРОГНОЗА</w:t>
      </w:r>
    </w:p>
    <w:p w:rsidR="00E22F9C" w:rsidRDefault="00E22F9C">
      <w:pPr>
        <w:pStyle w:val="ConsPlusTitle"/>
        <w:jc w:val="center"/>
      </w:pPr>
      <w:r>
        <w:t>СОЦИАЛЬНО-ЭКОНОМИЧЕСКОГО РАЗВИТИЯ</w:t>
      </w:r>
    </w:p>
    <w:p w:rsidR="00E22F9C" w:rsidRDefault="00E22F9C">
      <w:pPr>
        <w:pStyle w:val="ConsPlusTitle"/>
        <w:jc w:val="center"/>
      </w:pPr>
      <w:r>
        <w:t>БРЯНСКОЙ ОБЛАСТИ НА ДОЛГОСРОЧНЫЙ ПЕРИОД</w:t>
      </w:r>
    </w:p>
    <w:p w:rsidR="00E22F9C" w:rsidRDefault="00E22F9C">
      <w:pPr>
        <w:pStyle w:val="ConsPlusNormal"/>
        <w:ind w:firstLine="540"/>
        <w:jc w:val="both"/>
      </w:pPr>
    </w:p>
    <w:p w:rsidR="00E22F9C" w:rsidRDefault="00E22F9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Брянской области от 9 ноября 2015 года N 111-З "О стратегическом планировании в Брянской области" Правительство Брянской области постановляет:</w:t>
      </w:r>
    </w:p>
    <w:p w:rsidR="00E22F9C" w:rsidRDefault="00E22F9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разработки, корректировки, осуществления мониторинга и контроля реализации прогноза социально-экономического развития Брянской области на долгосрочный период.</w:t>
      </w:r>
    </w:p>
    <w:p w:rsidR="00E22F9C" w:rsidRDefault="00E22F9C">
      <w:pPr>
        <w:pStyle w:val="ConsPlusNormal"/>
        <w:ind w:firstLine="540"/>
        <w:jc w:val="both"/>
      </w:pPr>
      <w:r>
        <w:t xml:space="preserve">2. Опубликовать настоящее Постановление на официальном </w:t>
      </w:r>
      <w:proofErr w:type="gramStart"/>
      <w:r>
        <w:t>интернет-портале</w:t>
      </w:r>
      <w:proofErr w:type="gramEnd"/>
      <w:r>
        <w:t xml:space="preserve"> правовой информации и официальном сайте Правительства Брянской области в сети Интернет.</w:t>
      </w:r>
    </w:p>
    <w:p w:rsidR="00E22F9C" w:rsidRDefault="00E22F9C">
      <w:pPr>
        <w:pStyle w:val="ConsPlusNormal"/>
        <w:ind w:firstLine="540"/>
        <w:jc w:val="both"/>
      </w:pPr>
      <w:r>
        <w:t>3. Данное Постановление вступает в силу со дня опубликования.</w:t>
      </w:r>
    </w:p>
    <w:p w:rsidR="00E22F9C" w:rsidRDefault="00E22F9C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Брянской области Кобозева М.С.</w:t>
      </w:r>
    </w:p>
    <w:p w:rsidR="00E22F9C" w:rsidRDefault="00E22F9C">
      <w:pPr>
        <w:pStyle w:val="ConsPlusNormal"/>
        <w:ind w:firstLine="540"/>
        <w:jc w:val="both"/>
      </w:pPr>
    </w:p>
    <w:p w:rsidR="00E22F9C" w:rsidRDefault="00E22F9C">
      <w:pPr>
        <w:pStyle w:val="ConsPlusNormal"/>
        <w:jc w:val="right"/>
      </w:pPr>
      <w:r>
        <w:t>Губернатор</w:t>
      </w:r>
    </w:p>
    <w:p w:rsidR="00E22F9C" w:rsidRDefault="00E22F9C">
      <w:pPr>
        <w:pStyle w:val="ConsPlusNormal"/>
        <w:jc w:val="right"/>
      </w:pPr>
      <w:r>
        <w:t>А.В.БОГОМАЗ</w:t>
      </w:r>
    </w:p>
    <w:p w:rsidR="00E22F9C" w:rsidRDefault="00E22F9C">
      <w:pPr>
        <w:pStyle w:val="ConsPlusNormal"/>
        <w:ind w:firstLine="540"/>
        <w:jc w:val="both"/>
      </w:pPr>
    </w:p>
    <w:p w:rsidR="00E22F9C" w:rsidRDefault="00E22F9C">
      <w:pPr>
        <w:pStyle w:val="ConsPlusNormal"/>
        <w:ind w:firstLine="540"/>
        <w:jc w:val="both"/>
      </w:pPr>
    </w:p>
    <w:p w:rsidR="00E22F9C" w:rsidRDefault="00E22F9C">
      <w:pPr>
        <w:pStyle w:val="ConsPlusNormal"/>
        <w:ind w:firstLine="540"/>
        <w:jc w:val="both"/>
      </w:pPr>
    </w:p>
    <w:p w:rsidR="00E22F9C" w:rsidRDefault="00E22F9C">
      <w:pPr>
        <w:pStyle w:val="ConsPlusNormal"/>
        <w:ind w:firstLine="540"/>
        <w:jc w:val="both"/>
      </w:pPr>
    </w:p>
    <w:p w:rsidR="00E22F9C" w:rsidRDefault="00E22F9C">
      <w:pPr>
        <w:pStyle w:val="ConsPlusNormal"/>
        <w:ind w:firstLine="540"/>
        <w:jc w:val="both"/>
      </w:pPr>
    </w:p>
    <w:p w:rsidR="00E22F9C" w:rsidRDefault="00E22F9C">
      <w:pPr>
        <w:pStyle w:val="ConsPlusNormal"/>
        <w:jc w:val="right"/>
      </w:pPr>
      <w:r>
        <w:t>Утвержден</w:t>
      </w:r>
    </w:p>
    <w:p w:rsidR="00E22F9C" w:rsidRDefault="00E22F9C">
      <w:pPr>
        <w:pStyle w:val="ConsPlusNormal"/>
        <w:jc w:val="right"/>
      </w:pPr>
      <w:r>
        <w:t>Постановлением</w:t>
      </w:r>
    </w:p>
    <w:p w:rsidR="00E22F9C" w:rsidRDefault="00E22F9C">
      <w:pPr>
        <w:pStyle w:val="ConsPlusNormal"/>
        <w:jc w:val="right"/>
      </w:pPr>
      <w:r>
        <w:t>Правительства</w:t>
      </w:r>
    </w:p>
    <w:p w:rsidR="00E22F9C" w:rsidRDefault="00E22F9C">
      <w:pPr>
        <w:pStyle w:val="ConsPlusNormal"/>
        <w:jc w:val="right"/>
      </w:pPr>
      <w:r>
        <w:t>Брянской области</w:t>
      </w:r>
    </w:p>
    <w:p w:rsidR="00E22F9C" w:rsidRDefault="00E22F9C">
      <w:pPr>
        <w:pStyle w:val="ConsPlusNormal"/>
        <w:jc w:val="right"/>
      </w:pPr>
      <w:r>
        <w:t>от 25 декабря 2015 г. N 677-п</w:t>
      </w:r>
    </w:p>
    <w:p w:rsidR="00E22F9C" w:rsidRDefault="00E22F9C">
      <w:pPr>
        <w:pStyle w:val="ConsPlusNormal"/>
        <w:jc w:val="center"/>
      </w:pPr>
    </w:p>
    <w:p w:rsidR="00E22F9C" w:rsidRDefault="00E22F9C">
      <w:pPr>
        <w:pStyle w:val="ConsPlusTitle"/>
        <w:jc w:val="center"/>
      </w:pPr>
      <w:bookmarkStart w:id="0" w:name="P31"/>
      <w:bookmarkEnd w:id="0"/>
      <w:r>
        <w:t>ПОРЯДОК</w:t>
      </w:r>
    </w:p>
    <w:p w:rsidR="00E22F9C" w:rsidRDefault="00E22F9C">
      <w:pPr>
        <w:pStyle w:val="ConsPlusTitle"/>
        <w:jc w:val="center"/>
      </w:pPr>
      <w:r>
        <w:t>разработки, корректировки, осуществления</w:t>
      </w:r>
    </w:p>
    <w:p w:rsidR="00E22F9C" w:rsidRDefault="00E22F9C">
      <w:pPr>
        <w:pStyle w:val="ConsPlusTitle"/>
        <w:jc w:val="center"/>
      </w:pPr>
      <w:r>
        <w:t>мониторинга и контроля реализации прогноза</w:t>
      </w:r>
    </w:p>
    <w:p w:rsidR="00E22F9C" w:rsidRDefault="00E22F9C">
      <w:pPr>
        <w:pStyle w:val="ConsPlusTitle"/>
        <w:jc w:val="center"/>
      </w:pPr>
      <w:r>
        <w:t>социально-экономического развития</w:t>
      </w:r>
    </w:p>
    <w:p w:rsidR="00E22F9C" w:rsidRDefault="00E22F9C">
      <w:pPr>
        <w:pStyle w:val="ConsPlusTitle"/>
        <w:jc w:val="center"/>
      </w:pPr>
      <w:r>
        <w:t>Брянской области на долгосрочный период</w:t>
      </w:r>
    </w:p>
    <w:p w:rsidR="00E22F9C" w:rsidRDefault="00E22F9C">
      <w:pPr>
        <w:pStyle w:val="ConsPlusNormal"/>
        <w:jc w:val="center"/>
      </w:pPr>
    </w:p>
    <w:p w:rsidR="00E22F9C" w:rsidRDefault="00E22F9C">
      <w:pPr>
        <w:pStyle w:val="ConsPlusNormal"/>
        <w:ind w:firstLine="540"/>
        <w:jc w:val="both"/>
      </w:pPr>
      <w:r>
        <w:t>1. Настоящий Порядок определяет разработку, корректировку, осуществление мониторинга и контроля реализации прогноза социально-экономического развития Российской Федерации на долгосрочный период (далее - долгосрочный прогноз).</w:t>
      </w:r>
    </w:p>
    <w:p w:rsidR="00E22F9C" w:rsidRDefault="00E22F9C">
      <w:pPr>
        <w:pStyle w:val="ConsPlusNormal"/>
        <w:ind w:firstLine="540"/>
        <w:jc w:val="both"/>
      </w:pPr>
      <w:r>
        <w:t>2. Долгосрочный прогноз разрабатывается департаментом экономического развития Брянской области каждые 6 лет на 12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исполнительными органами государственной власти Брянской области и органами местного самоуправления.</w:t>
      </w:r>
    </w:p>
    <w:p w:rsidR="00E22F9C" w:rsidRDefault="00E22F9C">
      <w:pPr>
        <w:pStyle w:val="ConsPlusNormal"/>
        <w:ind w:firstLine="540"/>
        <w:jc w:val="both"/>
      </w:pPr>
      <w:r>
        <w:t>К разработке (корректировке) долгосрочного прогноза могут привлекаться научные и исследовательские организации, общественные объединения и иные организации.</w:t>
      </w:r>
    </w:p>
    <w:p w:rsidR="00E22F9C" w:rsidRDefault="00E22F9C">
      <w:pPr>
        <w:pStyle w:val="ConsPlusNormal"/>
        <w:ind w:firstLine="540"/>
        <w:jc w:val="both"/>
      </w:pPr>
      <w:r>
        <w:lastRenderedPageBreak/>
        <w:t>3. Координацию работ и методическое руководство по разработке (корректировке) долгосрочного прогноза обеспечивает департамент экономического развития Брянской области.</w:t>
      </w:r>
    </w:p>
    <w:p w:rsidR="00E22F9C" w:rsidRDefault="00E22F9C">
      <w:pPr>
        <w:pStyle w:val="ConsPlusNormal"/>
        <w:ind w:firstLine="540"/>
        <w:jc w:val="both"/>
      </w:pPr>
      <w:r>
        <w:t>4. Долгосрочный прогноз разрабатывается на вариативной основе.</w:t>
      </w:r>
    </w:p>
    <w:p w:rsidR="00E22F9C" w:rsidRDefault="00E22F9C">
      <w:pPr>
        <w:pStyle w:val="ConsPlusNormal"/>
        <w:ind w:firstLine="540"/>
        <w:jc w:val="both"/>
      </w:pPr>
      <w:r>
        <w:t>5. Долгосрочный прогноз содержит:</w:t>
      </w:r>
    </w:p>
    <w:p w:rsidR="00E22F9C" w:rsidRDefault="00E22F9C">
      <w:pPr>
        <w:pStyle w:val="ConsPlusNormal"/>
        <w:ind w:firstLine="540"/>
        <w:jc w:val="both"/>
      </w:pPr>
      <w:r>
        <w:t>1) оценку достигнутого уровня социально-экономического развития Брянской области;</w:t>
      </w:r>
    </w:p>
    <w:p w:rsidR="00E22F9C" w:rsidRDefault="00E22F9C">
      <w:pPr>
        <w:pStyle w:val="ConsPlusNormal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Брянской области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E22F9C" w:rsidRDefault="00E22F9C">
      <w:pPr>
        <w:pStyle w:val="ConsPlusNormal"/>
        <w:ind w:firstLine="540"/>
        <w:jc w:val="both"/>
      </w:pPr>
      <w:r>
        <w:t>3) оценку факторов и ограничений экономического роста Брянской области на долгосрочный период;</w:t>
      </w:r>
    </w:p>
    <w:p w:rsidR="00E22F9C" w:rsidRDefault="00E22F9C">
      <w:pPr>
        <w:pStyle w:val="ConsPlusNormal"/>
        <w:ind w:firstLine="540"/>
        <w:jc w:val="both"/>
      </w:pPr>
      <w:r>
        <w:t>4) направления социально-экономического развития Брянской области и целевые показатели одного или нескольких вариантов прогноза социально-экономического развития Брянской области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E22F9C" w:rsidRDefault="00E22F9C">
      <w:pPr>
        <w:pStyle w:val="ConsPlusNormal"/>
        <w:ind w:firstLine="540"/>
        <w:jc w:val="both"/>
      </w:pPr>
      <w:r>
        <w:t>5) основные параметры государственных программ Брянской области;</w:t>
      </w:r>
    </w:p>
    <w:p w:rsidR="00E22F9C" w:rsidRDefault="00E22F9C">
      <w:pPr>
        <w:pStyle w:val="ConsPlusNormal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Брянской области;</w:t>
      </w:r>
    </w:p>
    <w:p w:rsidR="00E22F9C" w:rsidRDefault="00E22F9C">
      <w:pPr>
        <w:pStyle w:val="ConsPlusNormal"/>
        <w:ind w:firstLine="540"/>
        <w:jc w:val="both"/>
      </w:pPr>
      <w:r>
        <w:t>7) иные положения, определенные Правительством Брянской области.</w:t>
      </w:r>
    </w:p>
    <w:p w:rsidR="00E22F9C" w:rsidRDefault="00E22F9C">
      <w:pPr>
        <w:pStyle w:val="ConsPlusNormal"/>
        <w:ind w:firstLine="540"/>
        <w:jc w:val="both"/>
      </w:pPr>
      <w:r>
        <w:t>6. Долгосрочный прогноз утверждается распоряжением Правительства Брянской области.</w:t>
      </w:r>
    </w:p>
    <w:p w:rsidR="00E22F9C" w:rsidRDefault="00E22F9C">
      <w:pPr>
        <w:pStyle w:val="ConsPlusNormal"/>
        <w:ind w:firstLine="540"/>
        <w:jc w:val="both"/>
      </w:pPr>
      <w:r>
        <w:t xml:space="preserve">7. </w:t>
      </w:r>
      <w:proofErr w:type="gramStart"/>
      <w:r>
        <w:t>В течение 5 дней после получения от Министерства экономического развития Российской Федерации сценарных условий функционирования экономики Российской Федерации на долгосрочный период и основных параметров прогноза социально-экономического развития Российской Федерации на долгосрочный период, одобренных Правительством Российской Федерации, департамент экономического развития Брянской области запрашивает у исполнительных органов государственной власти Брянской области, органов местного самоуправления и других организаций (участников разработки долгосрочного прогноза) материалы</w:t>
      </w:r>
      <w:proofErr w:type="gramEnd"/>
      <w:r>
        <w:t xml:space="preserve">, </w:t>
      </w:r>
      <w:proofErr w:type="gramStart"/>
      <w:r>
        <w:t>необходимые для разработки прогноза.</w:t>
      </w:r>
      <w:proofErr w:type="gramEnd"/>
    </w:p>
    <w:p w:rsidR="00E22F9C" w:rsidRDefault="00E22F9C">
      <w:pPr>
        <w:pStyle w:val="ConsPlusNormal"/>
        <w:ind w:firstLine="540"/>
        <w:jc w:val="both"/>
      </w:pPr>
      <w:r>
        <w:t xml:space="preserve">8. </w:t>
      </w:r>
      <w:proofErr w:type="gramStart"/>
      <w:r>
        <w:t>Участники разработки долгосрочного прогноза в сроки, установленные департаментом экономического развития Брянской области, представляют в департамент экономического развития Брянской области сведения, необходимые для разработки прогноза, по форме, утвержденной департаментом экономического развития Брянской области.</w:t>
      </w:r>
      <w:proofErr w:type="gramEnd"/>
    </w:p>
    <w:p w:rsidR="00E22F9C" w:rsidRDefault="00E22F9C">
      <w:pPr>
        <w:pStyle w:val="ConsPlusNormal"/>
        <w:ind w:firstLine="540"/>
        <w:jc w:val="both"/>
      </w:pPr>
      <w:r>
        <w:t>9. Территориальный орган Федеральной службы государственной статистики по Брянской области обеспечивает представление исполнительным органам государственной власти Брянской области необходимой статистической информации в соответствии с федеральным планом статистических работ для подготовки долгосрочного прогноза.</w:t>
      </w:r>
    </w:p>
    <w:p w:rsidR="00E22F9C" w:rsidRDefault="00E22F9C">
      <w:pPr>
        <w:pStyle w:val="ConsPlusNormal"/>
        <w:ind w:firstLine="540"/>
        <w:jc w:val="both"/>
      </w:pPr>
      <w:r>
        <w:t>10. После получения необходимых материалов от участников разработки долгосрочного прогноза департамент экономического развития Брянской области формирует долгосрочный прогноз и направляет его в Правительство Брянской области для утверждения.</w:t>
      </w:r>
    </w:p>
    <w:p w:rsidR="00E22F9C" w:rsidRDefault="00E22F9C">
      <w:pPr>
        <w:pStyle w:val="ConsPlusNormal"/>
        <w:ind w:firstLine="540"/>
        <w:jc w:val="both"/>
      </w:pPr>
      <w:r>
        <w:t>11. Долгосрочный прогноз социально-экономического развития Брянской области является основой для разработки долгосрочного бюджетного прогноза Брянской области.</w:t>
      </w:r>
    </w:p>
    <w:p w:rsidR="00E22F9C" w:rsidRDefault="00E22F9C">
      <w:pPr>
        <w:pStyle w:val="ConsPlusNormal"/>
        <w:ind w:firstLine="540"/>
        <w:jc w:val="both"/>
      </w:pPr>
      <w:r>
        <w:t>12. Утвержденный долгосрочный прогноз размещается на официальном сайте департамента экономического развития Брянской области в информационно-телекоммуникационной сети Интернет и направляется в Министерство экономического развития Российской Федерации в сроки, определенные Министерством экономического развития Российской Федерации.</w:t>
      </w:r>
    </w:p>
    <w:p w:rsidR="00E22F9C" w:rsidRDefault="00E22F9C">
      <w:pPr>
        <w:pStyle w:val="ConsPlusNormal"/>
        <w:ind w:firstLine="540"/>
        <w:jc w:val="both"/>
      </w:pPr>
      <w:r>
        <w:t xml:space="preserve">13. Проект долгосрочного прогноза проходит процедуру общественного обсуждения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Федерации".</w:t>
      </w:r>
    </w:p>
    <w:p w:rsidR="00E22F9C" w:rsidRDefault="00E22F9C">
      <w:pPr>
        <w:pStyle w:val="ConsPlusNormal"/>
        <w:ind w:firstLine="540"/>
        <w:jc w:val="both"/>
      </w:pPr>
      <w:bookmarkStart w:id="1" w:name="P58"/>
      <w:bookmarkEnd w:id="1"/>
      <w:r>
        <w:t>14. Мониторинг и контроль реализации долгосрочного прогноза осуществляется департаментом экономического развития Брянской области в целях выявления отклонений фактических значений показателей от показателей, утвержденных в долгосрочном прогнозе.</w:t>
      </w:r>
    </w:p>
    <w:p w:rsidR="00E22F9C" w:rsidRDefault="00E22F9C">
      <w:pPr>
        <w:pStyle w:val="ConsPlusNormal"/>
        <w:ind w:firstLine="540"/>
        <w:jc w:val="both"/>
      </w:pPr>
      <w:r>
        <w:t xml:space="preserve">Мониторинг и контроль реализации долгосрочного прогноза осуществляется на основе </w:t>
      </w:r>
      <w:r>
        <w:lastRenderedPageBreak/>
        <w:t>данных официального статистического наблюдения, а также иной информации исполнительных органов государственной власти Брянской области в соответствии с их сферой ведения путем обобщения информации о социально-экономическом развитии Брянской области и оценки достижения показателей социально-экономического развития Брянской области в долгосрочном периоде.</w:t>
      </w:r>
    </w:p>
    <w:p w:rsidR="00E22F9C" w:rsidRDefault="00E22F9C">
      <w:pPr>
        <w:pStyle w:val="ConsPlusNormal"/>
        <w:ind w:firstLine="540"/>
        <w:jc w:val="both"/>
      </w:pPr>
      <w:r>
        <w:t>Департамент экономического развития Брянской области ежегодно представляет в Правительство Брянской области и размещает на официальном сайте департамента экономического развития Брянской области в информационно-телекоммуникационной сети Интернет доклад об итогах социально-экономического развития Брянской области, содержащий следующие показатели и характеристики за отчетный год:</w:t>
      </w:r>
    </w:p>
    <w:p w:rsidR="00E22F9C" w:rsidRDefault="00E22F9C">
      <w:pPr>
        <w:pStyle w:val="ConsPlusNormal"/>
        <w:ind w:firstLine="540"/>
        <w:jc w:val="both"/>
      </w:pPr>
      <w:r>
        <w:t>а) оценка степени достижения утвержденных показателей долгосрочного прогноза;</w:t>
      </w:r>
    </w:p>
    <w:p w:rsidR="00E22F9C" w:rsidRDefault="00E22F9C">
      <w:pPr>
        <w:pStyle w:val="ConsPlusNormal"/>
        <w:ind w:firstLine="540"/>
        <w:jc w:val="both"/>
      </w:pPr>
      <w:r>
        <w:t>б) оценка влияния внутренних и внешних условий на достижение показателей долгосрочного прогноза;</w:t>
      </w:r>
    </w:p>
    <w:p w:rsidR="00E22F9C" w:rsidRDefault="00E22F9C">
      <w:pPr>
        <w:pStyle w:val="ConsPlusNormal"/>
        <w:ind w:firstLine="540"/>
        <w:jc w:val="both"/>
      </w:pPr>
      <w:r>
        <w:t>в) оценка уровня социально-экономического развития Брянской области, анализ возможных рисков.</w:t>
      </w:r>
    </w:p>
    <w:p w:rsidR="00E22F9C" w:rsidRDefault="00E22F9C">
      <w:pPr>
        <w:pStyle w:val="ConsPlusNormal"/>
        <w:ind w:firstLine="540"/>
        <w:jc w:val="both"/>
      </w:pPr>
      <w:r>
        <w:t xml:space="preserve">15. </w:t>
      </w:r>
      <w:proofErr w:type="gramStart"/>
      <w:r>
        <w:t xml:space="preserve">При необходимости Правительством Брянской области по итогам рассмотрения информации, указанной в </w:t>
      </w:r>
      <w:hyperlink w:anchor="P58" w:history="1">
        <w:r>
          <w:rPr>
            <w:color w:val="0000FF"/>
          </w:rPr>
          <w:t>пункте 14</w:t>
        </w:r>
      </w:hyperlink>
      <w:r>
        <w:t xml:space="preserve"> настоящего Порядка, в случае существенного отклонения параметров прогноза социально-экономического развития Брянской области на среднесрочный период от утвержденных в долгосрочном прогнозе принимается решение о корректировке долгосрочного прогноза.</w:t>
      </w:r>
      <w:proofErr w:type="gramEnd"/>
    </w:p>
    <w:p w:rsidR="00E22F9C" w:rsidRDefault="00E22F9C">
      <w:pPr>
        <w:pStyle w:val="ConsPlusNormal"/>
        <w:ind w:firstLine="540"/>
        <w:jc w:val="both"/>
      </w:pPr>
      <w:r>
        <w:t>16. Долгосрочный прогноз корректируется департаментом экономического развития Брянской области с учетом прогноза социально-экономического развития Брянской области на среднесрочный период.</w:t>
      </w:r>
    </w:p>
    <w:p w:rsidR="00E22F9C" w:rsidRDefault="00E22F9C">
      <w:pPr>
        <w:pStyle w:val="ConsPlusNormal"/>
        <w:ind w:firstLine="540"/>
        <w:jc w:val="both"/>
      </w:pPr>
    </w:p>
    <w:p w:rsidR="00E22F9C" w:rsidRDefault="00E22F9C">
      <w:pPr>
        <w:pStyle w:val="ConsPlusNormal"/>
        <w:ind w:firstLine="540"/>
        <w:jc w:val="both"/>
      </w:pPr>
    </w:p>
    <w:p w:rsidR="00E22F9C" w:rsidRDefault="00E22F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B41" w:rsidRDefault="00C66B41"/>
    <w:sectPr w:rsidR="00C66B41" w:rsidSect="00C0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proofState w:grammar="clean"/>
  <w:defaultTabStop w:val="708"/>
  <w:characterSpacingControl w:val="doNotCompress"/>
  <w:compat/>
  <w:rsids>
    <w:rsidRoot w:val="00E22F9C"/>
    <w:rsid w:val="00004C36"/>
    <w:rsid w:val="00007E4B"/>
    <w:rsid w:val="00013047"/>
    <w:rsid w:val="00014428"/>
    <w:rsid w:val="000151E9"/>
    <w:rsid w:val="00020044"/>
    <w:rsid w:val="0003007C"/>
    <w:rsid w:val="000305F1"/>
    <w:rsid w:val="000322A3"/>
    <w:rsid w:val="00040DAB"/>
    <w:rsid w:val="00044E1D"/>
    <w:rsid w:val="00045E24"/>
    <w:rsid w:val="000506D7"/>
    <w:rsid w:val="00050FD2"/>
    <w:rsid w:val="0005494A"/>
    <w:rsid w:val="00060373"/>
    <w:rsid w:val="000629D2"/>
    <w:rsid w:val="00063380"/>
    <w:rsid w:val="00064076"/>
    <w:rsid w:val="00066C0F"/>
    <w:rsid w:val="00073D4B"/>
    <w:rsid w:val="00080472"/>
    <w:rsid w:val="00082775"/>
    <w:rsid w:val="00083744"/>
    <w:rsid w:val="00090268"/>
    <w:rsid w:val="000A584F"/>
    <w:rsid w:val="000A6F4A"/>
    <w:rsid w:val="000B5FCE"/>
    <w:rsid w:val="000B61D5"/>
    <w:rsid w:val="000C52C8"/>
    <w:rsid w:val="000C79AC"/>
    <w:rsid w:val="000C7DF1"/>
    <w:rsid w:val="000D104A"/>
    <w:rsid w:val="000D167C"/>
    <w:rsid w:val="000D4B0D"/>
    <w:rsid w:val="000E20C3"/>
    <w:rsid w:val="000E4F1A"/>
    <w:rsid w:val="000E5A88"/>
    <w:rsid w:val="00100132"/>
    <w:rsid w:val="00104BA5"/>
    <w:rsid w:val="00110F5D"/>
    <w:rsid w:val="0011671D"/>
    <w:rsid w:val="00120E05"/>
    <w:rsid w:val="001273D0"/>
    <w:rsid w:val="00130296"/>
    <w:rsid w:val="00131946"/>
    <w:rsid w:val="001336CF"/>
    <w:rsid w:val="00136B26"/>
    <w:rsid w:val="00142876"/>
    <w:rsid w:val="001435CB"/>
    <w:rsid w:val="00153B85"/>
    <w:rsid w:val="0015702B"/>
    <w:rsid w:val="001648F1"/>
    <w:rsid w:val="00181D2F"/>
    <w:rsid w:val="00182E84"/>
    <w:rsid w:val="00184E6F"/>
    <w:rsid w:val="0018617F"/>
    <w:rsid w:val="00190AF9"/>
    <w:rsid w:val="001A0B0F"/>
    <w:rsid w:val="001A239E"/>
    <w:rsid w:val="001A4BB0"/>
    <w:rsid w:val="001A5C13"/>
    <w:rsid w:val="001B14C4"/>
    <w:rsid w:val="001B1AEE"/>
    <w:rsid w:val="001B2852"/>
    <w:rsid w:val="001B2906"/>
    <w:rsid w:val="001B41AC"/>
    <w:rsid w:val="001C5379"/>
    <w:rsid w:val="001C5E37"/>
    <w:rsid w:val="001C6D15"/>
    <w:rsid w:val="001D1895"/>
    <w:rsid w:val="001D5E72"/>
    <w:rsid w:val="001D6140"/>
    <w:rsid w:val="001D76F5"/>
    <w:rsid w:val="001E1BB2"/>
    <w:rsid w:val="001E5156"/>
    <w:rsid w:val="001F2778"/>
    <w:rsid w:val="001F5EC9"/>
    <w:rsid w:val="001F642F"/>
    <w:rsid w:val="00201616"/>
    <w:rsid w:val="002050EF"/>
    <w:rsid w:val="0021430D"/>
    <w:rsid w:val="00214697"/>
    <w:rsid w:val="002151B4"/>
    <w:rsid w:val="00215574"/>
    <w:rsid w:val="0022122E"/>
    <w:rsid w:val="002214E5"/>
    <w:rsid w:val="00224E7D"/>
    <w:rsid w:val="00227B3C"/>
    <w:rsid w:val="002361AD"/>
    <w:rsid w:val="00240361"/>
    <w:rsid w:val="0024153A"/>
    <w:rsid w:val="00242414"/>
    <w:rsid w:val="00244B2F"/>
    <w:rsid w:val="00247A23"/>
    <w:rsid w:val="00253A87"/>
    <w:rsid w:val="00254528"/>
    <w:rsid w:val="00257FF2"/>
    <w:rsid w:val="00260C2C"/>
    <w:rsid w:val="00264C9A"/>
    <w:rsid w:val="00271BEC"/>
    <w:rsid w:val="002948CD"/>
    <w:rsid w:val="00295794"/>
    <w:rsid w:val="00297C5C"/>
    <w:rsid w:val="002B5A5C"/>
    <w:rsid w:val="002B7B03"/>
    <w:rsid w:val="002C46C5"/>
    <w:rsid w:val="002C68F1"/>
    <w:rsid w:val="002D0678"/>
    <w:rsid w:val="002D09BC"/>
    <w:rsid w:val="002D2B91"/>
    <w:rsid w:val="002D5794"/>
    <w:rsid w:val="002D7FC2"/>
    <w:rsid w:val="002E5405"/>
    <w:rsid w:val="002F5583"/>
    <w:rsid w:val="003040A5"/>
    <w:rsid w:val="00304270"/>
    <w:rsid w:val="00304AFE"/>
    <w:rsid w:val="0031018A"/>
    <w:rsid w:val="0031116E"/>
    <w:rsid w:val="003120E4"/>
    <w:rsid w:val="00312205"/>
    <w:rsid w:val="003142DF"/>
    <w:rsid w:val="00333690"/>
    <w:rsid w:val="0033462A"/>
    <w:rsid w:val="003427C1"/>
    <w:rsid w:val="00352397"/>
    <w:rsid w:val="00353F76"/>
    <w:rsid w:val="003675CA"/>
    <w:rsid w:val="00367F57"/>
    <w:rsid w:val="0037158E"/>
    <w:rsid w:val="00371798"/>
    <w:rsid w:val="00371F9E"/>
    <w:rsid w:val="00381E27"/>
    <w:rsid w:val="0038552E"/>
    <w:rsid w:val="003869CD"/>
    <w:rsid w:val="00390B25"/>
    <w:rsid w:val="003939CF"/>
    <w:rsid w:val="00393FA9"/>
    <w:rsid w:val="003A441D"/>
    <w:rsid w:val="003A55F1"/>
    <w:rsid w:val="003A5AD0"/>
    <w:rsid w:val="003B5595"/>
    <w:rsid w:val="003C2350"/>
    <w:rsid w:val="003C35E5"/>
    <w:rsid w:val="003D07E8"/>
    <w:rsid w:val="003D2A3C"/>
    <w:rsid w:val="003D32BB"/>
    <w:rsid w:val="003D49B9"/>
    <w:rsid w:val="003D5810"/>
    <w:rsid w:val="003F0336"/>
    <w:rsid w:val="003F2365"/>
    <w:rsid w:val="003F32CB"/>
    <w:rsid w:val="003F465D"/>
    <w:rsid w:val="003F53E4"/>
    <w:rsid w:val="003F6764"/>
    <w:rsid w:val="003F77C0"/>
    <w:rsid w:val="004044A7"/>
    <w:rsid w:val="0040483A"/>
    <w:rsid w:val="0040499D"/>
    <w:rsid w:val="0040756C"/>
    <w:rsid w:val="00407B2C"/>
    <w:rsid w:val="0041474A"/>
    <w:rsid w:val="004166C1"/>
    <w:rsid w:val="0041761D"/>
    <w:rsid w:val="00432ABE"/>
    <w:rsid w:val="004348AD"/>
    <w:rsid w:val="0043597A"/>
    <w:rsid w:val="00435A5B"/>
    <w:rsid w:val="00443B37"/>
    <w:rsid w:val="00444EFC"/>
    <w:rsid w:val="00445904"/>
    <w:rsid w:val="00451721"/>
    <w:rsid w:val="00452C4A"/>
    <w:rsid w:val="004554D6"/>
    <w:rsid w:val="00455781"/>
    <w:rsid w:val="00457C74"/>
    <w:rsid w:val="00464788"/>
    <w:rsid w:val="004652CB"/>
    <w:rsid w:val="00465CFF"/>
    <w:rsid w:val="00474512"/>
    <w:rsid w:val="004848A8"/>
    <w:rsid w:val="004858FB"/>
    <w:rsid w:val="00487C9E"/>
    <w:rsid w:val="004919B8"/>
    <w:rsid w:val="004925B0"/>
    <w:rsid w:val="00497D97"/>
    <w:rsid w:val="004A2B05"/>
    <w:rsid w:val="004A71F7"/>
    <w:rsid w:val="004B3FD7"/>
    <w:rsid w:val="004B5F73"/>
    <w:rsid w:val="004B61A0"/>
    <w:rsid w:val="004B69D3"/>
    <w:rsid w:val="004C0E2E"/>
    <w:rsid w:val="004C4685"/>
    <w:rsid w:val="004C4A5D"/>
    <w:rsid w:val="004D0364"/>
    <w:rsid w:val="004D0A99"/>
    <w:rsid w:val="004D2D2D"/>
    <w:rsid w:val="004D58D9"/>
    <w:rsid w:val="004E231E"/>
    <w:rsid w:val="004E75ED"/>
    <w:rsid w:val="004F0AA9"/>
    <w:rsid w:val="004F1BC2"/>
    <w:rsid w:val="004F70D9"/>
    <w:rsid w:val="0050319A"/>
    <w:rsid w:val="005049A0"/>
    <w:rsid w:val="005100A3"/>
    <w:rsid w:val="00517CE3"/>
    <w:rsid w:val="00523229"/>
    <w:rsid w:val="00526077"/>
    <w:rsid w:val="005339B5"/>
    <w:rsid w:val="00533D9C"/>
    <w:rsid w:val="00534723"/>
    <w:rsid w:val="00541026"/>
    <w:rsid w:val="00542B78"/>
    <w:rsid w:val="005433BA"/>
    <w:rsid w:val="00543AD4"/>
    <w:rsid w:val="005447DD"/>
    <w:rsid w:val="005545DB"/>
    <w:rsid w:val="00555AC7"/>
    <w:rsid w:val="00557864"/>
    <w:rsid w:val="0056357B"/>
    <w:rsid w:val="00566C93"/>
    <w:rsid w:val="00574929"/>
    <w:rsid w:val="0058206D"/>
    <w:rsid w:val="005822A9"/>
    <w:rsid w:val="00583686"/>
    <w:rsid w:val="00586FD8"/>
    <w:rsid w:val="00592036"/>
    <w:rsid w:val="00597228"/>
    <w:rsid w:val="005A05ED"/>
    <w:rsid w:val="005A1992"/>
    <w:rsid w:val="005A32CD"/>
    <w:rsid w:val="005B1303"/>
    <w:rsid w:val="005C002C"/>
    <w:rsid w:val="005C1612"/>
    <w:rsid w:val="005C21C7"/>
    <w:rsid w:val="005C2E52"/>
    <w:rsid w:val="005C42FF"/>
    <w:rsid w:val="005D00CF"/>
    <w:rsid w:val="005D73EB"/>
    <w:rsid w:val="005E25FD"/>
    <w:rsid w:val="005E33BD"/>
    <w:rsid w:val="005E3AB6"/>
    <w:rsid w:val="005E3EEE"/>
    <w:rsid w:val="005E6368"/>
    <w:rsid w:val="005E692D"/>
    <w:rsid w:val="005F05CD"/>
    <w:rsid w:val="005F5E3F"/>
    <w:rsid w:val="006003DE"/>
    <w:rsid w:val="0060143A"/>
    <w:rsid w:val="00602A02"/>
    <w:rsid w:val="006128EB"/>
    <w:rsid w:val="006155D2"/>
    <w:rsid w:val="00620BAC"/>
    <w:rsid w:val="00622F74"/>
    <w:rsid w:val="006235D6"/>
    <w:rsid w:val="00626647"/>
    <w:rsid w:val="0062714E"/>
    <w:rsid w:val="006307F4"/>
    <w:rsid w:val="00630CAB"/>
    <w:rsid w:val="0063396C"/>
    <w:rsid w:val="006372F7"/>
    <w:rsid w:val="006440CD"/>
    <w:rsid w:val="00644BA2"/>
    <w:rsid w:val="00655061"/>
    <w:rsid w:val="00661061"/>
    <w:rsid w:val="006638FA"/>
    <w:rsid w:val="0067355F"/>
    <w:rsid w:val="00673848"/>
    <w:rsid w:val="006752D3"/>
    <w:rsid w:val="0067573B"/>
    <w:rsid w:val="00675A65"/>
    <w:rsid w:val="006837CA"/>
    <w:rsid w:val="00684F21"/>
    <w:rsid w:val="00685641"/>
    <w:rsid w:val="00685774"/>
    <w:rsid w:val="0068618E"/>
    <w:rsid w:val="00687949"/>
    <w:rsid w:val="0069006F"/>
    <w:rsid w:val="006928A7"/>
    <w:rsid w:val="0069340B"/>
    <w:rsid w:val="006A13FF"/>
    <w:rsid w:val="006A304B"/>
    <w:rsid w:val="006A37A0"/>
    <w:rsid w:val="006B0639"/>
    <w:rsid w:val="006B1B1B"/>
    <w:rsid w:val="006B2D45"/>
    <w:rsid w:val="006B4121"/>
    <w:rsid w:val="006C306D"/>
    <w:rsid w:val="006C5E31"/>
    <w:rsid w:val="006D072D"/>
    <w:rsid w:val="006E22C2"/>
    <w:rsid w:val="006F2F3E"/>
    <w:rsid w:val="006F3D29"/>
    <w:rsid w:val="006F63A5"/>
    <w:rsid w:val="00703D6C"/>
    <w:rsid w:val="00707EB2"/>
    <w:rsid w:val="0071451B"/>
    <w:rsid w:val="007239AC"/>
    <w:rsid w:val="0072427C"/>
    <w:rsid w:val="007342B6"/>
    <w:rsid w:val="00734897"/>
    <w:rsid w:val="00735EC6"/>
    <w:rsid w:val="0074216C"/>
    <w:rsid w:val="007443CD"/>
    <w:rsid w:val="007454A9"/>
    <w:rsid w:val="0075009F"/>
    <w:rsid w:val="00760B0C"/>
    <w:rsid w:val="00760DCB"/>
    <w:rsid w:val="0076109C"/>
    <w:rsid w:val="0076410E"/>
    <w:rsid w:val="00764640"/>
    <w:rsid w:val="00767BFD"/>
    <w:rsid w:val="00770B0D"/>
    <w:rsid w:val="0077684A"/>
    <w:rsid w:val="007773EC"/>
    <w:rsid w:val="00777C90"/>
    <w:rsid w:val="00782359"/>
    <w:rsid w:val="00787FF3"/>
    <w:rsid w:val="00790C7C"/>
    <w:rsid w:val="00797217"/>
    <w:rsid w:val="00797CC1"/>
    <w:rsid w:val="007A2DD5"/>
    <w:rsid w:val="007A7A4A"/>
    <w:rsid w:val="007B1239"/>
    <w:rsid w:val="007B3F61"/>
    <w:rsid w:val="007B5579"/>
    <w:rsid w:val="007B562E"/>
    <w:rsid w:val="007C233D"/>
    <w:rsid w:val="007C28A6"/>
    <w:rsid w:val="007C4072"/>
    <w:rsid w:val="007C44AD"/>
    <w:rsid w:val="007C4FEE"/>
    <w:rsid w:val="007D4093"/>
    <w:rsid w:val="007D4DAA"/>
    <w:rsid w:val="007E3DC3"/>
    <w:rsid w:val="007F188B"/>
    <w:rsid w:val="007F19C5"/>
    <w:rsid w:val="007F7B32"/>
    <w:rsid w:val="008008DA"/>
    <w:rsid w:val="00802D47"/>
    <w:rsid w:val="0080386D"/>
    <w:rsid w:val="00804995"/>
    <w:rsid w:val="0080523C"/>
    <w:rsid w:val="00805FAF"/>
    <w:rsid w:val="00813266"/>
    <w:rsid w:val="008133E6"/>
    <w:rsid w:val="0081448D"/>
    <w:rsid w:val="00814F32"/>
    <w:rsid w:val="00815DDA"/>
    <w:rsid w:val="00815FCA"/>
    <w:rsid w:val="00817605"/>
    <w:rsid w:val="0082306B"/>
    <w:rsid w:val="00825808"/>
    <w:rsid w:val="00826ADE"/>
    <w:rsid w:val="0083366F"/>
    <w:rsid w:val="008404D0"/>
    <w:rsid w:val="00842DC1"/>
    <w:rsid w:val="00844176"/>
    <w:rsid w:val="00846B73"/>
    <w:rsid w:val="008477C6"/>
    <w:rsid w:val="008510AF"/>
    <w:rsid w:val="0086403F"/>
    <w:rsid w:val="008650C9"/>
    <w:rsid w:val="00872D15"/>
    <w:rsid w:val="0088357C"/>
    <w:rsid w:val="008874FA"/>
    <w:rsid w:val="00887FB8"/>
    <w:rsid w:val="00890699"/>
    <w:rsid w:val="008A1B2B"/>
    <w:rsid w:val="008A5D25"/>
    <w:rsid w:val="008B3678"/>
    <w:rsid w:val="008B4920"/>
    <w:rsid w:val="008C049C"/>
    <w:rsid w:val="008C083C"/>
    <w:rsid w:val="008C317E"/>
    <w:rsid w:val="008C5818"/>
    <w:rsid w:val="008C6151"/>
    <w:rsid w:val="008D0D80"/>
    <w:rsid w:val="008D5E58"/>
    <w:rsid w:val="008E06EF"/>
    <w:rsid w:val="008E2E8D"/>
    <w:rsid w:val="008E34C6"/>
    <w:rsid w:val="008E5470"/>
    <w:rsid w:val="008E620A"/>
    <w:rsid w:val="008F0477"/>
    <w:rsid w:val="008F1EC0"/>
    <w:rsid w:val="008F20EA"/>
    <w:rsid w:val="008F2919"/>
    <w:rsid w:val="008F294C"/>
    <w:rsid w:val="008F5BE3"/>
    <w:rsid w:val="00903277"/>
    <w:rsid w:val="0090350D"/>
    <w:rsid w:val="0090602A"/>
    <w:rsid w:val="0091328C"/>
    <w:rsid w:val="00916FD5"/>
    <w:rsid w:val="009174E8"/>
    <w:rsid w:val="00920CEB"/>
    <w:rsid w:val="009233F5"/>
    <w:rsid w:val="009244B1"/>
    <w:rsid w:val="00931936"/>
    <w:rsid w:val="0093287D"/>
    <w:rsid w:val="00934033"/>
    <w:rsid w:val="00934B26"/>
    <w:rsid w:val="00934DC3"/>
    <w:rsid w:val="009356D4"/>
    <w:rsid w:val="0094085F"/>
    <w:rsid w:val="009452DA"/>
    <w:rsid w:val="00947F30"/>
    <w:rsid w:val="0095174C"/>
    <w:rsid w:val="009528FD"/>
    <w:rsid w:val="00953F2C"/>
    <w:rsid w:val="00957218"/>
    <w:rsid w:val="009643B9"/>
    <w:rsid w:val="009678D3"/>
    <w:rsid w:val="009765AF"/>
    <w:rsid w:val="009912BB"/>
    <w:rsid w:val="00994270"/>
    <w:rsid w:val="009959F1"/>
    <w:rsid w:val="009A46F9"/>
    <w:rsid w:val="009A4CA9"/>
    <w:rsid w:val="009B2847"/>
    <w:rsid w:val="009B4281"/>
    <w:rsid w:val="009B6B15"/>
    <w:rsid w:val="009B6FAB"/>
    <w:rsid w:val="009C094E"/>
    <w:rsid w:val="009C1BFD"/>
    <w:rsid w:val="009C6EE1"/>
    <w:rsid w:val="009C721E"/>
    <w:rsid w:val="009D4471"/>
    <w:rsid w:val="009E12A9"/>
    <w:rsid w:val="009E1E23"/>
    <w:rsid w:val="009E5AFF"/>
    <w:rsid w:val="009E6B09"/>
    <w:rsid w:val="009F106D"/>
    <w:rsid w:val="009F266B"/>
    <w:rsid w:val="009F28C0"/>
    <w:rsid w:val="009F358A"/>
    <w:rsid w:val="00A01952"/>
    <w:rsid w:val="00A13116"/>
    <w:rsid w:val="00A17A40"/>
    <w:rsid w:val="00A205F2"/>
    <w:rsid w:val="00A242A0"/>
    <w:rsid w:val="00A268B8"/>
    <w:rsid w:val="00A3392F"/>
    <w:rsid w:val="00A36A63"/>
    <w:rsid w:val="00A404B3"/>
    <w:rsid w:val="00A43B4B"/>
    <w:rsid w:val="00A4519E"/>
    <w:rsid w:val="00A52ED0"/>
    <w:rsid w:val="00A6262D"/>
    <w:rsid w:val="00A64EAC"/>
    <w:rsid w:val="00A678DB"/>
    <w:rsid w:val="00A72686"/>
    <w:rsid w:val="00A746B8"/>
    <w:rsid w:val="00A8182F"/>
    <w:rsid w:val="00A82266"/>
    <w:rsid w:val="00A90B36"/>
    <w:rsid w:val="00A91AFE"/>
    <w:rsid w:val="00A92382"/>
    <w:rsid w:val="00A923EF"/>
    <w:rsid w:val="00A933E2"/>
    <w:rsid w:val="00A93BA5"/>
    <w:rsid w:val="00AA0D66"/>
    <w:rsid w:val="00AA6A23"/>
    <w:rsid w:val="00AB423F"/>
    <w:rsid w:val="00AB76E3"/>
    <w:rsid w:val="00AC207E"/>
    <w:rsid w:val="00AD176F"/>
    <w:rsid w:val="00AE16D4"/>
    <w:rsid w:val="00AE3638"/>
    <w:rsid w:val="00AE5ABB"/>
    <w:rsid w:val="00AF60F9"/>
    <w:rsid w:val="00B03522"/>
    <w:rsid w:val="00B0710B"/>
    <w:rsid w:val="00B109AD"/>
    <w:rsid w:val="00B11D1D"/>
    <w:rsid w:val="00B3103A"/>
    <w:rsid w:val="00B33113"/>
    <w:rsid w:val="00B34132"/>
    <w:rsid w:val="00B35A8E"/>
    <w:rsid w:val="00B432F2"/>
    <w:rsid w:val="00B44FDD"/>
    <w:rsid w:val="00B451C4"/>
    <w:rsid w:val="00B46C87"/>
    <w:rsid w:val="00B54B54"/>
    <w:rsid w:val="00B658FF"/>
    <w:rsid w:val="00B6735F"/>
    <w:rsid w:val="00B8174D"/>
    <w:rsid w:val="00B82A61"/>
    <w:rsid w:val="00B82AC4"/>
    <w:rsid w:val="00B8728C"/>
    <w:rsid w:val="00B90EED"/>
    <w:rsid w:val="00B95C79"/>
    <w:rsid w:val="00BB165C"/>
    <w:rsid w:val="00BB612F"/>
    <w:rsid w:val="00BB6E52"/>
    <w:rsid w:val="00BB75E2"/>
    <w:rsid w:val="00BC1563"/>
    <w:rsid w:val="00BC15E2"/>
    <w:rsid w:val="00BC51A8"/>
    <w:rsid w:val="00BC6DF9"/>
    <w:rsid w:val="00BD0F8B"/>
    <w:rsid w:val="00BD1C89"/>
    <w:rsid w:val="00BD564C"/>
    <w:rsid w:val="00BD6DC9"/>
    <w:rsid w:val="00BE4D44"/>
    <w:rsid w:val="00BF25AE"/>
    <w:rsid w:val="00BF427D"/>
    <w:rsid w:val="00BF4C44"/>
    <w:rsid w:val="00C00FF0"/>
    <w:rsid w:val="00C03B8E"/>
    <w:rsid w:val="00C0413B"/>
    <w:rsid w:val="00C1030D"/>
    <w:rsid w:val="00C114E5"/>
    <w:rsid w:val="00C132CA"/>
    <w:rsid w:val="00C159D2"/>
    <w:rsid w:val="00C206CC"/>
    <w:rsid w:val="00C24D0B"/>
    <w:rsid w:val="00C3071F"/>
    <w:rsid w:val="00C30E9B"/>
    <w:rsid w:val="00C36D7D"/>
    <w:rsid w:val="00C43C09"/>
    <w:rsid w:val="00C44BC4"/>
    <w:rsid w:val="00C53AB4"/>
    <w:rsid w:val="00C54072"/>
    <w:rsid w:val="00C55623"/>
    <w:rsid w:val="00C55720"/>
    <w:rsid w:val="00C60F70"/>
    <w:rsid w:val="00C61CB5"/>
    <w:rsid w:val="00C62BD7"/>
    <w:rsid w:val="00C65F15"/>
    <w:rsid w:val="00C66B41"/>
    <w:rsid w:val="00C709C9"/>
    <w:rsid w:val="00C72BF7"/>
    <w:rsid w:val="00C72CC5"/>
    <w:rsid w:val="00C75BAB"/>
    <w:rsid w:val="00C770D7"/>
    <w:rsid w:val="00C81A45"/>
    <w:rsid w:val="00C8210F"/>
    <w:rsid w:val="00C85EAC"/>
    <w:rsid w:val="00C90115"/>
    <w:rsid w:val="00C924D3"/>
    <w:rsid w:val="00C97797"/>
    <w:rsid w:val="00CA231A"/>
    <w:rsid w:val="00CA4B09"/>
    <w:rsid w:val="00CA514D"/>
    <w:rsid w:val="00CA70F6"/>
    <w:rsid w:val="00CB175F"/>
    <w:rsid w:val="00CB2473"/>
    <w:rsid w:val="00CB394F"/>
    <w:rsid w:val="00CC00F2"/>
    <w:rsid w:val="00CC10D3"/>
    <w:rsid w:val="00CD02F1"/>
    <w:rsid w:val="00CD14B1"/>
    <w:rsid w:val="00CD3357"/>
    <w:rsid w:val="00CD38CA"/>
    <w:rsid w:val="00CD398B"/>
    <w:rsid w:val="00CE1A09"/>
    <w:rsid w:val="00CE2523"/>
    <w:rsid w:val="00CF1951"/>
    <w:rsid w:val="00CF37F4"/>
    <w:rsid w:val="00CF630D"/>
    <w:rsid w:val="00D028F2"/>
    <w:rsid w:val="00D05B4C"/>
    <w:rsid w:val="00D0777E"/>
    <w:rsid w:val="00D07AE5"/>
    <w:rsid w:val="00D164EF"/>
    <w:rsid w:val="00D22295"/>
    <w:rsid w:val="00D2738B"/>
    <w:rsid w:val="00D30C98"/>
    <w:rsid w:val="00D36241"/>
    <w:rsid w:val="00D37751"/>
    <w:rsid w:val="00D41457"/>
    <w:rsid w:val="00D46136"/>
    <w:rsid w:val="00D524D7"/>
    <w:rsid w:val="00D60034"/>
    <w:rsid w:val="00D63947"/>
    <w:rsid w:val="00D6780E"/>
    <w:rsid w:val="00D723A0"/>
    <w:rsid w:val="00D73F7C"/>
    <w:rsid w:val="00D8417C"/>
    <w:rsid w:val="00D90EF9"/>
    <w:rsid w:val="00D9444B"/>
    <w:rsid w:val="00DA4529"/>
    <w:rsid w:val="00DA4CB5"/>
    <w:rsid w:val="00DA7485"/>
    <w:rsid w:val="00DA7B28"/>
    <w:rsid w:val="00DB42C8"/>
    <w:rsid w:val="00DB5A12"/>
    <w:rsid w:val="00DB5BED"/>
    <w:rsid w:val="00DC12C0"/>
    <w:rsid w:val="00DC79D0"/>
    <w:rsid w:val="00DC7E3B"/>
    <w:rsid w:val="00DD2DFC"/>
    <w:rsid w:val="00DD32A0"/>
    <w:rsid w:val="00DD3897"/>
    <w:rsid w:val="00DD3DD9"/>
    <w:rsid w:val="00DD4F76"/>
    <w:rsid w:val="00DD651A"/>
    <w:rsid w:val="00DE0172"/>
    <w:rsid w:val="00DE202F"/>
    <w:rsid w:val="00DE2CBD"/>
    <w:rsid w:val="00DE4B53"/>
    <w:rsid w:val="00DE67A3"/>
    <w:rsid w:val="00DF50B7"/>
    <w:rsid w:val="00DF68F0"/>
    <w:rsid w:val="00E00352"/>
    <w:rsid w:val="00E00371"/>
    <w:rsid w:val="00E021BA"/>
    <w:rsid w:val="00E03732"/>
    <w:rsid w:val="00E0418A"/>
    <w:rsid w:val="00E04E59"/>
    <w:rsid w:val="00E12156"/>
    <w:rsid w:val="00E22F9C"/>
    <w:rsid w:val="00E26569"/>
    <w:rsid w:val="00E30279"/>
    <w:rsid w:val="00E3127E"/>
    <w:rsid w:val="00E332BD"/>
    <w:rsid w:val="00E40D5C"/>
    <w:rsid w:val="00E447F0"/>
    <w:rsid w:val="00E56706"/>
    <w:rsid w:val="00E628BC"/>
    <w:rsid w:val="00E63EE0"/>
    <w:rsid w:val="00E65EA4"/>
    <w:rsid w:val="00E804BD"/>
    <w:rsid w:val="00E80F38"/>
    <w:rsid w:val="00E821DB"/>
    <w:rsid w:val="00E871D8"/>
    <w:rsid w:val="00E909E9"/>
    <w:rsid w:val="00E90EA3"/>
    <w:rsid w:val="00E9133A"/>
    <w:rsid w:val="00E91480"/>
    <w:rsid w:val="00E92BC0"/>
    <w:rsid w:val="00EA05E7"/>
    <w:rsid w:val="00EB0C91"/>
    <w:rsid w:val="00EB12BC"/>
    <w:rsid w:val="00EB4111"/>
    <w:rsid w:val="00EC30F6"/>
    <w:rsid w:val="00EC35CB"/>
    <w:rsid w:val="00EC4362"/>
    <w:rsid w:val="00EC5B92"/>
    <w:rsid w:val="00ED1C4F"/>
    <w:rsid w:val="00ED727B"/>
    <w:rsid w:val="00ED78D4"/>
    <w:rsid w:val="00EE37E6"/>
    <w:rsid w:val="00EF3039"/>
    <w:rsid w:val="00EF4DBD"/>
    <w:rsid w:val="00EF7649"/>
    <w:rsid w:val="00EF783A"/>
    <w:rsid w:val="00F04F2C"/>
    <w:rsid w:val="00F0641C"/>
    <w:rsid w:val="00F16BC2"/>
    <w:rsid w:val="00F17F3D"/>
    <w:rsid w:val="00F209C9"/>
    <w:rsid w:val="00F255BC"/>
    <w:rsid w:val="00F277FA"/>
    <w:rsid w:val="00F308F9"/>
    <w:rsid w:val="00F329D0"/>
    <w:rsid w:val="00F45724"/>
    <w:rsid w:val="00F46D17"/>
    <w:rsid w:val="00F54AE6"/>
    <w:rsid w:val="00F70556"/>
    <w:rsid w:val="00F71381"/>
    <w:rsid w:val="00F736AA"/>
    <w:rsid w:val="00F73E68"/>
    <w:rsid w:val="00F80186"/>
    <w:rsid w:val="00F833F4"/>
    <w:rsid w:val="00F87CFA"/>
    <w:rsid w:val="00F90DB4"/>
    <w:rsid w:val="00F9470C"/>
    <w:rsid w:val="00F96F6C"/>
    <w:rsid w:val="00FA1A7D"/>
    <w:rsid w:val="00FA3811"/>
    <w:rsid w:val="00FA7634"/>
    <w:rsid w:val="00FB00FC"/>
    <w:rsid w:val="00FC3510"/>
    <w:rsid w:val="00FC4239"/>
    <w:rsid w:val="00FC5AA7"/>
    <w:rsid w:val="00FC72BC"/>
    <w:rsid w:val="00FC7973"/>
    <w:rsid w:val="00FD1910"/>
    <w:rsid w:val="00FD4B2A"/>
    <w:rsid w:val="00FE29AD"/>
    <w:rsid w:val="00FE472A"/>
    <w:rsid w:val="00FE6407"/>
    <w:rsid w:val="00FF2637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2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2F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01DAEB5CE065613279DDA6D944F55565792B154340AB5DB5A30F79B0k8AEH" TargetMode="External"/><Relationship Id="rId5" Type="http://schemas.openxmlformats.org/officeDocument/2006/relationships/hyperlink" Target="consultantplus://offline/ref=6601DAEB5CE065613279C3ABCF28A958657471104341A90CE9FC5424E787FE05k7A8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2016-01-20T07:00:00Z</dcterms:created>
  <dcterms:modified xsi:type="dcterms:W3CDTF">2016-01-20T07:01:00Z</dcterms:modified>
</cp:coreProperties>
</file>