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C0" w:rsidRPr="00680552" w:rsidRDefault="00610D4E" w:rsidP="00AE6DF3">
      <w:pPr>
        <w:jc w:val="center"/>
        <w:rPr>
          <w:rFonts w:ascii="Times New Roman" w:hAnsi="Times New Roman" w:cs="Times New Roman"/>
        </w:rPr>
      </w:pPr>
      <w:r w:rsidRPr="00610D4E">
        <w:rPr>
          <w:rFonts w:ascii="Times New Roman" w:hAnsi="Times New Roman" w:cs="Times New Roman"/>
          <w:b/>
          <w:sz w:val="28"/>
          <w:szCs w:val="28"/>
        </w:rPr>
        <w:t xml:space="preserve">Методические рекомендации органам государственной власти субъектов Российской Федерации </w:t>
      </w:r>
      <w:r w:rsidR="00922C07">
        <w:rPr>
          <w:rFonts w:ascii="Times New Roman" w:hAnsi="Times New Roman" w:cs="Times New Roman"/>
          <w:b/>
          <w:sz w:val="28"/>
          <w:szCs w:val="28"/>
        </w:rPr>
        <w:t xml:space="preserve">по </w:t>
      </w:r>
      <w:r>
        <w:rPr>
          <w:rFonts w:ascii="Times New Roman" w:hAnsi="Times New Roman" w:cs="Times New Roman"/>
          <w:b/>
          <w:sz w:val="28"/>
          <w:szCs w:val="28"/>
        </w:rPr>
        <w:t>долгосрочному бюджетному планированию</w:t>
      </w:r>
    </w:p>
    <w:p w:rsidR="00610D4E" w:rsidRPr="005A33EB" w:rsidRDefault="00610D4E">
      <w:pPr>
        <w:rPr>
          <w:rFonts w:ascii="Times New Roman" w:hAnsi="Times New Roman" w:cs="Times New Roman"/>
        </w:rPr>
      </w:pPr>
    </w:p>
    <w:p w:rsidR="00680552" w:rsidRPr="005F62F4" w:rsidRDefault="00610D4E" w:rsidP="005F62F4">
      <w:pPr>
        <w:jc w:val="center"/>
        <w:rPr>
          <w:rFonts w:ascii="Times New Roman" w:hAnsi="Times New Roman" w:cs="Times New Roman"/>
          <w:b/>
          <w:sz w:val="28"/>
          <w:szCs w:val="28"/>
        </w:rPr>
      </w:pPr>
      <w:bookmarkStart w:id="0" w:name="_Toc424920082"/>
      <w:r w:rsidRPr="005F62F4">
        <w:rPr>
          <w:rFonts w:ascii="Times New Roman" w:hAnsi="Times New Roman" w:cs="Times New Roman"/>
          <w:b/>
          <w:sz w:val="28"/>
          <w:szCs w:val="28"/>
        </w:rPr>
        <w:t>1</w:t>
      </w:r>
      <w:r w:rsidR="00680552" w:rsidRPr="005F62F4">
        <w:rPr>
          <w:rFonts w:ascii="Times New Roman" w:hAnsi="Times New Roman" w:cs="Times New Roman"/>
          <w:b/>
          <w:sz w:val="28"/>
          <w:szCs w:val="28"/>
        </w:rPr>
        <w:t xml:space="preserve">. </w:t>
      </w:r>
      <w:r w:rsidR="0079574F">
        <w:rPr>
          <w:rFonts w:ascii="Times New Roman" w:hAnsi="Times New Roman" w:cs="Times New Roman"/>
          <w:b/>
          <w:sz w:val="28"/>
          <w:szCs w:val="28"/>
        </w:rPr>
        <w:t>У</w:t>
      </w:r>
      <w:r w:rsidR="000D766D" w:rsidRPr="005F62F4">
        <w:rPr>
          <w:rFonts w:ascii="Times New Roman" w:hAnsi="Times New Roman" w:cs="Times New Roman"/>
          <w:b/>
          <w:sz w:val="28"/>
          <w:szCs w:val="28"/>
        </w:rPr>
        <w:t xml:space="preserve">словия </w:t>
      </w:r>
      <w:r w:rsidR="0079574F">
        <w:rPr>
          <w:rFonts w:ascii="Times New Roman" w:hAnsi="Times New Roman" w:cs="Times New Roman"/>
          <w:b/>
          <w:sz w:val="28"/>
          <w:szCs w:val="28"/>
        </w:rPr>
        <w:t xml:space="preserve">разработки и </w:t>
      </w:r>
      <w:r w:rsidR="000D766D" w:rsidRPr="005F62F4">
        <w:rPr>
          <w:rFonts w:ascii="Times New Roman" w:hAnsi="Times New Roman" w:cs="Times New Roman"/>
          <w:b/>
          <w:sz w:val="28"/>
          <w:szCs w:val="28"/>
        </w:rPr>
        <w:t>применения</w:t>
      </w:r>
      <w:r w:rsidR="00715027" w:rsidRPr="005F62F4">
        <w:rPr>
          <w:rFonts w:ascii="Times New Roman" w:hAnsi="Times New Roman" w:cs="Times New Roman"/>
          <w:b/>
          <w:sz w:val="28"/>
          <w:szCs w:val="28"/>
        </w:rPr>
        <w:t xml:space="preserve"> долгосрочного бюджетного планирования</w:t>
      </w:r>
      <w:bookmarkEnd w:id="0"/>
      <w:r w:rsidR="005F62F4">
        <w:rPr>
          <w:rFonts w:ascii="Times New Roman" w:hAnsi="Times New Roman" w:cs="Times New Roman"/>
          <w:b/>
          <w:sz w:val="28"/>
          <w:szCs w:val="28"/>
        </w:rPr>
        <w:t xml:space="preserve"> в субъектах Российской Федерации и муниципальных образованиях</w:t>
      </w:r>
    </w:p>
    <w:p w:rsidR="002664A0" w:rsidRDefault="002664A0" w:rsidP="00680552">
      <w:pPr>
        <w:ind w:firstLine="567"/>
        <w:jc w:val="both"/>
        <w:rPr>
          <w:rFonts w:ascii="Times New Roman" w:hAnsi="Times New Roman" w:cs="Times New Roman"/>
          <w:sz w:val="28"/>
          <w:szCs w:val="28"/>
        </w:rPr>
      </w:pPr>
    </w:p>
    <w:p w:rsidR="005F62F4" w:rsidRDefault="005F62F4"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w:t>
      </w:r>
      <w:r w:rsidR="00B97E64">
        <w:rPr>
          <w:rFonts w:ascii="Times New Roman" w:hAnsi="Times New Roman" w:cs="Times New Roman"/>
          <w:sz w:val="28"/>
          <w:szCs w:val="28"/>
        </w:rPr>
        <w:t>11 Федерального закона № 172-ФЗ «О стратегическом планировании в Российской Федерации» от 28 июня 2014 года бюджетный прогноз субъекта Российской Федерации на долгосрочный период (бюджетный прогноз муниципального образования на долгосрочный период) относится к документам стратегического планирования, разрабатываемым в рамках прогнозирования.</w:t>
      </w:r>
    </w:p>
    <w:p w:rsidR="004C0B98" w:rsidRDefault="004C0B98"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практическое значение бюджетного прогноза на долгосрочный период шире </w:t>
      </w:r>
      <w:r w:rsidR="0052593F">
        <w:rPr>
          <w:rFonts w:ascii="Times New Roman" w:hAnsi="Times New Roman" w:cs="Times New Roman"/>
          <w:sz w:val="28"/>
          <w:szCs w:val="28"/>
        </w:rPr>
        <w:t xml:space="preserve">непосредственно прогнозирования и </w:t>
      </w:r>
      <w:r w:rsidR="006D6200">
        <w:rPr>
          <w:rFonts w:ascii="Times New Roman" w:hAnsi="Times New Roman" w:cs="Times New Roman"/>
          <w:sz w:val="28"/>
          <w:szCs w:val="28"/>
        </w:rPr>
        <w:t>затрагивает иные области, в том числе связанные с определением предельных объемов финансового обеспечения государственных (муниципальных) программ, общих ресурсных ограничений для иных документов стратегического планирования, содержит элементы целеполагания, планирования и программирования.</w:t>
      </w:r>
    </w:p>
    <w:p w:rsidR="00A54B69" w:rsidRDefault="00A54B69"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в условиях высокой неопределенности внешних и внутренних факторов, определяющих и влияющих на темпы и качество социально-экономического развития, формирование бюджетных прогнозов на долгосрочный период (на вариантной основе) не может и не должно ограничиваться исключительно экстраполяцией действующих норм и механизмов налогово-бюджетной, долговой политик, подходов к межбюджетному регулированию, но, одновременно с этим, </w:t>
      </w:r>
      <w:r w:rsidR="004746D8">
        <w:rPr>
          <w:rFonts w:ascii="Times New Roman" w:hAnsi="Times New Roman" w:cs="Times New Roman"/>
          <w:sz w:val="28"/>
          <w:szCs w:val="28"/>
        </w:rPr>
        <w:t>предлагать и системные действия, направленные на обеспечение сбалансированности бюджетов, повышения эффективности соответствующей работы</w:t>
      </w:r>
      <w:r>
        <w:rPr>
          <w:rFonts w:ascii="Times New Roman" w:hAnsi="Times New Roman" w:cs="Times New Roman"/>
          <w:sz w:val="28"/>
          <w:szCs w:val="28"/>
        </w:rPr>
        <w:t xml:space="preserve">. </w:t>
      </w:r>
    </w:p>
    <w:p w:rsidR="00AE6837"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 xml:space="preserve">В соответствии со статьей 170.1 Бюджетного кодекса Российской Федерации органы государственной власти субъектов Российской Федерации осуществляют долгосрочное бюджетное планирование путем формирования бюджетного прогноза субъекта Российской Федерации на долгосрочный период, содержащего прогноз основных характеристик консолидированного бюджета субъекта Российской Федерации, показатели финансового обеспечения государственных программ субъекта Российской Федерации на период их </w:t>
      </w:r>
      <w:r w:rsidRPr="00610D4E">
        <w:rPr>
          <w:rFonts w:ascii="Times New Roman" w:hAnsi="Times New Roman" w:cs="Times New Roman"/>
          <w:sz w:val="28"/>
          <w:szCs w:val="28"/>
        </w:rPr>
        <w:lastRenderedPageBreak/>
        <w:t>действия, иные показатели, характеризующие консолидированный бюджет субъекта Российской Федерации, а также основные подходы к формированию бюджетной политики на долгосрочный период.</w:t>
      </w:r>
      <w:r>
        <w:rPr>
          <w:rFonts w:ascii="Times New Roman" w:hAnsi="Times New Roman" w:cs="Times New Roman"/>
          <w:sz w:val="28"/>
          <w:szCs w:val="28"/>
        </w:rPr>
        <w:t xml:space="preserve"> Для муниципальных образований реализация соответствующих требований бюджетного законодательства Российской Федерации определяется решением представительных органов местного самоуправления (на добровольной основе).</w:t>
      </w:r>
    </w:p>
    <w:p w:rsidR="00AE6837" w:rsidRDefault="00AE6837" w:rsidP="00AE6837">
      <w:pPr>
        <w:ind w:firstLine="567"/>
        <w:jc w:val="both"/>
        <w:rPr>
          <w:rFonts w:ascii="Times New Roman" w:hAnsi="Times New Roman" w:cs="Times New Roman"/>
          <w:sz w:val="28"/>
          <w:szCs w:val="28"/>
        </w:rPr>
      </w:pPr>
      <w:r>
        <w:rPr>
          <w:rFonts w:ascii="Times New Roman" w:hAnsi="Times New Roman" w:cs="Times New Roman"/>
          <w:sz w:val="28"/>
          <w:szCs w:val="28"/>
        </w:rPr>
        <w:t>Долгосрочное бюджетное планирование, то есть, разработка, практическое использование, система мониторинга бюджетных и иных финансовых показателей является необходимым условием для формирования как методологических, так и непосредственно применяемых процедур прогнозирования и профилактики бюджетных рисков, исходя из чего, данные вопросы являются взаимоувязанными и комплексными.</w:t>
      </w:r>
    </w:p>
    <w:p w:rsidR="00AE6837" w:rsidRPr="00610D4E"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 xml:space="preserve">При этом проект бюджетного прогноза субъекта Российской Федерации </w:t>
      </w:r>
      <w:r w:rsidR="00E51E05">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 xml:space="preserve">на долгосрочный период разрабатывается на основе прогноза социально-экономического развития субъекта Российской Федерации </w:t>
      </w:r>
      <w:r w:rsidR="00E51E05">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 xml:space="preserve">на соответствующий период. </w:t>
      </w:r>
    </w:p>
    <w:p w:rsidR="00E51E05" w:rsidRDefault="00AE6837"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В отношении Российской Федерации </w:t>
      </w:r>
      <w:r w:rsidR="00E609B9">
        <w:rPr>
          <w:rFonts w:ascii="Times New Roman" w:hAnsi="Times New Roman" w:cs="Times New Roman"/>
          <w:sz w:val="28"/>
          <w:szCs w:val="28"/>
        </w:rPr>
        <w:t>(«</w:t>
      </w:r>
      <w:r>
        <w:rPr>
          <w:rFonts w:ascii="Times New Roman" w:hAnsi="Times New Roman" w:cs="Times New Roman"/>
          <w:sz w:val="28"/>
          <w:szCs w:val="28"/>
        </w:rPr>
        <w:t>федерального</w:t>
      </w:r>
      <w:r w:rsidR="00E609B9">
        <w:rPr>
          <w:rFonts w:ascii="Times New Roman" w:hAnsi="Times New Roman" w:cs="Times New Roman"/>
          <w:sz w:val="28"/>
          <w:szCs w:val="28"/>
        </w:rPr>
        <w:t>» бюджетного прогноза)положения</w:t>
      </w:r>
      <w:r>
        <w:rPr>
          <w:rFonts w:ascii="Times New Roman" w:hAnsi="Times New Roman" w:cs="Times New Roman"/>
          <w:sz w:val="28"/>
          <w:szCs w:val="28"/>
        </w:rPr>
        <w:t xml:space="preserve"> Бюджетного кодекса Российской Федерации</w:t>
      </w:r>
      <w:r w:rsidR="00E609B9">
        <w:rPr>
          <w:rFonts w:ascii="Times New Roman" w:hAnsi="Times New Roman" w:cs="Times New Roman"/>
          <w:sz w:val="28"/>
          <w:szCs w:val="28"/>
        </w:rPr>
        <w:t>, предусмотренные статьей 170.1 (</w:t>
      </w:r>
      <w:r>
        <w:rPr>
          <w:rFonts w:ascii="Times New Roman" w:hAnsi="Times New Roman" w:cs="Times New Roman"/>
          <w:sz w:val="28"/>
          <w:szCs w:val="28"/>
        </w:rPr>
        <w:t>по долгосрочному бюджетному планированию</w:t>
      </w:r>
      <w:r w:rsidR="00E609B9">
        <w:rPr>
          <w:rFonts w:ascii="Times New Roman" w:hAnsi="Times New Roman" w:cs="Times New Roman"/>
          <w:sz w:val="28"/>
          <w:szCs w:val="28"/>
        </w:rPr>
        <w:t>)</w:t>
      </w:r>
      <w:r>
        <w:rPr>
          <w:rFonts w:ascii="Times New Roman" w:hAnsi="Times New Roman" w:cs="Times New Roman"/>
          <w:sz w:val="28"/>
          <w:szCs w:val="28"/>
        </w:rPr>
        <w:t xml:space="preserve"> вступают в силу в 2015 году. </w:t>
      </w:r>
    </w:p>
    <w:p w:rsidR="00790819" w:rsidRDefault="009D4C57" w:rsidP="00AE6837">
      <w:pPr>
        <w:ind w:firstLine="567"/>
        <w:jc w:val="both"/>
        <w:rPr>
          <w:rFonts w:ascii="Times New Roman" w:hAnsi="Times New Roman" w:cs="Times New Roman"/>
          <w:sz w:val="28"/>
          <w:szCs w:val="28"/>
        </w:rPr>
      </w:pPr>
      <w:r>
        <w:rPr>
          <w:rFonts w:ascii="Times New Roman" w:hAnsi="Times New Roman" w:cs="Times New Roman"/>
          <w:sz w:val="28"/>
          <w:szCs w:val="28"/>
        </w:rPr>
        <w:t>Для субъектов Российской Федерации и муниципальных образований, соответствующие нормы бюджетного законодательства, определяющие сроки, условия и порядок долгосрочного бюджетного планирования, вступают в силу в иное время.</w:t>
      </w:r>
    </w:p>
    <w:p w:rsidR="00E51E05" w:rsidRDefault="009D4C57" w:rsidP="00E51E05">
      <w:pPr>
        <w:ind w:firstLine="567"/>
        <w:jc w:val="both"/>
        <w:rPr>
          <w:rFonts w:ascii="Times New Roman" w:hAnsi="Times New Roman" w:cs="Times New Roman"/>
          <w:sz w:val="28"/>
          <w:szCs w:val="28"/>
        </w:rPr>
      </w:pPr>
      <w:r>
        <w:rPr>
          <w:rFonts w:ascii="Times New Roman" w:hAnsi="Times New Roman" w:cs="Times New Roman"/>
          <w:sz w:val="28"/>
          <w:szCs w:val="28"/>
        </w:rPr>
        <w:t>Так, в</w:t>
      </w:r>
      <w:r w:rsidR="00E51E05">
        <w:rPr>
          <w:rFonts w:ascii="Times New Roman" w:hAnsi="Times New Roman" w:cs="Times New Roman"/>
          <w:sz w:val="28"/>
          <w:szCs w:val="28"/>
        </w:rPr>
        <w:t xml:space="preserve"> соответствии с Федеральным законом № ФЗ-273 от 30 сентября 2015 года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 приостанавливается действие </w:t>
      </w:r>
      <w:r w:rsidR="00E51E05" w:rsidRPr="009D4C57">
        <w:rPr>
          <w:rFonts w:ascii="Times New Roman" w:hAnsi="Times New Roman" w:cs="Times New Roman"/>
          <w:sz w:val="28"/>
          <w:szCs w:val="28"/>
        </w:rPr>
        <w:t>пунктов 5</w:t>
      </w:r>
      <w:r w:rsidR="00E51E05">
        <w:rPr>
          <w:rFonts w:ascii="Times New Roman" w:hAnsi="Times New Roman" w:cs="Times New Roman"/>
          <w:sz w:val="28"/>
          <w:szCs w:val="28"/>
        </w:rPr>
        <w:t xml:space="preserve"> и </w:t>
      </w:r>
      <w:r w:rsidR="00E51E05" w:rsidRPr="009D4C57">
        <w:rPr>
          <w:rFonts w:ascii="Times New Roman" w:hAnsi="Times New Roman" w:cs="Times New Roman"/>
          <w:sz w:val="28"/>
          <w:szCs w:val="28"/>
        </w:rPr>
        <w:t>6 статьи 170.1</w:t>
      </w:r>
      <w:r w:rsidR="00E51E05">
        <w:rPr>
          <w:rFonts w:ascii="Times New Roman" w:hAnsi="Times New Roman" w:cs="Times New Roman"/>
          <w:sz w:val="28"/>
          <w:szCs w:val="28"/>
        </w:rPr>
        <w:t xml:space="preserve"> Кодекса (в части субъектов Российской Федерации и муниципальных образований).</w:t>
      </w:r>
    </w:p>
    <w:p w:rsidR="00E51E05" w:rsidRDefault="00E51E05" w:rsidP="00C24779">
      <w:pPr>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разработка бюджетного прогноза субъекта Российской Федерации </w:t>
      </w:r>
      <w:r w:rsidR="00C24779">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на долгосрочный период в 2015 году является необязательной</w:t>
      </w:r>
      <w:r w:rsidR="00C24779">
        <w:rPr>
          <w:rFonts w:ascii="Times New Roman" w:hAnsi="Times New Roman" w:cs="Times New Roman"/>
          <w:sz w:val="28"/>
          <w:szCs w:val="28"/>
        </w:rPr>
        <w:t xml:space="preserve"> и может быть осуществлена в следующем бюджетном цикле (при формировании бюджета субъекта Российской Федерации, </w:t>
      </w:r>
      <w:r w:rsidR="00C24779">
        <w:rPr>
          <w:rFonts w:ascii="Times New Roman" w:hAnsi="Times New Roman" w:cs="Times New Roman"/>
          <w:sz w:val="28"/>
          <w:szCs w:val="28"/>
        </w:rPr>
        <w:lastRenderedPageBreak/>
        <w:t>муниципального образования на очередной финансовый год (и плановый период))</w:t>
      </w:r>
      <w:r>
        <w:rPr>
          <w:rFonts w:ascii="Times New Roman" w:hAnsi="Times New Roman" w:cs="Times New Roman"/>
          <w:sz w:val="28"/>
          <w:szCs w:val="28"/>
        </w:rPr>
        <w:t>.</w:t>
      </w:r>
    </w:p>
    <w:p w:rsidR="00E51E05" w:rsidRDefault="00E51E05" w:rsidP="00C24779">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высшим исполнительным органом государственной власти субъекта Российской Федерации </w:t>
      </w:r>
      <w:r w:rsidR="00FF04C2">
        <w:rPr>
          <w:rFonts w:ascii="Times New Roman" w:hAnsi="Times New Roman" w:cs="Times New Roman"/>
          <w:sz w:val="28"/>
          <w:szCs w:val="28"/>
        </w:rPr>
        <w:t xml:space="preserve">(органом местного самоуправления) </w:t>
      </w:r>
      <w:r>
        <w:rPr>
          <w:rFonts w:ascii="Times New Roman" w:hAnsi="Times New Roman" w:cs="Times New Roman"/>
          <w:sz w:val="28"/>
          <w:szCs w:val="28"/>
        </w:rPr>
        <w:t xml:space="preserve">решения о не разработке бюджетного прогноза субъекта Российской Федерации </w:t>
      </w:r>
      <w:r w:rsidR="00FF04C2">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на долгосрочный период, необходимость в утверждении указанного бюджетного прогноза в течение двух месяцев со дня официального опубликования закона о бюджете субъекта Российской Федерации </w:t>
      </w:r>
      <w:r w:rsidR="00FF04C2">
        <w:rPr>
          <w:rFonts w:ascii="Times New Roman" w:hAnsi="Times New Roman" w:cs="Times New Roman"/>
          <w:sz w:val="28"/>
          <w:szCs w:val="28"/>
        </w:rPr>
        <w:t xml:space="preserve">(решения о местном бюджете) </w:t>
      </w:r>
      <w:r>
        <w:rPr>
          <w:rFonts w:ascii="Times New Roman" w:hAnsi="Times New Roman" w:cs="Times New Roman"/>
          <w:sz w:val="28"/>
          <w:szCs w:val="28"/>
        </w:rPr>
        <w:t>на 2016 год отсутствует.</w:t>
      </w:r>
    </w:p>
    <w:p w:rsidR="00E51E05" w:rsidRDefault="004F4727" w:rsidP="00AE6837">
      <w:pPr>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бюджетный прогноз Российской Федерации на долгосрочный период не утвержден, ровно как и прогноз социально-экономического развития Российской Федерации на долгосрочный период</w:t>
      </w:r>
      <w:r>
        <w:rPr>
          <w:rStyle w:val="a6"/>
          <w:rFonts w:ascii="Times New Roman" w:hAnsi="Times New Roman" w:cs="Times New Roman"/>
          <w:sz w:val="28"/>
          <w:szCs w:val="28"/>
        </w:rPr>
        <w:footnoteReference w:id="2"/>
      </w:r>
      <w:r>
        <w:rPr>
          <w:rFonts w:ascii="Times New Roman" w:hAnsi="Times New Roman" w:cs="Times New Roman"/>
          <w:sz w:val="28"/>
          <w:szCs w:val="28"/>
        </w:rPr>
        <w:t>.</w:t>
      </w:r>
    </w:p>
    <w:p w:rsidR="009229F0" w:rsidRDefault="00AE6837"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обстоятельства создают определенные сложности для выработки скоординированной политики в области долгосрочного бюджетного планирования, подходов к оценке и профилактике бюджетных рисков в субъектах Российской Федерации и муниципальных образованиях, в том числе в связи с отсутствием должных навыков и </w:t>
      </w:r>
      <w:r w:rsidR="00F40CB2">
        <w:rPr>
          <w:rFonts w:ascii="Times New Roman" w:hAnsi="Times New Roman" w:cs="Times New Roman"/>
          <w:sz w:val="28"/>
          <w:szCs w:val="28"/>
        </w:rPr>
        <w:t xml:space="preserve">завершенных </w:t>
      </w:r>
      <w:r>
        <w:rPr>
          <w:rFonts w:ascii="Times New Roman" w:hAnsi="Times New Roman" w:cs="Times New Roman"/>
          <w:sz w:val="28"/>
          <w:szCs w:val="28"/>
        </w:rPr>
        <w:t>примеров решения сопоставимой задачи на федеральном уровне</w:t>
      </w:r>
      <w:r w:rsidR="00F40CB2">
        <w:rPr>
          <w:rFonts w:ascii="Times New Roman" w:hAnsi="Times New Roman" w:cs="Times New Roman"/>
          <w:sz w:val="28"/>
          <w:szCs w:val="28"/>
        </w:rPr>
        <w:t xml:space="preserve"> в случае желания обеспечить полноценную реализацию статьи 170.1 Бюджетного кодекса Российской Федерации именно в 2015 году</w:t>
      </w:r>
      <w:r>
        <w:rPr>
          <w:rFonts w:ascii="Times New Roman" w:hAnsi="Times New Roman" w:cs="Times New Roman"/>
          <w:sz w:val="28"/>
          <w:szCs w:val="28"/>
        </w:rPr>
        <w:t>.</w:t>
      </w:r>
    </w:p>
    <w:p w:rsidR="009229F0" w:rsidRDefault="009229F0"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сложности могут быть связаны в том числе и с </w:t>
      </w:r>
      <w:r w:rsidR="0072660D">
        <w:rPr>
          <w:rFonts w:ascii="Times New Roman" w:hAnsi="Times New Roman" w:cs="Times New Roman"/>
          <w:sz w:val="28"/>
          <w:szCs w:val="28"/>
        </w:rPr>
        <w:t>тем, что в текущем финансовом году федеральный бюджет формируется только на 2016 год</w:t>
      </w:r>
      <w:r w:rsidR="00F6674E">
        <w:rPr>
          <w:rFonts w:ascii="Times New Roman" w:hAnsi="Times New Roman" w:cs="Times New Roman"/>
          <w:sz w:val="28"/>
          <w:szCs w:val="28"/>
        </w:rPr>
        <w:t>, включая и приостановку «бюджетных правил»</w:t>
      </w:r>
      <w:r w:rsidR="0072660D">
        <w:rPr>
          <w:rFonts w:ascii="Times New Roman" w:hAnsi="Times New Roman" w:cs="Times New Roman"/>
          <w:sz w:val="28"/>
          <w:szCs w:val="28"/>
        </w:rPr>
        <w:t>. Данное обстоятельство в значительной мере ограничивает возможности прогнозирования последовательно для субъектов Российской Федерации и муниципальных образований в отношении объемов соответствующих межбюджетных трансфертов из бюджетов других уровней бюджетной системы, изменений законодательства Российской Федерации о налогах и сборах, реализации отдельных мероприятий в части сокращения долговой нагрузки субнациональных бюджетов.</w:t>
      </w:r>
    </w:p>
    <w:p w:rsidR="00AB56E5" w:rsidRDefault="00AB56E5"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бюджетного прогноза Российской Федерации на долгосрочный период также понадобился переходный этап, обеспечивающие </w:t>
      </w:r>
      <w:r>
        <w:rPr>
          <w:rFonts w:ascii="Times New Roman" w:hAnsi="Times New Roman" w:cs="Times New Roman"/>
          <w:sz w:val="28"/>
          <w:szCs w:val="28"/>
        </w:rPr>
        <w:lastRenderedPageBreak/>
        <w:t>требуемое расширение горизонтов бюджетного планирования, начиная только с 2016 года.</w:t>
      </w:r>
    </w:p>
    <w:p w:rsidR="00AB56E5" w:rsidRDefault="00AB56E5"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в соответствии с постановлением Правительства Российской Федерации № 914 от 31 августа 2015 года </w:t>
      </w:r>
      <w:r w:rsidR="00F6674E">
        <w:rPr>
          <w:rFonts w:ascii="Times New Roman" w:hAnsi="Times New Roman" w:cs="Times New Roman"/>
          <w:sz w:val="28"/>
          <w:szCs w:val="28"/>
        </w:rPr>
        <w:t>в текущем году бюджетный прогноз Российской Федерации разрабатывается на период до 2030 года, а, начиная с очередного финансового года – на восемнадцатилетний период с прогнозированием отдельных показателей на пятидесятилетний срок.</w:t>
      </w:r>
    </w:p>
    <w:p w:rsidR="00AE6837" w:rsidRDefault="00F40CB2"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даже в этих условиях представляется возможным обеспечить </w:t>
      </w:r>
      <w:r w:rsidR="009229F0">
        <w:rPr>
          <w:rFonts w:ascii="Times New Roman" w:hAnsi="Times New Roman" w:cs="Times New Roman"/>
          <w:sz w:val="28"/>
          <w:szCs w:val="28"/>
        </w:rPr>
        <w:t>разработку, принятие и реализацию бюджетного прогноза субъекта Российской Федерации (бюдже</w:t>
      </w:r>
      <w:r w:rsidR="007C0081">
        <w:rPr>
          <w:rFonts w:ascii="Times New Roman" w:hAnsi="Times New Roman" w:cs="Times New Roman"/>
          <w:sz w:val="28"/>
          <w:szCs w:val="28"/>
        </w:rPr>
        <w:t>тного прогноза муниципального образования) на долгосрочный период, в том числе с помощью настоящих Методических рекомендаций.</w:t>
      </w:r>
    </w:p>
    <w:p w:rsidR="00AE6837" w:rsidRPr="00610D4E" w:rsidRDefault="00AE6837" w:rsidP="00AE6837">
      <w:pPr>
        <w:ind w:firstLine="567"/>
        <w:jc w:val="both"/>
        <w:rPr>
          <w:rFonts w:ascii="Times New Roman" w:hAnsi="Times New Roman" w:cs="Times New Roman"/>
          <w:sz w:val="28"/>
          <w:szCs w:val="28"/>
        </w:rPr>
      </w:pPr>
      <w:r>
        <w:rPr>
          <w:rFonts w:ascii="Times New Roman" w:hAnsi="Times New Roman" w:cs="Times New Roman"/>
          <w:sz w:val="28"/>
          <w:szCs w:val="28"/>
        </w:rPr>
        <w:t>В общем виде последовательность действий органов государственной власти субъектов Российской Федерации и органов местного самоуправления</w:t>
      </w:r>
      <w:r w:rsidR="00E31071">
        <w:rPr>
          <w:rFonts w:ascii="Times New Roman" w:hAnsi="Times New Roman" w:cs="Times New Roman"/>
          <w:sz w:val="28"/>
          <w:szCs w:val="28"/>
        </w:rPr>
        <w:t xml:space="preserve"> по разработке бюджетного прогноза на долгосрочный период должна выглядеть </w:t>
      </w:r>
      <w:r>
        <w:rPr>
          <w:rFonts w:ascii="Times New Roman" w:hAnsi="Times New Roman" w:cs="Times New Roman"/>
          <w:sz w:val="28"/>
          <w:szCs w:val="28"/>
        </w:rPr>
        <w:t>следующим образом</w:t>
      </w:r>
      <w:r w:rsidRPr="00610D4E">
        <w:rPr>
          <w:rFonts w:ascii="Times New Roman" w:hAnsi="Times New Roman" w:cs="Times New Roman"/>
          <w:sz w:val="28"/>
          <w:szCs w:val="28"/>
        </w:rPr>
        <w:t>:</w:t>
      </w:r>
    </w:p>
    <w:p w:rsidR="00AE6837" w:rsidRPr="00610D4E"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 xml:space="preserve">1. Утверждение </w:t>
      </w:r>
      <w:r>
        <w:rPr>
          <w:rFonts w:ascii="Times New Roman" w:hAnsi="Times New Roman" w:cs="Times New Roman"/>
          <w:sz w:val="28"/>
          <w:szCs w:val="28"/>
        </w:rPr>
        <w:t>порядка</w:t>
      </w:r>
      <w:r w:rsidRPr="00610D4E">
        <w:rPr>
          <w:rFonts w:ascii="Times New Roman" w:hAnsi="Times New Roman" w:cs="Times New Roman"/>
          <w:sz w:val="28"/>
          <w:szCs w:val="28"/>
        </w:rPr>
        <w:t xml:space="preserve"> разработки </w:t>
      </w:r>
      <w:r>
        <w:rPr>
          <w:rFonts w:ascii="Times New Roman" w:hAnsi="Times New Roman" w:cs="Times New Roman"/>
          <w:sz w:val="28"/>
          <w:szCs w:val="28"/>
        </w:rPr>
        <w:t xml:space="preserve">и реализации </w:t>
      </w:r>
      <w:r w:rsidRPr="00610D4E">
        <w:rPr>
          <w:rFonts w:ascii="Times New Roman" w:hAnsi="Times New Roman" w:cs="Times New Roman"/>
          <w:sz w:val="28"/>
          <w:szCs w:val="28"/>
        </w:rPr>
        <w:t xml:space="preserve">бюджетного прогноза субъекта Российской Федерации </w:t>
      </w:r>
      <w:r w:rsidR="00CA26ED">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на долгосрочный период (включая определение сроков действия</w:t>
      </w:r>
      <w:r w:rsidR="00CA26ED">
        <w:rPr>
          <w:rFonts w:ascii="Times New Roman" w:hAnsi="Times New Roman" w:cs="Times New Roman"/>
          <w:sz w:val="28"/>
          <w:szCs w:val="28"/>
        </w:rPr>
        <w:t>,</w:t>
      </w:r>
      <w:r w:rsidRPr="00610D4E">
        <w:rPr>
          <w:rFonts w:ascii="Times New Roman" w:hAnsi="Times New Roman" w:cs="Times New Roman"/>
          <w:sz w:val="28"/>
          <w:szCs w:val="28"/>
        </w:rPr>
        <w:t xml:space="preserve"> состава и структуры прогноза).</w:t>
      </w:r>
    </w:p>
    <w:p w:rsidR="00AE6837" w:rsidRPr="00610D4E"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 xml:space="preserve">2. Утверждение  порядка разработки прогноза социально-экономического развития субъекта Российской Федерации </w:t>
      </w:r>
      <w:r w:rsidR="001B60B2">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на долгосрочный период</w:t>
      </w:r>
      <w:r w:rsidR="001B60B2" w:rsidRPr="00610D4E">
        <w:rPr>
          <w:rFonts w:ascii="Times New Roman" w:hAnsi="Times New Roman" w:cs="Times New Roman"/>
          <w:sz w:val="28"/>
          <w:szCs w:val="28"/>
        </w:rPr>
        <w:t>(синхронизированного</w:t>
      </w:r>
      <w:r w:rsidR="001B60B2">
        <w:rPr>
          <w:rFonts w:ascii="Times New Roman" w:hAnsi="Times New Roman" w:cs="Times New Roman"/>
          <w:sz w:val="28"/>
          <w:szCs w:val="28"/>
        </w:rPr>
        <w:t xml:space="preserve"> по срокам, условиям и содержанию</w:t>
      </w:r>
      <w:r w:rsidR="001B60B2" w:rsidRPr="00610D4E">
        <w:rPr>
          <w:rFonts w:ascii="Times New Roman" w:hAnsi="Times New Roman" w:cs="Times New Roman"/>
          <w:sz w:val="28"/>
          <w:szCs w:val="28"/>
        </w:rPr>
        <w:t xml:space="preserve"> с </w:t>
      </w:r>
      <w:r w:rsidR="001B60B2">
        <w:rPr>
          <w:rFonts w:ascii="Times New Roman" w:hAnsi="Times New Roman" w:cs="Times New Roman"/>
          <w:sz w:val="28"/>
          <w:szCs w:val="28"/>
        </w:rPr>
        <w:t xml:space="preserve">аналогичным </w:t>
      </w:r>
      <w:r w:rsidR="001B60B2" w:rsidRPr="00610D4E">
        <w:rPr>
          <w:rFonts w:ascii="Times New Roman" w:hAnsi="Times New Roman" w:cs="Times New Roman"/>
          <w:sz w:val="28"/>
          <w:szCs w:val="28"/>
        </w:rPr>
        <w:t>порядком по бюджетному прогнозу)</w:t>
      </w:r>
      <w:r w:rsidRPr="00610D4E">
        <w:rPr>
          <w:rFonts w:ascii="Times New Roman" w:hAnsi="Times New Roman" w:cs="Times New Roman"/>
          <w:sz w:val="28"/>
          <w:szCs w:val="28"/>
        </w:rPr>
        <w:t>.</w:t>
      </w:r>
    </w:p>
    <w:p w:rsidR="00AE6837" w:rsidRPr="00610D4E"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3. Разработка прогноза социально-экономического развития</w:t>
      </w:r>
      <w:r w:rsidR="001B60B2">
        <w:rPr>
          <w:rFonts w:ascii="Times New Roman" w:hAnsi="Times New Roman" w:cs="Times New Roman"/>
          <w:sz w:val="28"/>
          <w:szCs w:val="28"/>
        </w:rPr>
        <w:t xml:space="preserve"> (предваряемых сценарными условиями)</w:t>
      </w:r>
      <w:r w:rsidRPr="00610D4E">
        <w:rPr>
          <w:rFonts w:ascii="Times New Roman" w:hAnsi="Times New Roman" w:cs="Times New Roman"/>
          <w:sz w:val="28"/>
          <w:szCs w:val="28"/>
        </w:rPr>
        <w:t xml:space="preserve"> субъекта Российской Федерации </w:t>
      </w:r>
      <w:r w:rsidR="001B60B2">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на долгосрочный период (на вариантной основе</w:t>
      </w:r>
      <w:r>
        <w:rPr>
          <w:rFonts w:ascii="Times New Roman" w:hAnsi="Times New Roman" w:cs="Times New Roman"/>
          <w:sz w:val="28"/>
          <w:szCs w:val="28"/>
        </w:rPr>
        <w:t>, учитывающей наиболее вероятные сценарии изменения качественных и количественных показателей экономики</w:t>
      </w:r>
      <w:r w:rsidRPr="00610D4E">
        <w:rPr>
          <w:rFonts w:ascii="Times New Roman" w:hAnsi="Times New Roman" w:cs="Times New Roman"/>
          <w:sz w:val="28"/>
          <w:szCs w:val="28"/>
        </w:rPr>
        <w:t>).</w:t>
      </w:r>
    </w:p>
    <w:p w:rsidR="00AE6837" w:rsidRPr="00610D4E"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 xml:space="preserve">4. Утверждение прогноза социально-экономического развития субъекта Российской Федерации </w:t>
      </w:r>
      <w:r w:rsidR="001B60B2">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на долгосрочный период (на вариантной основе).</w:t>
      </w:r>
    </w:p>
    <w:p w:rsidR="00AE6837" w:rsidRPr="00610D4E"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t xml:space="preserve">5. Разработка бюджетного прогноза субъекта Российской Федерации </w:t>
      </w:r>
      <w:r w:rsidR="001B60B2">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на долгосрочный период</w:t>
      </w:r>
      <w:r w:rsidR="00246105">
        <w:rPr>
          <w:rFonts w:ascii="Times New Roman" w:hAnsi="Times New Roman" w:cs="Times New Roman"/>
          <w:sz w:val="28"/>
          <w:szCs w:val="28"/>
        </w:rPr>
        <w:t xml:space="preserve"> (на основе и с учетом прогноза социально-экономического развития на долгосрочный период)</w:t>
      </w:r>
      <w:r w:rsidRPr="00610D4E">
        <w:rPr>
          <w:rFonts w:ascii="Times New Roman" w:hAnsi="Times New Roman" w:cs="Times New Roman"/>
          <w:sz w:val="28"/>
          <w:szCs w:val="28"/>
        </w:rPr>
        <w:t>.</w:t>
      </w:r>
    </w:p>
    <w:p w:rsidR="00AE6837" w:rsidRDefault="00AE6837" w:rsidP="00AE6837">
      <w:pPr>
        <w:ind w:firstLine="567"/>
        <w:jc w:val="both"/>
        <w:rPr>
          <w:rFonts w:ascii="Times New Roman" w:hAnsi="Times New Roman" w:cs="Times New Roman"/>
          <w:sz w:val="28"/>
          <w:szCs w:val="28"/>
        </w:rPr>
      </w:pPr>
      <w:r w:rsidRPr="00610D4E">
        <w:rPr>
          <w:rFonts w:ascii="Times New Roman" w:hAnsi="Times New Roman" w:cs="Times New Roman"/>
          <w:sz w:val="28"/>
          <w:szCs w:val="28"/>
        </w:rPr>
        <w:lastRenderedPageBreak/>
        <w:t xml:space="preserve">6. Утверждение бюджетного прогноза субъекта Российской Федерации </w:t>
      </w:r>
      <w:r w:rsidR="00401D38">
        <w:rPr>
          <w:rFonts w:ascii="Times New Roman" w:hAnsi="Times New Roman" w:cs="Times New Roman"/>
          <w:sz w:val="28"/>
          <w:szCs w:val="28"/>
        </w:rPr>
        <w:t xml:space="preserve">(муниципального образования) </w:t>
      </w:r>
      <w:r w:rsidRPr="00610D4E">
        <w:rPr>
          <w:rFonts w:ascii="Times New Roman" w:hAnsi="Times New Roman" w:cs="Times New Roman"/>
          <w:sz w:val="28"/>
          <w:szCs w:val="28"/>
        </w:rPr>
        <w:t>на долгосрочный период</w:t>
      </w:r>
      <w:r w:rsidR="001B60B2" w:rsidRPr="00610D4E">
        <w:rPr>
          <w:rFonts w:ascii="Times New Roman" w:hAnsi="Times New Roman" w:cs="Times New Roman"/>
          <w:sz w:val="28"/>
          <w:szCs w:val="28"/>
        </w:rPr>
        <w:t>(включая предельные объемы финансового обеспечения государственных программ субъекта Российской Федерации)</w:t>
      </w:r>
      <w:r w:rsidR="00401D38">
        <w:rPr>
          <w:rFonts w:ascii="Times New Roman" w:hAnsi="Times New Roman" w:cs="Times New Roman"/>
          <w:sz w:val="28"/>
          <w:szCs w:val="28"/>
        </w:rPr>
        <w:t xml:space="preserve"> в течение двух месяцев после опубликования закона (решения) о бюджете</w:t>
      </w:r>
      <w:r w:rsidRPr="00610D4E">
        <w:rPr>
          <w:rFonts w:ascii="Times New Roman" w:hAnsi="Times New Roman" w:cs="Times New Roman"/>
          <w:sz w:val="28"/>
          <w:szCs w:val="28"/>
        </w:rPr>
        <w:t>.</w:t>
      </w:r>
    </w:p>
    <w:p w:rsidR="00AE6837" w:rsidRDefault="00AE6837" w:rsidP="00AE6837">
      <w:pPr>
        <w:ind w:firstLine="567"/>
        <w:jc w:val="both"/>
        <w:rPr>
          <w:rFonts w:ascii="Times New Roman" w:hAnsi="Times New Roman" w:cs="Times New Roman"/>
          <w:sz w:val="28"/>
          <w:szCs w:val="28"/>
        </w:rPr>
      </w:pPr>
      <w:r>
        <w:rPr>
          <w:rFonts w:ascii="Times New Roman" w:hAnsi="Times New Roman" w:cs="Times New Roman"/>
          <w:sz w:val="28"/>
          <w:szCs w:val="28"/>
        </w:rPr>
        <w:t>7. Практическая реализация инструментов долгосрочного бюджетного планирования, оценки и профилактики бюджетных рисков</w:t>
      </w:r>
      <w:r w:rsidR="00401D38">
        <w:rPr>
          <w:rFonts w:ascii="Times New Roman" w:hAnsi="Times New Roman" w:cs="Times New Roman"/>
          <w:sz w:val="28"/>
          <w:szCs w:val="28"/>
        </w:rPr>
        <w:t>, учет соответствующих данных, стратегий, механизмов при реализации иных направлений политики социально-экономического развития</w:t>
      </w:r>
      <w:r>
        <w:rPr>
          <w:rFonts w:ascii="Times New Roman" w:hAnsi="Times New Roman" w:cs="Times New Roman"/>
          <w:sz w:val="28"/>
          <w:szCs w:val="28"/>
        </w:rPr>
        <w:t>.</w:t>
      </w:r>
    </w:p>
    <w:p w:rsidR="00AE6837" w:rsidRDefault="00AE6837"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соблюдение этапов проведения указанной работы в сфере долгосрочного бюджетного планирования, обособление «рамочных» и регулярно используемых материалов и правовых актов, является принципиальным фактором, определяющим эффективность формируемой системы долгосрочного планирования исходя из потенциальных </w:t>
      </w:r>
      <w:r w:rsidR="00A54B69">
        <w:rPr>
          <w:rFonts w:ascii="Times New Roman" w:hAnsi="Times New Roman" w:cs="Times New Roman"/>
          <w:sz w:val="28"/>
          <w:szCs w:val="28"/>
        </w:rPr>
        <w:t xml:space="preserve">и «программируемых» </w:t>
      </w:r>
      <w:r>
        <w:rPr>
          <w:rFonts w:ascii="Times New Roman" w:hAnsi="Times New Roman" w:cs="Times New Roman"/>
          <w:sz w:val="28"/>
          <w:szCs w:val="28"/>
        </w:rPr>
        <w:t xml:space="preserve">финансовых возможностей соответствующего административно-территориального образования. </w:t>
      </w:r>
    </w:p>
    <w:p w:rsidR="00DE5654" w:rsidRDefault="00DE5654" w:rsidP="00AE6837">
      <w:pPr>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 стратегическом планировании в Российской Федерации» полностью вступает в силу, начиная с 1 января 2017 года. Исходя из этого, до наступления указанного срока, </w:t>
      </w:r>
      <w:r w:rsidR="008D402C">
        <w:rPr>
          <w:rFonts w:ascii="Times New Roman" w:hAnsi="Times New Roman" w:cs="Times New Roman"/>
          <w:sz w:val="28"/>
          <w:szCs w:val="28"/>
        </w:rPr>
        <w:t>отсутствует необходимость обязательной разработки соответствующих прогнозов социально-экономического развития субъектов Российской Федерации (муниципальных образований) на долгосрочный период строго на основе прогноза социально-экономического прогноза Российской Федерации на долгосрочный период.</w:t>
      </w:r>
    </w:p>
    <w:p w:rsidR="00B4322E" w:rsidRDefault="00B4322E" w:rsidP="00AE6837">
      <w:pPr>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на сегодняшний день не существует значимых формальных ограничений для органов государственной власти субъектов Российской Федерации или органов местного самоуправления по организации и внедрению долгосрочного бюджетного планирования на базе рамочных положений статьи 170.1 Бюджетного кодекса Российской Федерации и Федерального закона «О стратегическом планировании в Российской Федерации».</w:t>
      </w:r>
    </w:p>
    <w:p w:rsidR="00B4322E" w:rsidRDefault="00B4322E" w:rsidP="00AE6837">
      <w:pPr>
        <w:ind w:firstLine="567"/>
        <w:jc w:val="both"/>
        <w:rPr>
          <w:rFonts w:ascii="Times New Roman" w:hAnsi="Times New Roman" w:cs="Times New Roman"/>
          <w:sz w:val="28"/>
          <w:szCs w:val="28"/>
        </w:rPr>
      </w:pPr>
      <w:r>
        <w:rPr>
          <w:rFonts w:ascii="Times New Roman" w:hAnsi="Times New Roman" w:cs="Times New Roman"/>
          <w:sz w:val="28"/>
          <w:szCs w:val="28"/>
        </w:rPr>
        <w:t>Кроме того, в виду отсутствия детализации соответствующих норм в федеральном законодательстве, органы государственной власти субъектов Российской Федерации и органы местного самоуправления обладают исключительно широкими возможностями по выработке собственной, в наибольшей мере отвечающих целям и задачам социально-экономического развития, налогово-бюджетной и долговой политики, межбюджетного регулирования, модели долгосрочного бюджетного планирования.</w:t>
      </w:r>
    </w:p>
    <w:p w:rsidR="00AE6837" w:rsidRDefault="00B4322E" w:rsidP="00AE6837">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целом,</w:t>
      </w:r>
      <w:r w:rsidR="00AE6837">
        <w:rPr>
          <w:rFonts w:ascii="Times New Roman" w:hAnsi="Times New Roman" w:cs="Times New Roman"/>
          <w:sz w:val="28"/>
          <w:szCs w:val="28"/>
        </w:rPr>
        <w:t xml:space="preserve"> набор нормативных правовых актов, должен регулировать вполне конкретные вопросы, отраженные в далее следующей таблице (таблица 1).</w:t>
      </w:r>
    </w:p>
    <w:p w:rsidR="00AE6837" w:rsidRDefault="00AE6837" w:rsidP="00AE6837">
      <w:pPr>
        <w:ind w:firstLine="567"/>
        <w:jc w:val="right"/>
        <w:rPr>
          <w:rFonts w:ascii="Times New Roman" w:hAnsi="Times New Roman" w:cs="Times New Roman"/>
          <w:sz w:val="28"/>
          <w:szCs w:val="28"/>
        </w:rPr>
        <w:sectPr w:rsidR="00AE6837" w:rsidSect="005F62F4">
          <w:footerReference w:type="default" r:id="rId8"/>
          <w:pgSz w:w="11906" w:h="16838"/>
          <w:pgMar w:top="1134" w:right="850" w:bottom="1134" w:left="1276" w:header="708" w:footer="708" w:gutter="0"/>
          <w:cols w:space="708"/>
          <w:docGrid w:linePitch="360"/>
        </w:sectPr>
      </w:pPr>
    </w:p>
    <w:p w:rsidR="00AE6837" w:rsidRDefault="00AE6837" w:rsidP="00AE6837">
      <w:pPr>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p>
    <w:p w:rsidR="00AE6837" w:rsidRDefault="00AE6837" w:rsidP="00AE6837">
      <w:pPr>
        <w:ind w:firstLine="567"/>
        <w:jc w:val="center"/>
        <w:rPr>
          <w:rFonts w:ascii="Times New Roman" w:hAnsi="Times New Roman" w:cs="Times New Roman"/>
          <w:sz w:val="28"/>
          <w:szCs w:val="28"/>
        </w:rPr>
      </w:pPr>
      <w:r>
        <w:rPr>
          <w:rFonts w:ascii="Times New Roman" w:hAnsi="Times New Roman" w:cs="Times New Roman"/>
          <w:sz w:val="28"/>
          <w:szCs w:val="28"/>
        </w:rPr>
        <w:t>Общая система правовых актов субъектов Российской Федерации (органов местного самоуправления) в сфере долгосрочного бюджетного планирования, оценки и профилактики рисков</w:t>
      </w:r>
    </w:p>
    <w:tbl>
      <w:tblPr>
        <w:tblStyle w:val="a3"/>
        <w:tblW w:w="15134" w:type="dxa"/>
        <w:tblLook w:val="04A0"/>
      </w:tblPr>
      <w:tblGrid>
        <w:gridCol w:w="2392"/>
        <w:gridCol w:w="3528"/>
        <w:gridCol w:w="4536"/>
        <w:gridCol w:w="4678"/>
      </w:tblGrid>
      <w:tr w:rsidR="00AE6837" w:rsidRPr="006B5902" w:rsidTr="005735E0">
        <w:tc>
          <w:tcPr>
            <w:tcW w:w="2392" w:type="dxa"/>
          </w:tcPr>
          <w:p w:rsidR="00AE6837" w:rsidRPr="006B5902" w:rsidRDefault="00AE6837" w:rsidP="005735E0">
            <w:pPr>
              <w:jc w:val="center"/>
              <w:rPr>
                <w:rFonts w:ascii="Times New Roman" w:hAnsi="Times New Roman" w:cs="Times New Roman"/>
                <w:sz w:val="24"/>
                <w:szCs w:val="24"/>
              </w:rPr>
            </w:pPr>
            <w:r w:rsidRPr="006B5902">
              <w:rPr>
                <w:rFonts w:ascii="Times New Roman" w:hAnsi="Times New Roman" w:cs="Times New Roman"/>
                <w:sz w:val="24"/>
                <w:szCs w:val="24"/>
              </w:rPr>
              <w:t>Наименование акта</w:t>
            </w:r>
          </w:p>
        </w:tc>
        <w:tc>
          <w:tcPr>
            <w:tcW w:w="3528" w:type="dxa"/>
          </w:tcPr>
          <w:p w:rsidR="00AE6837" w:rsidRPr="006B5902" w:rsidRDefault="00AE6837" w:rsidP="005735E0">
            <w:pPr>
              <w:jc w:val="center"/>
              <w:rPr>
                <w:rFonts w:ascii="Times New Roman" w:hAnsi="Times New Roman" w:cs="Times New Roman"/>
                <w:sz w:val="24"/>
                <w:szCs w:val="24"/>
              </w:rPr>
            </w:pPr>
            <w:r w:rsidRPr="006B5902">
              <w:rPr>
                <w:rFonts w:ascii="Times New Roman" w:hAnsi="Times New Roman" w:cs="Times New Roman"/>
                <w:sz w:val="24"/>
                <w:szCs w:val="24"/>
              </w:rPr>
              <w:t>Цели и задачи</w:t>
            </w:r>
          </w:p>
        </w:tc>
        <w:tc>
          <w:tcPr>
            <w:tcW w:w="4536" w:type="dxa"/>
          </w:tcPr>
          <w:p w:rsidR="00AE6837" w:rsidRPr="006B5902" w:rsidRDefault="00AE6837" w:rsidP="005735E0">
            <w:pPr>
              <w:jc w:val="center"/>
              <w:rPr>
                <w:rFonts w:ascii="Times New Roman" w:hAnsi="Times New Roman" w:cs="Times New Roman"/>
                <w:sz w:val="24"/>
                <w:szCs w:val="24"/>
              </w:rPr>
            </w:pPr>
            <w:r w:rsidRPr="006B5902">
              <w:rPr>
                <w:rFonts w:ascii="Times New Roman" w:hAnsi="Times New Roman" w:cs="Times New Roman"/>
                <w:sz w:val="24"/>
                <w:szCs w:val="24"/>
              </w:rPr>
              <w:t>Минимальное содержание</w:t>
            </w:r>
          </w:p>
        </w:tc>
        <w:tc>
          <w:tcPr>
            <w:tcW w:w="4678" w:type="dxa"/>
          </w:tcPr>
          <w:p w:rsidR="00AE6837" w:rsidRPr="006B5902" w:rsidRDefault="00AE6837" w:rsidP="005735E0">
            <w:pPr>
              <w:jc w:val="center"/>
              <w:rPr>
                <w:rFonts w:ascii="Times New Roman" w:hAnsi="Times New Roman" w:cs="Times New Roman"/>
                <w:sz w:val="24"/>
                <w:szCs w:val="24"/>
              </w:rPr>
            </w:pPr>
            <w:r w:rsidRPr="006B5902">
              <w:rPr>
                <w:rFonts w:ascii="Times New Roman" w:hAnsi="Times New Roman" w:cs="Times New Roman"/>
                <w:sz w:val="24"/>
                <w:szCs w:val="24"/>
              </w:rPr>
              <w:t>Дополнительное (оптимальное) содержание</w:t>
            </w:r>
          </w:p>
        </w:tc>
      </w:tr>
      <w:tr w:rsidR="00AE6837" w:rsidRPr="006B5902" w:rsidTr="005735E0">
        <w:tc>
          <w:tcPr>
            <w:tcW w:w="2392"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Порядок разработки прогноза социально-экономического развития на долгосрочный период</w:t>
            </w:r>
          </w:p>
        </w:tc>
        <w:tc>
          <w:tcPr>
            <w:tcW w:w="352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Определение периода действия, условий актуализации, состава показателей, основных вариантов прогноза социально-экономического развития, формирование основы для разработки иных документов стратегического планирования, формирование механизм его координации с другими документами социально-экономического развития</w:t>
            </w:r>
          </w:p>
        </w:tc>
        <w:tc>
          <w:tcPr>
            <w:tcW w:w="4536"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сроки подготовки промежуточных материалов и итогового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порядок межведомственного взаимодействия участников разработки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период, на который разрабатывается прогноз;</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условия и порядок актуализации и продления периода действия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состав прогнозируемых показателей.</w:t>
            </w:r>
          </w:p>
          <w:p w:rsidR="00AE6837" w:rsidRPr="006B5902" w:rsidRDefault="00AE6837" w:rsidP="00583F56">
            <w:pPr>
              <w:jc w:val="center"/>
              <w:rPr>
                <w:rFonts w:ascii="Times New Roman" w:hAnsi="Times New Roman" w:cs="Times New Roman"/>
                <w:sz w:val="24"/>
                <w:szCs w:val="24"/>
              </w:rPr>
            </w:pPr>
          </w:p>
        </w:tc>
        <w:tc>
          <w:tcPr>
            <w:tcW w:w="467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описание и разработка конкретных вариантов (не менее трех, учитывающих консервативный, базовый и </w:t>
            </w:r>
            <w:r w:rsidR="00806ACB">
              <w:rPr>
                <w:rFonts w:ascii="Times New Roman" w:hAnsi="Times New Roman" w:cs="Times New Roman"/>
                <w:sz w:val="24"/>
                <w:szCs w:val="24"/>
              </w:rPr>
              <w:t>целевой</w:t>
            </w:r>
            <w:r w:rsidR="00C65000">
              <w:rPr>
                <w:rStyle w:val="a6"/>
                <w:rFonts w:ascii="Times New Roman" w:hAnsi="Times New Roman" w:cs="Times New Roman"/>
                <w:sz w:val="24"/>
                <w:szCs w:val="24"/>
              </w:rPr>
              <w:footnoteReference w:id="3"/>
            </w:r>
            <w:r w:rsidRPr="006B5902">
              <w:rPr>
                <w:rFonts w:ascii="Times New Roman" w:hAnsi="Times New Roman" w:cs="Times New Roman"/>
                <w:sz w:val="24"/>
                <w:szCs w:val="24"/>
              </w:rPr>
              <w:t xml:space="preserve"> сценарии развития событий); </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системное разделение факторов и явлений, оказывающих значимое воздействие на уровень и качество социально-экономическое развитие на внешние (неконтролируемые) и внутренние (управляемые);</w:t>
            </w:r>
          </w:p>
          <w:p w:rsidR="00AE6837" w:rsidRPr="006B5902" w:rsidRDefault="00806ACB" w:rsidP="00583F56">
            <w:pPr>
              <w:jc w:val="both"/>
              <w:rPr>
                <w:rFonts w:ascii="Times New Roman" w:hAnsi="Times New Roman" w:cs="Times New Roman"/>
                <w:sz w:val="24"/>
                <w:szCs w:val="24"/>
              </w:rPr>
            </w:pPr>
            <w:r>
              <w:rPr>
                <w:rFonts w:ascii="Times New Roman" w:hAnsi="Times New Roman" w:cs="Times New Roman"/>
                <w:sz w:val="24"/>
                <w:szCs w:val="24"/>
              </w:rPr>
              <w:t xml:space="preserve">максимальные </w:t>
            </w:r>
            <w:r w:rsidR="00AE6837" w:rsidRPr="006B5902">
              <w:rPr>
                <w:rFonts w:ascii="Times New Roman" w:hAnsi="Times New Roman" w:cs="Times New Roman"/>
                <w:sz w:val="24"/>
                <w:szCs w:val="24"/>
              </w:rPr>
              <w:t>сроки прогнозирования;</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обеспечение полной координации и соответствия с бюджетным прогнозом и институциональная практическая ценность (детально определенная) применения прогноза в процессе разработки, реализации и контроля прочих документов стратегического планирования.</w:t>
            </w:r>
          </w:p>
        </w:tc>
      </w:tr>
      <w:tr w:rsidR="00AE6837" w:rsidRPr="006B5902" w:rsidTr="005735E0">
        <w:tc>
          <w:tcPr>
            <w:tcW w:w="2392"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Порядок разработки бюджетного прогноза на долгосрочный период</w:t>
            </w:r>
          </w:p>
        </w:tc>
        <w:tc>
          <w:tcPr>
            <w:tcW w:w="352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Определение периода действия, условий актуализации, состава показателей, основных вариантов бюджетного прогноза, установление </w:t>
            </w:r>
            <w:r w:rsidRPr="006B5902">
              <w:rPr>
                <w:rFonts w:ascii="Times New Roman" w:hAnsi="Times New Roman" w:cs="Times New Roman"/>
                <w:sz w:val="24"/>
                <w:szCs w:val="24"/>
              </w:rPr>
              <w:lastRenderedPageBreak/>
              <w:t>предельных объемов финансового обеспечения долгосрочных обязательств, включая механизм его (прогноза) координации с другими документами социально-экономического развития</w:t>
            </w:r>
          </w:p>
        </w:tc>
        <w:tc>
          <w:tcPr>
            <w:tcW w:w="4536"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lastRenderedPageBreak/>
              <w:t>сроки подготовки промежуточных материалов и итогового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порядок межведомственного взаимодействия участников разработки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lastRenderedPageBreak/>
              <w:t>период, на который разрабатывается прогноз;</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условия и порядок актуализации и продления периода действия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состав прогнозируемых показателей;</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объемы финансового обеспечения государственных (муниципальных) программ;</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основные характеристики бюджетов бюджетной системы.</w:t>
            </w:r>
          </w:p>
        </w:tc>
        <w:tc>
          <w:tcPr>
            <w:tcW w:w="467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lastRenderedPageBreak/>
              <w:t xml:space="preserve">описание и разработка конкретных вариантов (не менее трех, учитывающих консервативный, базовый и </w:t>
            </w:r>
            <w:r w:rsidR="00C65000">
              <w:rPr>
                <w:rFonts w:ascii="Times New Roman" w:hAnsi="Times New Roman" w:cs="Times New Roman"/>
                <w:sz w:val="24"/>
                <w:szCs w:val="24"/>
              </w:rPr>
              <w:t>целевой</w:t>
            </w:r>
            <w:r w:rsidRPr="006B5902">
              <w:rPr>
                <w:rFonts w:ascii="Times New Roman" w:hAnsi="Times New Roman" w:cs="Times New Roman"/>
                <w:sz w:val="24"/>
                <w:szCs w:val="24"/>
              </w:rPr>
              <w:t xml:space="preserve"> сценарии развития событий); </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основные направления налоговой, </w:t>
            </w:r>
            <w:r w:rsidRPr="006B5902">
              <w:rPr>
                <w:rFonts w:ascii="Times New Roman" w:hAnsi="Times New Roman" w:cs="Times New Roman"/>
                <w:sz w:val="24"/>
                <w:szCs w:val="24"/>
              </w:rPr>
              <w:lastRenderedPageBreak/>
              <w:t>бюджетной и долговой политик</w:t>
            </w:r>
            <w:r w:rsidR="006E5044">
              <w:rPr>
                <w:rFonts w:ascii="Times New Roman" w:hAnsi="Times New Roman" w:cs="Times New Roman"/>
                <w:sz w:val="24"/>
                <w:szCs w:val="24"/>
              </w:rPr>
              <w:t>, межбюджетного регулирования</w:t>
            </w:r>
            <w:r w:rsidRPr="006B5902">
              <w:rPr>
                <w:rFonts w:ascii="Times New Roman" w:hAnsi="Times New Roman" w:cs="Times New Roman"/>
                <w:sz w:val="24"/>
                <w:szCs w:val="24"/>
              </w:rPr>
              <w:t xml:space="preserve"> на долгосрочный период;</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классификация, оценка (на основе прогнозируемых параметров) основных бюджетных рисков и меры по их профилактике;</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подходы, принципы, условия, цели и задачи корректировки </w:t>
            </w:r>
            <w:r w:rsidR="00D92639">
              <w:rPr>
                <w:rFonts w:ascii="Times New Roman" w:hAnsi="Times New Roman" w:cs="Times New Roman"/>
                <w:sz w:val="24"/>
                <w:szCs w:val="24"/>
              </w:rPr>
              <w:t>налогово-бюджетной и долговой политик, межбюджетного регулирования</w:t>
            </w:r>
            <w:r w:rsidRPr="006B5902">
              <w:rPr>
                <w:rFonts w:ascii="Times New Roman" w:hAnsi="Times New Roman" w:cs="Times New Roman"/>
                <w:sz w:val="24"/>
                <w:szCs w:val="24"/>
              </w:rPr>
              <w:t xml:space="preserve"> в случае реализации того или иного варианта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предметное и реализуемое описание применения бюджетного прогноза в бюджетном процессе и разработке и исполнении документов стратегического планирования. </w:t>
            </w:r>
          </w:p>
        </w:tc>
      </w:tr>
      <w:tr w:rsidR="00AE6837" w:rsidRPr="006B5902" w:rsidTr="005735E0">
        <w:tc>
          <w:tcPr>
            <w:tcW w:w="2392"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lastRenderedPageBreak/>
              <w:t>Прогноз социально-экономического развития на долгосрочный период</w:t>
            </w:r>
          </w:p>
        </w:tc>
        <w:tc>
          <w:tcPr>
            <w:tcW w:w="352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Определение наиболее вероятных сценариев социально-экономического развития на долгосрочный период, выявление основных структурных и качественных изменений экономики, разработка основы для иных документов стратегического планирования, включая отраслевые стратегии</w:t>
            </w:r>
          </w:p>
        </w:tc>
        <w:tc>
          <w:tcPr>
            <w:tcW w:w="4536"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основные макроэкономические показатели (в том числе добавленная стоимость, уровень инфляции, численность и структура населения, фонд оплаты труда, прибыль организаций и так далее);</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основные гипотезы и предпосылки, использованные для разработки прогноза;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показатели, отражающие перспективы развития основных отраслей экономики (видов экономической деятельности).</w:t>
            </w:r>
          </w:p>
          <w:p w:rsidR="00AE6837" w:rsidRPr="006B5902" w:rsidRDefault="00AE6837" w:rsidP="00583F56">
            <w:pPr>
              <w:jc w:val="both"/>
              <w:rPr>
                <w:rFonts w:ascii="Times New Roman" w:hAnsi="Times New Roman" w:cs="Times New Roman"/>
                <w:sz w:val="24"/>
                <w:szCs w:val="24"/>
              </w:rPr>
            </w:pPr>
          </w:p>
        </w:tc>
        <w:tc>
          <w:tcPr>
            <w:tcW w:w="467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общее обоснование, методология и система применения нескольких вариантов прогноза (консервативного, базового и </w:t>
            </w:r>
            <w:r w:rsidR="00C516F5">
              <w:rPr>
                <w:rFonts w:ascii="Times New Roman" w:hAnsi="Times New Roman" w:cs="Times New Roman"/>
                <w:sz w:val="24"/>
                <w:szCs w:val="24"/>
              </w:rPr>
              <w:t>целевого</w:t>
            </w:r>
            <w:r w:rsidRPr="006B5902">
              <w:rPr>
                <w:rFonts w:ascii="Times New Roman" w:hAnsi="Times New Roman" w:cs="Times New Roman"/>
                <w:sz w:val="24"/>
                <w:szCs w:val="24"/>
              </w:rPr>
              <w:t>);</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описание подходов и методов повышения эффективности использования внутренних факторов социально-экономического развития;</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концепция, общее содержание и план проведения структурных реформ социально-экономического развития;</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подходы и условия реализации государственной (муниципальной политики), направленной на социально-экономическое развитие.</w:t>
            </w:r>
          </w:p>
        </w:tc>
      </w:tr>
      <w:tr w:rsidR="00AE6837" w:rsidRPr="006B5902" w:rsidTr="005735E0">
        <w:tc>
          <w:tcPr>
            <w:tcW w:w="2392"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lastRenderedPageBreak/>
              <w:t>Бюджетный прогноз на долгосрочный период</w:t>
            </w:r>
          </w:p>
        </w:tc>
        <w:tc>
          <w:tcPr>
            <w:tcW w:w="352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Оценка основных параметров бюджетов бюджетной системы, структуры доходов, расходов и долга,условий межбюджетного регулирования, налоговой, бюджетной, долговой политики, выявление основных бюджетных рисков </w:t>
            </w:r>
            <w:r>
              <w:rPr>
                <w:rFonts w:ascii="Times New Roman" w:hAnsi="Times New Roman" w:cs="Times New Roman"/>
                <w:sz w:val="24"/>
                <w:szCs w:val="24"/>
              </w:rPr>
              <w:t>(</w:t>
            </w:r>
            <w:r w:rsidRPr="0007470D">
              <w:rPr>
                <w:rFonts w:ascii="Times New Roman" w:hAnsi="Times New Roman" w:cs="Times New Roman"/>
                <w:sz w:val="24"/>
                <w:szCs w:val="24"/>
              </w:rPr>
              <w:t>и их профилактика</w:t>
            </w:r>
            <w:r>
              <w:rPr>
                <w:rFonts w:ascii="Times New Roman" w:hAnsi="Times New Roman" w:cs="Times New Roman"/>
                <w:sz w:val="24"/>
                <w:szCs w:val="24"/>
              </w:rPr>
              <w:t>)</w:t>
            </w:r>
            <w:r w:rsidRPr="006B5902">
              <w:rPr>
                <w:rFonts w:ascii="Times New Roman" w:hAnsi="Times New Roman" w:cs="Times New Roman"/>
                <w:sz w:val="24"/>
                <w:szCs w:val="24"/>
              </w:rPr>
              <w:t>, установление финансовых параметров для документов стратегического планирования и долгосрочных обязательств.</w:t>
            </w:r>
          </w:p>
        </w:tc>
        <w:tc>
          <w:tcPr>
            <w:tcW w:w="4536"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основные характеристики бюджетной системы;</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объемы финансового обеспечения государственных (муниципальных) программ;</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укрупненная структура бюджетных доходов;</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укрупненная структура бюджетных расходов;</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базисные подходы к реализации налогово-бюджетной и долговой политик.</w:t>
            </w:r>
          </w:p>
        </w:tc>
        <w:tc>
          <w:tcPr>
            <w:tcW w:w="4678" w:type="dxa"/>
          </w:tcPr>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общее обоснование, методология и система применения нескольких вариантов прогноза (консервативного, базового и </w:t>
            </w:r>
            <w:r w:rsidR="00FF1DFD">
              <w:rPr>
                <w:rFonts w:ascii="Times New Roman" w:hAnsi="Times New Roman" w:cs="Times New Roman"/>
                <w:sz w:val="24"/>
                <w:szCs w:val="24"/>
              </w:rPr>
              <w:t>целевого</w:t>
            </w:r>
            <w:r w:rsidRPr="006B5902">
              <w:rPr>
                <w:rFonts w:ascii="Times New Roman" w:hAnsi="Times New Roman" w:cs="Times New Roman"/>
                <w:sz w:val="24"/>
                <w:szCs w:val="24"/>
              </w:rPr>
              <w:t>);</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классификация, оценка, а также меры профилактики бюджетных рисков;</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детальная структура доходов, расходов и долга;</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обоснованные и детализированные подходы, цели, задачи, ожидаемые результаты реализации налоговой, бюджетной и долговой политик, межбюджетного регулирования;</w:t>
            </w:r>
          </w:p>
          <w:p w:rsidR="00AE6837" w:rsidRPr="006B5902" w:rsidRDefault="00AE6837" w:rsidP="00583F56">
            <w:pPr>
              <w:jc w:val="both"/>
              <w:rPr>
                <w:rFonts w:ascii="Times New Roman" w:hAnsi="Times New Roman" w:cs="Times New Roman"/>
                <w:sz w:val="24"/>
                <w:szCs w:val="24"/>
              </w:rPr>
            </w:pPr>
            <w:r w:rsidRPr="006B5902">
              <w:rPr>
                <w:rFonts w:ascii="Times New Roman" w:hAnsi="Times New Roman" w:cs="Times New Roman"/>
                <w:sz w:val="24"/>
                <w:szCs w:val="24"/>
              </w:rPr>
              <w:t xml:space="preserve">установление конкретных принципов достижения целевых параметров бюджетной системы, ровно как и </w:t>
            </w:r>
            <w:r>
              <w:rPr>
                <w:rFonts w:ascii="Times New Roman" w:hAnsi="Times New Roman" w:cs="Times New Roman"/>
                <w:sz w:val="24"/>
                <w:szCs w:val="24"/>
              </w:rPr>
              <w:t xml:space="preserve">значений </w:t>
            </w:r>
            <w:r w:rsidRPr="006B5902">
              <w:rPr>
                <w:rFonts w:ascii="Times New Roman" w:hAnsi="Times New Roman" w:cs="Times New Roman"/>
                <w:sz w:val="24"/>
                <w:szCs w:val="24"/>
              </w:rPr>
              <w:t>самих параметров.</w:t>
            </w:r>
          </w:p>
        </w:tc>
      </w:tr>
    </w:tbl>
    <w:p w:rsidR="00AE6837" w:rsidRDefault="00AE6837" w:rsidP="00AE6837">
      <w:pPr>
        <w:ind w:firstLine="567"/>
        <w:jc w:val="right"/>
        <w:rPr>
          <w:rFonts w:ascii="Times New Roman" w:hAnsi="Times New Roman" w:cs="Times New Roman"/>
          <w:sz w:val="28"/>
          <w:szCs w:val="28"/>
        </w:rPr>
        <w:sectPr w:rsidR="00AE6837" w:rsidSect="00C830AA">
          <w:pgSz w:w="16838" w:h="11906" w:orient="landscape"/>
          <w:pgMar w:top="1701" w:right="1134" w:bottom="850" w:left="1134" w:header="708" w:footer="708" w:gutter="0"/>
          <w:cols w:space="708"/>
          <w:docGrid w:linePitch="360"/>
        </w:sectPr>
      </w:pPr>
    </w:p>
    <w:p w:rsidR="00715027" w:rsidRPr="00715027" w:rsidRDefault="009C25A6" w:rsidP="00715027">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Ключевой</w:t>
      </w:r>
      <w:r w:rsidR="00715027" w:rsidRPr="00715027">
        <w:rPr>
          <w:rFonts w:ascii="Times New Roman" w:hAnsi="Times New Roman" w:cs="Times New Roman"/>
          <w:sz w:val="28"/>
          <w:szCs w:val="28"/>
        </w:rPr>
        <w:t xml:space="preserve"> задачей нормативно-правового регулирования долгосрочного бюджетного планирования является обеспечение взаимной координации и непротиворечивости долгосрочных бюджетных прогнозов со всей совокупностью документов стратегического планирования, а также бюджетным процессом в целом. </w:t>
      </w:r>
    </w:p>
    <w:p w:rsidR="00715027" w:rsidRPr="00715027" w:rsidRDefault="008E04D4" w:rsidP="00715027">
      <w:pPr>
        <w:ind w:firstLine="567"/>
        <w:jc w:val="both"/>
        <w:rPr>
          <w:rFonts w:ascii="Times New Roman" w:hAnsi="Times New Roman" w:cs="Times New Roman"/>
          <w:sz w:val="28"/>
          <w:szCs w:val="28"/>
        </w:rPr>
      </w:pPr>
      <w:r>
        <w:rPr>
          <w:rFonts w:ascii="Times New Roman" w:hAnsi="Times New Roman" w:cs="Times New Roman"/>
          <w:sz w:val="28"/>
          <w:szCs w:val="28"/>
        </w:rPr>
        <w:t>С</w:t>
      </w:r>
      <w:r w:rsidR="00715027" w:rsidRPr="00715027">
        <w:rPr>
          <w:rFonts w:ascii="Times New Roman" w:hAnsi="Times New Roman" w:cs="Times New Roman"/>
          <w:sz w:val="28"/>
          <w:szCs w:val="28"/>
        </w:rPr>
        <w:t xml:space="preserve">оответствующие положения, уточняющие и развивающие непосредственные требования Бюджетного кодекса Российской Федерации могут быть также внесены в законы субъекта Российской Федерации или муниципальные правовые акты, регулирующие бюджетные отношения и бюджетный процесс (в ряде случаев подобные акты имеют наименование «О бюджетном процессе»).Данный вариант является предпочтительным, поскольку в этом случае бюджетный прогноз </w:t>
      </w:r>
      <w:r w:rsidR="00F8641C">
        <w:rPr>
          <w:rFonts w:ascii="Times New Roman" w:hAnsi="Times New Roman" w:cs="Times New Roman"/>
          <w:sz w:val="28"/>
          <w:szCs w:val="28"/>
        </w:rPr>
        <w:t xml:space="preserve">субъекта Российской Федерации (муниципального образования) на долгосрочный период </w:t>
      </w:r>
      <w:r w:rsidR="00715027" w:rsidRPr="00715027">
        <w:rPr>
          <w:rFonts w:ascii="Times New Roman" w:hAnsi="Times New Roman" w:cs="Times New Roman"/>
          <w:sz w:val="28"/>
          <w:szCs w:val="28"/>
        </w:rPr>
        <w:t>может быть интегрирован в бюджетный процесс наравне с прочими обязательными документами и инструментами, предусмотренными действующим бюджетным законодательством, включая прогноз социально-экономического развития, основные направления бюджетной и налоговой политики, государственные и муниципальные программы.</w:t>
      </w:r>
    </w:p>
    <w:p w:rsidR="00715027" w:rsidRPr="00715027" w:rsidRDefault="00715027" w:rsidP="003A2B1C">
      <w:pPr>
        <w:ind w:firstLine="567"/>
        <w:jc w:val="both"/>
        <w:rPr>
          <w:rFonts w:ascii="Times New Roman" w:hAnsi="Times New Roman" w:cs="Times New Roman"/>
          <w:sz w:val="28"/>
          <w:szCs w:val="28"/>
        </w:rPr>
      </w:pPr>
      <w:r w:rsidRPr="00715027">
        <w:rPr>
          <w:rFonts w:ascii="Times New Roman" w:hAnsi="Times New Roman" w:cs="Times New Roman"/>
          <w:sz w:val="28"/>
          <w:szCs w:val="28"/>
        </w:rPr>
        <w:t xml:space="preserve">Бюджетным кодексом Российской Федерации (статья 170.1) установлено, что </w:t>
      </w:r>
      <w:r w:rsidR="00F77A0B">
        <w:rPr>
          <w:rFonts w:ascii="Times New Roman" w:hAnsi="Times New Roman" w:cs="Times New Roman"/>
          <w:sz w:val="28"/>
          <w:szCs w:val="28"/>
        </w:rPr>
        <w:t>бюджетный прогноз</w:t>
      </w:r>
      <w:r w:rsidRPr="00715027">
        <w:rPr>
          <w:rFonts w:ascii="Times New Roman" w:hAnsi="Times New Roman" w:cs="Times New Roman"/>
          <w:sz w:val="28"/>
          <w:szCs w:val="28"/>
        </w:rPr>
        <w:t xml:space="preserve"> субъекта Российской Федерации разрабатывается каждые 6 лет на период не менее 12 лет. Для бюджетных </w:t>
      </w:r>
      <w:r w:rsidR="00F77A0B">
        <w:rPr>
          <w:rFonts w:ascii="Times New Roman" w:hAnsi="Times New Roman" w:cs="Times New Roman"/>
          <w:sz w:val="28"/>
          <w:szCs w:val="28"/>
        </w:rPr>
        <w:t>прогнозов</w:t>
      </w:r>
      <w:r w:rsidRPr="00715027">
        <w:rPr>
          <w:rFonts w:ascii="Times New Roman" w:hAnsi="Times New Roman" w:cs="Times New Roman"/>
          <w:sz w:val="28"/>
          <w:szCs w:val="28"/>
        </w:rPr>
        <w:t xml:space="preserve"> муниципальных образований определено, что </w:t>
      </w:r>
      <w:r w:rsidR="00F77A0B">
        <w:rPr>
          <w:rFonts w:ascii="Times New Roman" w:hAnsi="Times New Roman" w:cs="Times New Roman"/>
          <w:sz w:val="28"/>
          <w:szCs w:val="28"/>
        </w:rPr>
        <w:t>они (прогнозы)</w:t>
      </w:r>
      <w:r w:rsidRPr="00715027">
        <w:rPr>
          <w:rFonts w:ascii="Times New Roman" w:hAnsi="Times New Roman" w:cs="Times New Roman"/>
          <w:sz w:val="28"/>
          <w:szCs w:val="28"/>
        </w:rPr>
        <w:t xml:space="preserve"> составляются (разрабатываются) каждые 3 года на срок не менее 6 лет. </w:t>
      </w:r>
      <w:r w:rsidR="003A2B1C">
        <w:rPr>
          <w:rFonts w:ascii="Times New Roman" w:hAnsi="Times New Roman" w:cs="Times New Roman"/>
          <w:sz w:val="28"/>
          <w:szCs w:val="28"/>
        </w:rPr>
        <w:t xml:space="preserve">Однако конкретные сроки действия бюджетных прогнозов должны определяться </w:t>
      </w:r>
      <w:r w:rsidRPr="00715027">
        <w:rPr>
          <w:rFonts w:ascii="Times New Roman" w:hAnsi="Times New Roman" w:cs="Times New Roman"/>
          <w:sz w:val="28"/>
          <w:szCs w:val="28"/>
        </w:rPr>
        <w:t xml:space="preserve">в зависимости от конкретных целей и задач долгосрочного бюджетного планирования в административно-территориальном образовании, специфики социально-экономической ситуации, накопленного опыта управления общественными финансами, указанные сроки могут быть уточнены и синхронизированы с иными документами стратегического планирования. </w:t>
      </w:r>
    </w:p>
    <w:p w:rsidR="00715027" w:rsidRPr="00715027" w:rsidRDefault="003A2B1C" w:rsidP="00715027">
      <w:pPr>
        <w:ind w:firstLine="567"/>
        <w:jc w:val="both"/>
        <w:rPr>
          <w:rFonts w:ascii="Times New Roman" w:hAnsi="Times New Roman" w:cs="Times New Roman"/>
          <w:sz w:val="28"/>
          <w:szCs w:val="28"/>
        </w:rPr>
      </w:pPr>
      <w:r>
        <w:rPr>
          <w:rFonts w:ascii="Times New Roman" w:hAnsi="Times New Roman" w:cs="Times New Roman"/>
          <w:sz w:val="28"/>
          <w:szCs w:val="28"/>
        </w:rPr>
        <w:t>Сами</w:t>
      </w:r>
      <w:r w:rsidR="00715027" w:rsidRPr="00715027">
        <w:rPr>
          <w:rFonts w:ascii="Times New Roman" w:hAnsi="Times New Roman" w:cs="Times New Roman"/>
          <w:sz w:val="28"/>
          <w:szCs w:val="28"/>
        </w:rPr>
        <w:t xml:space="preserve"> законодательные акты субъектов Российской Федерации и правовые акты представительных органов местного самоуправления могут регулировать следующие вопросы:</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 xml:space="preserve">1. Определять точные сроки (и даты), на которые распространяется долгосрочный бюджетный прогноз, </w:t>
      </w:r>
      <w:r w:rsidR="008C7EEC">
        <w:rPr>
          <w:rFonts w:ascii="Times New Roman" w:hAnsi="Times New Roman" w:cs="Times New Roman"/>
          <w:sz w:val="28"/>
          <w:szCs w:val="28"/>
        </w:rPr>
        <w:t xml:space="preserve">когда (в какой очередности) </w:t>
      </w:r>
      <w:r w:rsidRPr="00715027">
        <w:rPr>
          <w:rFonts w:ascii="Times New Roman" w:hAnsi="Times New Roman" w:cs="Times New Roman"/>
          <w:sz w:val="28"/>
          <w:szCs w:val="28"/>
        </w:rPr>
        <w:t xml:space="preserve">осуществляется внесение изменений (уточнений) в него, а также продления </w:t>
      </w:r>
      <w:r w:rsidRPr="00715027">
        <w:rPr>
          <w:rFonts w:ascii="Times New Roman" w:hAnsi="Times New Roman" w:cs="Times New Roman"/>
          <w:sz w:val="28"/>
          <w:szCs w:val="28"/>
        </w:rPr>
        <w:lastRenderedPageBreak/>
        <w:t>периода прогнозирования (в пределах, определенных Бюджетным кодексом Российской Федерации).</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2. Устанавливать исчерпывающие обстоятельства для внесения изменений (уточнений) в долгосрочный бюджетный прогноз.</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3. Уточнять (дополнять) состав показателей и положений долгосрочного бюджетного прогноза, в том числе (при необходимости раздельно для отдельных элементов данного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4. Определять полномочия финансовых органов субъектов Российской Федерации и муниципальных образований по разработке долгосрочных бюджетных прогнозов.</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5. Уточнять общие требования к порядку, срокам разработки и содержанию долгосрочных прогнозов социально-экономического развития (при необходимости раздельно для отдельных элементов данного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6. Устанавливать общие требования к публичности и прозрачности процедуры разработки и утверждения долгосрочного бюджетного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7. Уточнять сроки и общий порядок применения долгосрочного бюджетного прогноза в рамках бюджетного процесса, формирования и рассмотрения бюджетной отчетности.</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В свою очередь порядки разработки и утверждения долгосрочных бюджетных прогнозов (подзаконные акты) призваны регулировать следующие вопросы:</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детализированную структуру долгосрочного бюджетного прогноза, требования к содержанию отдельных разделов, элементов и приложений (включая, например, количество учитываемых отчетных периодов);</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состав, условия формирования, сроки подготовки и ответственных за предоставление в части исходных данных для разработки долгосрочного бюджетного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конкретные требования к порядку, условиям публикации и общественного (экспертного) обсуждения долгосрочного бюджетного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 xml:space="preserve">график (помесячный и «связанный» с процессом формирования проекта бюджета субъекта Российской Федерации или проекта местного бюджета) разработки и утверждения долгосрочного бюджетного прогноза, включая </w:t>
      </w:r>
      <w:r w:rsidRPr="00715027">
        <w:rPr>
          <w:rFonts w:ascii="Times New Roman" w:hAnsi="Times New Roman" w:cs="Times New Roman"/>
          <w:sz w:val="28"/>
          <w:szCs w:val="28"/>
        </w:rPr>
        <w:lastRenderedPageBreak/>
        <w:t>распределение прав и ответственности между участниками данного процесса;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особенности отражения (уровень детализации) расходов, доходов, структуры государственного и муниципального долга, степени точности их прогнозирования в зависимости от периода оценки;</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значение конкретных параметров, индикаторов, иных факторов, являющихся основанием для уточнений, изменений долгосрочных бюджетных прогнозов.</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Оптимальные с точки зрения настоящих Методических рекомендаций подходы к нормативному правовому регулированию процесса разработки, утверждения, практического использования долгосрочных бюджетных прогнозов приведены далее.</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Основной выбор оптимального механизма долгосрочного бюджетного планирования должен осуществляться исходя из принятия конкретных решений по следующим базовым элементам долгосрочных бюджетных прогнозов:</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1. Период, на который разрабатывается долгосрочный бюджетный прогноз.</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2. Условия, сроки и основания для изменений, уточнений и продления срока действия долгосрочного бюджетного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3. Состав прогнозируемых на долгосрочный период бюджетных и иных показателей.</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4. Практическое применение долгосрочного бюджетного прогноза, в том числе при формировании проекта бюджета субъекта Российской Федерации (проекта местного бюджета), разработке (внесении изменений) документов стратегического планирования, включая государственные и муниципальные программы, принятие решений о реализации (изменений условий и сроков реализации) отдельных масштабных проектов, оказывающих существенное воздействие на сбалансированность бюджетов субъектов Российской Федерации, местных бюджетов.</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 xml:space="preserve">5. Характеристики основных вариантов (и </w:t>
      </w:r>
      <w:proofErr w:type="spellStart"/>
      <w:r w:rsidRPr="00715027">
        <w:rPr>
          <w:rFonts w:ascii="Times New Roman" w:hAnsi="Times New Roman" w:cs="Times New Roman"/>
          <w:sz w:val="28"/>
          <w:szCs w:val="28"/>
        </w:rPr>
        <w:t>подвариантов</w:t>
      </w:r>
      <w:proofErr w:type="spellEnd"/>
      <w:r w:rsidRPr="00715027">
        <w:rPr>
          <w:rFonts w:ascii="Times New Roman" w:hAnsi="Times New Roman" w:cs="Times New Roman"/>
          <w:sz w:val="28"/>
          <w:szCs w:val="28"/>
        </w:rPr>
        <w:t xml:space="preserve">) долгосрочного прогноза социально-экономического развития, иных факторов, применяемых для долгосрочного бюджетного планирования, включая их классификацию в </w:t>
      </w:r>
      <w:r w:rsidRPr="00715027">
        <w:rPr>
          <w:rFonts w:ascii="Times New Roman" w:hAnsi="Times New Roman" w:cs="Times New Roman"/>
          <w:sz w:val="28"/>
          <w:szCs w:val="28"/>
        </w:rPr>
        <w:lastRenderedPageBreak/>
        <w:t>зависимости от степени влияния на сбалансированность бюджетов в долгосрочной перспективе.</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6. Определение состава и порядка учета бюджетных рисков, условий их учета в рамках долгосрочного бюджетного прогноза.</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7. Выработка основных принципов и подходов к формированию и реализации налоговой, бюджетной и долговой политик в долгосрочном периоде, в том числе в случаях изменения социально-экономической ситуации и иных факторов.</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8. Механизм оценки реализации (оценки достоверности) долгосрочного бюджетного прогноза на различных этапах.</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9. Порядок учета и степень детализации прогнозируемых на долгосрочный период расходов бюджетов бюджетной системы.</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10. Особенности прогнозирования инструментов межбюджетного регулирования (в том числе на различные периоды).</w:t>
      </w:r>
    </w:p>
    <w:p w:rsidR="00715027" w:rsidRPr="00715027" w:rsidRDefault="00715027" w:rsidP="00715027">
      <w:pPr>
        <w:ind w:firstLine="567"/>
        <w:jc w:val="both"/>
        <w:rPr>
          <w:rFonts w:ascii="Times New Roman" w:hAnsi="Times New Roman" w:cs="Times New Roman"/>
          <w:sz w:val="28"/>
          <w:szCs w:val="28"/>
        </w:rPr>
      </w:pPr>
      <w:r w:rsidRPr="00715027">
        <w:rPr>
          <w:rFonts w:ascii="Times New Roman" w:hAnsi="Times New Roman" w:cs="Times New Roman"/>
          <w:sz w:val="28"/>
          <w:szCs w:val="28"/>
        </w:rPr>
        <w:t>11. Порядок координации долгосрочного бюджетного прогноза и иных документов стратегического планирования, в том числе включающих в себя финансовые показатели (государственные и муниципальные программы).</w:t>
      </w:r>
    </w:p>
    <w:p w:rsidR="00155B89" w:rsidRDefault="00155B89" w:rsidP="00715027">
      <w:pPr>
        <w:ind w:firstLine="567"/>
        <w:jc w:val="both"/>
        <w:rPr>
          <w:rFonts w:ascii="Times New Roman" w:hAnsi="Times New Roman" w:cs="Times New Roman"/>
          <w:sz w:val="28"/>
          <w:szCs w:val="28"/>
        </w:rPr>
      </w:pPr>
    </w:p>
    <w:p w:rsidR="00810F7E" w:rsidRPr="00E86B40" w:rsidRDefault="00810F7E" w:rsidP="00E86B40">
      <w:pPr>
        <w:jc w:val="center"/>
        <w:rPr>
          <w:rFonts w:ascii="Times New Roman" w:hAnsi="Times New Roman" w:cs="Times New Roman"/>
          <w:b/>
          <w:sz w:val="28"/>
          <w:szCs w:val="28"/>
        </w:rPr>
      </w:pPr>
      <w:r w:rsidRPr="00E86B40">
        <w:rPr>
          <w:rFonts w:ascii="Times New Roman" w:hAnsi="Times New Roman" w:cs="Times New Roman"/>
          <w:b/>
          <w:sz w:val="28"/>
          <w:szCs w:val="28"/>
        </w:rPr>
        <w:t>2. Основные цели и задачи долгосрочного бюджетного планирования, оценки и профилактики бюджетных рисков</w:t>
      </w:r>
    </w:p>
    <w:p w:rsidR="00810F7E" w:rsidRDefault="00810F7E" w:rsidP="00583B07">
      <w:pPr>
        <w:ind w:firstLine="567"/>
        <w:jc w:val="both"/>
        <w:rPr>
          <w:rFonts w:ascii="Times New Roman" w:hAnsi="Times New Roman" w:cs="Times New Roman"/>
          <w:sz w:val="28"/>
          <w:szCs w:val="28"/>
        </w:rPr>
      </w:pP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Долгосрочное бюджетное планирование является необходимым условием для проведения ответственной налогово-бюджетной и долговой политики, </w:t>
      </w:r>
      <w:r w:rsidR="008D19B9">
        <w:rPr>
          <w:rFonts w:ascii="Times New Roman" w:hAnsi="Times New Roman" w:cs="Times New Roman"/>
          <w:sz w:val="28"/>
          <w:szCs w:val="28"/>
        </w:rPr>
        <w:t xml:space="preserve">межбюджетного регулирования, </w:t>
      </w:r>
      <w:r w:rsidRPr="00583B07">
        <w:rPr>
          <w:rFonts w:ascii="Times New Roman" w:hAnsi="Times New Roman" w:cs="Times New Roman"/>
          <w:sz w:val="28"/>
          <w:szCs w:val="28"/>
        </w:rPr>
        <w:t>повышения эффективности управления общественными (государственными и муниципальными) финансами</w:t>
      </w:r>
      <w:r w:rsidR="008D19B9">
        <w:rPr>
          <w:rFonts w:ascii="Times New Roman" w:hAnsi="Times New Roman" w:cs="Times New Roman"/>
          <w:sz w:val="28"/>
          <w:szCs w:val="28"/>
        </w:rPr>
        <w:t>, особенно в условиях перехода на программно-целевой метод формирования и исполнения бюджетов</w:t>
      </w:r>
      <w:r w:rsidRPr="00583B07">
        <w:rPr>
          <w:rFonts w:ascii="Times New Roman" w:hAnsi="Times New Roman" w:cs="Times New Roman"/>
          <w:sz w:val="28"/>
          <w:szCs w:val="28"/>
        </w:rPr>
        <w:t xml:space="preserve">. </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Наличие долгосрочных (то есть, на срок не менее 6 лет) прогнозов и оценок ключевых показателей бюджетов бюджетной системы создает условия для принятия обоснованных решений при формировании проекта бюджета на очередной финансовый год (и на плановый период), позволяет учитывать </w:t>
      </w:r>
      <w:r w:rsidR="00A4169C">
        <w:rPr>
          <w:rFonts w:ascii="Times New Roman" w:hAnsi="Times New Roman" w:cs="Times New Roman"/>
          <w:sz w:val="28"/>
          <w:szCs w:val="28"/>
        </w:rPr>
        <w:t xml:space="preserve">их </w:t>
      </w:r>
      <w:r w:rsidRPr="00583B07">
        <w:rPr>
          <w:rFonts w:ascii="Times New Roman" w:hAnsi="Times New Roman" w:cs="Times New Roman"/>
          <w:sz w:val="28"/>
          <w:szCs w:val="28"/>
        </w:rPr>
        <w:t xml:space="preserve">последствия с точки зрения влияния на сбалансированность </w:t>
      </w:r>
      <w:r w:rsidRPr="00583B07">
        <w:rPr>
          <w:rFonts w:ascii="Times New Roman" w:hAnsi="Times New Roman" w:cs="Times New Roman"/>
          <w:sz w:val="28"/>
          <w:szCs w:val="28"/>
        </w:rPr>
        <w:lastRenderedPageBreak/>
        <w:t>бюджетов</w:t>
      </w:r>
      <w:r w:rsidR="00A4169C">
        <w:rPr>
          <w:rFonts w:ascii="Times New Roman" w:hAnsi="Times New Roman" w:cs="Times New Roman"/>
          <w:sz w:val="28"/>
          <w:szCs w:val="28"/>
        </w:rPr>
        <w:t xml:space="preserve"> будущих периодов, заблаговременно оценивать и предотвращать бюджетные риски</w:t>
      </w:r>
      <w:r w:rsidRPr="00583B07">
        <w:rPr>
          <w:rFonts w:ascii="Times New Roman" w:hAnsi="Times New Roman" w:cs="Times New Roman"/>
          <w:sz w:val="28"/>
          <w:szCs w:val="28"/>
        </w:rPr>
        <w:t xml:space="preserve">. </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Эффективность использования долгосрочного бюджетного планирования в субъектах Российской Федерации и муниципальных образований при этом будет во многом определяться качеством применяемого в этих целях нормативно-правового регулирования, содержанием долгосрочных бюджетных прогнозов, их обоснованностью, полнотой оценки бюджетных рисков и угроз устойчивости бюджетов, наличием предсказуемых, формализованных и прозрачных механизмов корректировки налогово-бюджетной и долговой политик в случае изменения социально-экономической и финансовой ситуации, что предопределяет актуальность оказания методологической поддержки органам государственной власти субъектов Российской Федерации и органам местного самоуправления в рамках настоящих Методических рекомендаций.</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Базовой целью долгосрочного бюджетного планирования является обеспечение предсказуемости развития бюджетов бюджетной системы Российской Федерации, что позволяет оценивать на вариантной основе долгосрочные тенденции изменений объема и структуры доходов и расходов бюджетов, структуры и условий привлечения и обслуживания заимствований, </w:t>
      </w:r>
      <w:r w:rsidR="00A740B6">
        <w:rPr>
          <w:rFonts w:ascii="Times New Roman" w:hAnsi="Times New Roman" w:cs="Times New Roman"/>
          <w:sz w:val="28"/>
          <w:szCs w:val="28"/>
        </w:rPr>
        <w:t xml:space="preserve">перспектив </w:t>
      </w:r>
      <w:r w:rsidRPr="00583B07">
        <w:rPr>
          <w:rFonts w:ascii="Times New Roman" w:hAnsi="Times New Roman" w:cs="Times New Roman"/>
          <w:sz w:val="28"/>
          <w:szCs w:val="28"/>
        </w:rPr>
        <w:t>межбюджетного регулирования, а также выработать на их основе соответствующие меры, направленные на повышение эффективности функционирования бюджетной системы, ее роли в стимулировании социально-экономического развития, решении</w:t>
      </w:r>
      <w:r w:rsidR="00A740B6">
        <w:rPr>
          <w:rFonts w:ascii="Times New Roman" w:hAnsi="Times New Roman" w:cs="Times New Roman"/>
          <w:sz w:val="28"/>
          <w:szCs w:val="28"/>
        </w:rPr>
        <w:t xml:space="preserve">иных </w:t>
      </w:r>
      <w:r w:rsidRPr="00583B07">
        <w:rPr>
          <w:rFonts w:ascii="Times New Roman" w:hAnsi="Times New Roman" w:cs="Times New Roman"/>
          <w:sz w:val="28"/>
          <w:szCs w:val="28"/>
        </w:rPr>
        <w:t>стратегических задач.</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Соответственно, к задачам</w:t>
      </w:r>
      <w:r w:rsidR="009E24E2">
        <w:rPr>
          <w:rFonts w:ascii="Times New Roman" w:hAnsi="Times New Roman" w:cs="Times New Roman"/>
          <w:sz w:val="28"/>
          <w:szCs w:val="28"/>
        </w:rPr>
        <w:t xml:space="preserve"> (и этапам внедрения)</w:t>
      </w:r>
      <w:r w:rsidRPr="00583B07">
        <w:rPr>
          <w:rFonts w:ascii="Times New Roman" w:hAnsi="Times New Roman" w:cs="Times New Roman"/>
          <w:sz w:val="28"/>
          <w:szCs w:val="28"/>
        </w:rPr>
        <w:t xml:space="preserve"> долгосрочного бюджетного планирования в </w:t>
      </w:r>
      <w:r w:rsidRPr="0007470D">
        <w:rPr>
          <w:rFonts w:ascii="Times New Roman" w:hAnsi="Times New Roman" w:cs="Times New Roman"/>
          <w:sz w:val="28"/>
          <w:szCs w:val="28"/>
        </w:rPr>
        <w:t>субъектах</w:t>
      </w:r>
      <w:r w:rsidRPr="00583B07">
        <w:rPr>
          <w:rFonts w:ascii="Times New Roman" w:hAnsi="Times New Roman" w:cs="Times New Roman"/>
          <w:sz w:val="28"/>
          <w:szCs w:val="28"/>
        </w:rPr>
        <w:t xml:space="preserve"> Российской Федерации и </w:t>
      </w:r>
      <w:r w:rsidR="0007470D">
        <w:rPr>
          <w:rFonts w:ascii="Times New Roman" w:hAnsi="Times New Roman" w:cs="Times New Roman"/>
          <w:sz w:val="28"/>
          <w:szCs w:val="28"/>
        </w:rPr>
        <w:t xml:space="preserve">муниципальных образованиях </w:t>
      </w:r>
      <w:r w:rsidRPr="00583B07">
        <w:rPr>
          <w:rFonts w:ascii="Times New Roman" w:hAnsi="Times New Roman" w:cs="Times New Roman"/>
          <w:sz w:val="28"/>
          <w:szCs w:val="28"/>
        </w:rPr>
        <w:t>можно отнести:</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создание нормативно-правовой базы долгосрочного бюджетного планирования;</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формирование системы исходных данных для составления долгосрочных бюджетных прогнозов (</w:t>
      </w:r>
      <w:r w:rsidR="0019482D">
        <w:rPr>
          <w:rFonts w:ascii="Times New Roman" w:hAnsi="Times New Roman" w:cs="Times New Roman"/>
          <w:sz w:val="28"/>
          <w:szCs w:val="28"/>
        </w:rPr>
        <w:t xml:space="preserve">на основе </w:t>
      </w:r>
      <w:r w:rsidRPr="00583B07">
        <w:rPr>
          <w:rFonts w:ascii="Times New Roman" w:hAnsi="Times New Roman" w:cs="Times New Roman"/>
          <w:sz w:val="28"/>
          <w:szCs w:val="28"/>
        </w:rPr>
        <w:t>прогнозов социально-экономического развития, в том числе в различных вариантах);</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 выработка подходов к оценке бюджетных рисков, их классификации и порядку учета в рамках долгосрочного бюджетного планирования и бюджетного процесса (включая </w:t>
      </w:r>
      <w:r w:rsidR="0019482D">
        <w:rPr>
          <w:rFonts w:ascii="Times New Roman" w:hAnsi="Times New Roman" w:cs="Times New Roman"/>
          <w:sz w:val="28"/>
          <w:szCs w:val="28"/>
        </w:rPr>
        <w:t xml:space="preserve">ограничение объемов финансового </w:t>
      </w:r>
      <w:r w:rsidR="0019482D">
        <w:rPr>
          <w:rFonts w:ascii="Times New Roman" w:hAnsi="Times New Roman" w:cs="Times New Roman"/>
          <w:sz w:val="28"/>
          <w:szCs w:val="28"/>
        </w:rPr>
        <w:lastRenderedPageBreak/>
        <w:t xml:space="preserve">обеспечения </w:t>
      </w:r>
      <w:r w:rsidRPr="00583B07">
        <w:rPr>
          <w:rFonts w:ascii="Times New Roman" w:hAnsi="Times New Roman" w:cs="Times New Roman"/>
          <w:sz w:val="28"/>
          <w:szCs w:val="28"/>
        </w:rPr>
        <w:t>государственны</w:t>
      </w:r>
      <w:r w:rsidR="0019482D">
        <w:rPr>
          <w:rFonts w:ascii="Times New Roman" w:hAnsi="Times New Roman" w:cs="Times New Roman"/>
          <w:sz w:val="28"/>
          <w:szCs w:val="28"/>
        </w:rPr>
        <w:t>х</w:t>
      </w:r>
      <w:r w:rsidRPr="00583B07">
        <w:rPr>
          <w:rFonts w:ascii="Times New Roman" w:hAnsi="Times New Roman" w:cs="Times New Roman"/>
          <w:sz w:val="28"/>
          <w:szCs w:val="28"/>
        </w:rPr>
        <w:t xml:space="preserve"> и муниципальны</w:t>
      </w:r>
      <w:r w:rsidR="0019482D">
        <w:rPr>
          <w:rFonts w:ascii="Times New Roman" w:hAnsi="Times New Roman" w:cs="Times New Roman"/>
          <w:sz w:val="28"/>
          <w:szCs w:val="28"/>
        </w:rPr>
        <w:t>х</w:t>
      </w:r>
      <w:r w:rsidRPr="00583B07">
        <w:rPr>
          <w:rFonts w:ascii="Times New Roman" w:hAnsi="Times New Roman" w:cs="Times New Roman"/>
          <w:sz w:val="28"/>
          <w:szCs w:val="28"/>
        </w:rPr>
        <w:t xml:space="preserve"> программы</w:t>
      </w:r>
      <w:r w:rsidR="0019482D">
        <w:rPr>
          <w:rFonts w:ascii="Times New Roman" w:hAnsi="Times New Roman" w:cs="Times New Roman"/>
          <w:sz w:val="28"/>
          <w:szCs w:val="28"/>
        </w:rPr>
        <w:t xml:space="preserve"> с учетом прогнозируемых финансовых возможностей</w:t>
      </w:r>
      <w:r w:rsidRPr="00583B07">
        <w:rPr>
          <w:rFonts w:ascii="Times New Roman" w:hAnsi="Times New Roman" w:cs="Times New Roman"/>
          <w:sz w:val="28"/>
          <w:szCs w:val="28"/>
        </w:rPr>
        <w:t>);</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создание процедуры, обеспечивающей публичность и прозрачность долгосрочного бюджетного планирования;</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определение основных тенденций изменения показателей консолидированных бюджетов субъектов Российской Федерации, бюджетов субъектов Российской Федерации и местных бюджетов (включая бюджеты городских округов, муниципальных районов, поселений);</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создание системы обеспечения сбалансированности бюджетов в долгосрочном периоде</w:t>
      </w:r>
      <w:r w:rsidR="0019482D">
        <w:rPr>
          <w:rFonts w:ascii="Times New Roman" w:hAnsi="Times New Roman" w:cs="Times New Roman"/>
          <w:sz w:val="28"/>
          <w:szCs w:val="28"/>
        </w:rPr>
        <w:t>(</w:t>
      </w:r>
      <w:r w:rsidR="0019482D" w:rsidRPr="00583B07">
        <w:rPr>
          <w:rFonts w:ascii="Times New Roman" w:hAnsi="Times New Roman" w:cs="Times New Roman"/>
          <w:sz w:val="28"/>
          <w:szCs w:val="28"/>
        </w:rPr>
        <w:t>выработка системы мер корректировки налогово-бюджетной и долговой политики</w:t>
      </w:r>
      <w:r w:rsidR="0019482D">
        <w:rPr>
          <w:rFonts w:ascii="Times New Roman" w:hAnsi="Times New Roman" w:cs="Times New Roman"/>
          <w:sz w:val="28"/>
          <w:szCs w:val="28"/>
        </w:rPr>
        <w:t xml:space="preserve"> в целях сохранения долгосрочной сбалансированности)</w:t>
      </w:r>
      <w:r w:rsidRPr="00583B07">
        <w:rPr>
          <w:rFonts w:ascii="Times New Roman" w:hAnsi="Times New Roman" w:cs="Times New Roman"/>
          <w:sz w:val="28"/>
          <w:szCs w:val="28"/>
        </w:rPr>
        <w:t>;</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учет последствий планируемых структурных реформ</w:t>
      </w:r>
      <w:r w:rsidR="0019482D">
        <w:rPr>
          <w:rFonts w:ascii="Times New Roman" w:hAnsi="Times New Roman" w:cs="Times New Roman"/>
          <w:sz w:val="28"/>
          <w:szCs w:val="28"/>
        </w:rPr>
        <w:t>, документов стратегического планирования,</w:t>
      </w:r>
      <w:r w:rsidRPr="00583B07">
        <w:rPr>
          <w:rFonts w:ascii="Times New Roman" w:hAnsi="Times New Roman" w:cs="Times New Roman"/>
          <w:sz w:val="28"/>
          <w:szCs w:val="28"/>
        </w:rPr>
        <w:t xml:space="preserve"> проектов, оказывающих существенное воздействие на сбалансированность бюджетов</w:t>
      </w:r>
      <w:r w:rsidR="0019482D">
        <w:rPr>
          <w:rFonts w:ascii="Times New Roman" w:hAnsi="Times New Roman" w:cs="Times New Roman"/>
          <w:sz w:val="28"/>
          <w:szCs w:val="28"/>
        </w:rPr>
        <w:t xml:space="preserve"> будущих периодов</w:t>
      </w:r>
      <w:r w:rsidRPr="00583B07">
        <w:rPr>
          <w:rFonts w:ascii="Times New Roman" w:hAnsi="Times New Roman" w:cs="Times New Roman"/>
          <w:sz w:val="28"/>
          <w:szCs w:val="28"/>
        </w:rPr>
        <w:t>;</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 разработка </w:t>
      </w:r>
      <w:r w:rsidR="0019482D">
        <w:rPr>
          <w:rFonts w:ascii="Times New Roman" w:hAnsi="Times New Roman" w:cs="Times New Roman"/>
          <w:sz w:val="28"/>
          <w:szCs w:val="28"/>
        </w:rPr>
        <w:t xml:space="preserve">и применение </w:t>
      </w:r>
      <w:r w:rsidRPr="00583B07">
        <w:rPr>
          <w:rFonts w:ascii="Times New Roman" w:hAnsi="Times New Roman" w:cs="Times New Roman"/>
          <w:sz w:val="28"/>
          <w:szCs w:val="28"/>
        </w:rPr>
        <w:t>правил корректировки (уточнений) долгосрочных бюджетных прогнозов (бюджетных стратегий).</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Так, нормативно-правовые основы долгосрочного бюджетного планирования должны регламентировать сроки, условия и порядок разработки, утверждения, корректировки соответствующих долгосрочных бюджетных прогнозов, распределение прав и ответственности между соответствующими органами публичной власти, уточнять (определять) содержание соответствующих документов, а также регулировать технологию применения долгосрочных бюджетных прогнозов с точки зрения осуществления бюджетного процесса, разработки, изменения, реализации и контроля за реализацией иных документов стратегического планирования.</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Основным источником сведений, гипотез, планов и проектов для реализации долгосрочного бюджетного планирования являются концепции, стратегии социально-экономического развития, долгосрочные прогнозы социально-экономического развития, планы и программы достижения конкретных стратегических целей. При этом базой для прогнозирования бюджетных показателей будет с необходимостью выступать именно прогноз социально-экономического развития соответствующего административно-территориального образования на </w:t>
      </w:r>
      <w:r w:rsidR="007C5F19">
        <w:rPr>
          <w:rFonts w:ascii="Times New Roman" w:hAnsi="Times New Roman" w:cs="Times New Roman"/>
          <w:sz w:val="28"/>
          <w:szCs w:val="28"/>
        </w:rPr>
        <w:t>требуемый</w:t>
      </w:r>
      <w:r w:rsidRPr="00583B07">
        <w:rPr>
          <w:rFonts w:ascii="Times New Roman" w:hAnsi="Times New Roman" w:cs="Times New Roman"/>
          <w:sz w:val="28"/>
          <w:szCs w:val="28"/>
        </w:rPr>
        <w:t xml:space="preserve"> период, содержащий также всю совокупность сведений, применяемых для расчета доходов, расходов, </w:t>
      </w:r>
      <w:r w:rsidRPr="00583B07">
        <w:rPr>
          <w:rFonts w:ascii="Times New Roman" w:hAnsi="Times New Roman" w:cs="Times New Roman"/>
          <w:sz w:val="28"/>
          <w:szCs w:val="28"/>
        </w:rPr>
        <w:lastRenderedPageBreak/>
        <w:t>условий привлечения и обслуживания заемных средств и прочих показателей долгосрочного бюджетного прогноза.</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Тем самым, полноценному внедрению долгосрочного бюджетного планирования должна предшествовать работа по созданию системы прогнозирования </w:t>
      </w:r>
      <w:r w:rsidR="006C2E4F">
        <w:rPr>
          <w:rFonts w:ascii="Times New Roman" w:hAnsi="Times New Roman" w:cs="Times New Roman"/>
          <w:sz w:val="28"/>
          <w:szCs w:val="28"/>
        </w:rPr>
        <w:t xml:space="preserve">социально-экономического развития </w:t>
      </w:r>
      <w:r w:rsidRPr="00583B07">
        <w:rPr>
          <w:rFonts w:ascii="Times New Roman" w:hAnsi="Times New Roman" w:cs="Times New Roman"/>
          <w:sz w:val="28"/>
          <w:szCs w:val="28"/>
        </w:rPr>
        <w:t>в целом.</w:t>
      </w:r>
    </w:p>
    <w:p w:rsidR="00583B07" w:rsidRDefault="00583B07" w:rsidP="00583B07">
      <w:pPr>
        <w:ind w:firstLine="567"/>
        <w:jc w:val="both"/>
        <w:rPr>
          <w:rFonts w:ascii="Times New Roman" w:hAnsi="Times New Roman" w:cs="Times New Roman"/>
          <w:sz w:val="28"/>
          <w:szCs w:val="28"/>
        </w:rPr>
      </w:pPr>
      <w:r w:rsidRPr="00CA118A">
        <w:rPr>
          <w:rFonts w:ascii="Times New Roman" w:hAnsi="Times New Roman" w:cs="Times New Roman"/>
          <w:sz w:val="28"/>
          <w:szCs w:val="28"/>
        </w:rPr>
        <w:t xml:space="preserve">Оценка бюджетных рисков, угроз несбалансированности бюджетов в долгосрочном периоде является одной из наиболее содержательных задач долгосрочного бюджетного прогнозирования. Оптимальное решение </w:t>
      </w:r>
      <w:r w:rsidR="00810F7E" w:rsidRPr="00CA118A">
        <w:rPr>
          <w:rFonts w:ascii="Times New Roman" w:hAnsi="Times New Roman" w:cs="Times New Roman"/>
          <w:sz w:val="28"/>
          <w:szCs w:val="28"/>
        </w:rPr>
        <w:t>в данной области</w:t>
      </w:r>
      <w:r w:rsidRPr="00CA118A">
        <w:rPr>
          <w:rFonts w:ascii="Times New Roman" w:hAnsi="Times New Roman" w:cs="Times New Roman"/>
          <w:sz w:val="28"/>
          <w:szCs w:val="28"/>
        </w:rPr>
        <w:t xml:space="preserve"> должно позволить определить конкретные значения и условия достижения целого ряда параметров бюджетов, включая, минимальные (в случае реализации негативного сценария социально-экономического развития) бюджетные доходы, дополнительные расходные обязательства, обуславливаемые изменением уровня цен на товары, работы и услуги, демографическими, иными социально-экономическими и прочими факторами, оптимальный объем финансовых ресурсов, который может быть распределен на период, выходящий за пределы планового, а также обеспечить возможность разработки и принятия соответствующих мер профилактического характера.</w:t>
      </w:r>
    </w:p>
    <w:p w:rsidR="00CA118A" w:rsidRPr="00583B07" w:rsidRDefault="00CA118A" w:rsidP="00583B07">
      <w:pPr>
        <w:ind w:firstLine="567"/>
        <w:jc w:val="both"/>
        <w:rPr>
          <w:rFonts w:ascii="Times New Roman" w:hAnsi="Times New Roman" w:cs="Times New Roman"/>
          <w:sz w:val="28"/>
          <w:szCs w:val="28"/>
        </w:rPr>
      </w:pPr>
      <w:r>
        <w:rPr>
          <w:rFonts w:ascii="Times New Roman" w:hAnsi="Times New Roman" w:cs="Times New Roman"/>
          <w:sz w:val="28"/>
          <w:szCs w:val="28"/>
        </w:rPr>
        <w:t>При этом, для субъектов Российской Федерации и муниципальных образований как в целом, так и для отдельных групп административно-территориальных образований (сформированных, например, по доле преобладающей отрасли экономики, дол</w:t>
      </w:r>
      <w:r w:rsidR="007C5D45">
        <w:rPr>
          <w:rFonts w:ascii="Times New Roman" w:hAnsi="Times New Roman" w:cs="Times New Roman"/>
          <w:sz w:val="28"/>
          <w:szCs w:val="28"/>
        </w:rPr>
        <w:t>е</w:t>
      </w:r>
      <w:r>
        <w:rPr>
          <w:rFonts w:ascii="Times New Roman" w:hAnsi="Times New Roman" w:cs="Times New Roman"/>
          <w:sz w:val="28"/>
          <w:szCs w:val="28"/>
        </w:rPr>
        <w:t xml:space="preserve"> межбюджетных трансфертов в доходах, объему и структуре долга или иным признакам), существуют свои специфические параметры, определяющие наиболее эффективную систему прогнозирования и профилактики бюджетных рисков.</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Сбалансированность бюджетов </w:t>
      </w:r>
      <w:r w:rsidR="00CA118A">
        <w:rPr>
          <w:rFonts w:ascii="Times New Roman" w:hAnsi="Times New Roman" w:cs="Times New Roman"/>
          <w:sz w:val="28"/>
          <w:szCs w:val="28"/>
        </w:rPr>
        <w:t xml:space="preserve">(как часть стратегии </w:t>
      </w:r>
      <w:proofErr w:type="spellStart"/>
      <w:r w:rsidR="00CA118A">
        <w:rPr>
          <w:rFonts w:ascii="Times New Roman" w:hAnsi="Times New Roman" w:cs="Times New Roman"/>
          <w:sz w:val="28"/>
          <w:szCs w:val="28"/>
        </w:rPr>
        <w:t>антирисковой</w:t>
      </w:r>
      <w:proofErr w:type="spellEnd"/>
      <w:r w:rsidR="00CA118A">
        <w:rPr>
          <w:rFonts w:ascii="Times New Roman" w:hAnsi="Times New Roman" w:cs="Times New Roman"/>
          <w:sz w:val="28"/>
          <w:szCs w:val="28"/>
        </w:rPr>
        <w:t xml:space="preserve"> политики) </w:t>
      </w:r>
      <w:r w:rsidRPr="00583B07">
        <w:rPr>
          <w:rFonts w:ascii="Times New Roman" w:hAnsi="Times New Roman" w:cs="Times New Roman"/>
          <w:sz w:val="28"/>
          <w:szCs w:val="28"/>
        </w:rPr>
        <w:t>в долгосрочном периоде – не менее важный элемент долгосрочного бюджетного планирования, в свою очередь, должна достигаться не только за счет обеспечения координации между прогнозируемыми бюджетными доходами и расходными обязательствами в долгосрочном периоде, но и применением специальных механизмов, компенсирующих дефицит финансовых ресурсов в случае негативного воздействия внешних факторов по аналогии с «бюджетными правилами», используемыми в тех же целях для федерального бюджета. При этом, разумеется, вместо изменения мировых цен на энергоресурсы, экспортируемые Российской Федераци</w:t>
      </w:r>
      <w:r w:rsidR="00203540">
        <w:rPr>
          <w:rFonts w:ascii="Times New Roman" w:hAnsi="Times New Roman" w:cs="Times New Roman"/>
          <w:sz w:val="28"/>
          <w:szCs w:val="28"/>
        </w:rPr>
        <w:t>ей</w:t>
      </w:r>
      <w:r w:rsidRPr="00583B07">
        <w:rPr>
          <w:rFonts w:ascii="Times New Roman" w:hAnsi="Times New Roman" w:cs="Times New Roman"/>
          <w:sz w:val="28"/>
          <w:szCs w:val="28"/>
        </w:rPr>
        <w:t xml:space="preserve">, будут применяться иные </w:t>
      </w:r>
      <w:r w:rsidRPr="00583B07">
        <w:rPr>
          <w:rFonts w:ascii="Times New Roman" w:hAnsi="Times New Roman" w:cs="Times New Roman"/>
          <w:sz w:val="28"/>
          <w:szCs w:val="28"/>
        </w:rPr>
        <w:lastRenderedPageBreak/>
        <w:t>показатели и индикаторы</w:t>
      </w:r>
      <w:r w:rsidR="00CA118A">
        <w:rPr>
          <w:rFonts w:ascii="Times New Roman" w:hAnsi="Times New Roman" w:cs="Times New Roman"/>
          <w:sz w:val="28"/>
          <w:szCs w:val="28"/>
        </w:rPr>
        <w:t>, актуальные для конкретного публично-правового образования</w:t>
      </w:r>
      <w:r w:rsidRPr="00583B07">
        <w:rPr>
          <w:rFonts w:ascii="Times New Roman" w:hAnsi="Times New Roman" w:cs="Times New Roman"/>
          <w:sz w:val="28"/>
          <w:szCs w:val="28"/>
        </w:rPr>
        <w:t>.</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Прозрачность и открытость являются как имманентно присущими долгосрочным бюджетным оценкам, поскольку раскрывают перспективы состояния общественных финансов, соответствующие изменения условий налогообложения, приоритетов в использовании бюджетных средств, так и связан</w:t>
      </w:r>
      <w:r w:rsidR="00203540">
        <w:rPr>
          <w:rFonts w:ascii="Times New Roman" w:hAnsi="Times New Roman" w:cs="Times New Roman"/>
          <w:sz w:val="28"/>
          <w:szCs w:val="28"/>
        </w:rPr>
        <w:t>ными</w:t>
      </w:r>
      <w:r w:rsidRPr="00583B07">
        <w:rPr>
          <w:rFonts w:ascii="Times New Roman" w:hAnsi="Times New Roman" w:cs="Times New Roman"/>
          <w:sz w:val="28"/>
          <w:szCs w:val="28"/>
        </w:rPr>
        <w:t xml:space="preserve"> с самим процессом формирования бюджетных прогнозов на долгосрочный период.</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Во втором случае речь идет о процессе формирования долгосрочного бюджетного прогноза, доступности основных подходов, гипотез, исходных данных, применении строго регламентированных и (или) просто востребованных процедур обсуждения соответствующих материалов, в том числе с использованием таких институтов, как общественные и экспертные советы, проведение различных парламентских мероприятий, работы «Открытого правительства».</w:t>
      </w:r>
    </w:p>
    <w:p w:rsid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В результате указанных мер должны быть, во-первых, разъяснены все основные подходы и результаты прогнозирования долгосрочных тенденций развития бюджетной системы, а, во-вторых, сформированы основные группы поддержки выбранного стратегического направления управления общественными (государственными и муниципальными) финансами.</w:t>
      </w:r>
    </w:p>
    <w:p w:rsidR="00CA118A" w:rsidRDefault="00CA118A" w:rsidP="00583B07">
      <w:pPr>
        <w:ind w:firstLine="567"/>
        <w:jc w:val="both"/>
        <w:rPr>
          <w:rFonts w:ascii="Times New Roman" w:hAnsi="Times New Roman" w:cs="Times New Roman"/>
          <w:sz w:val="28"/>
          <w:szCs w:val="28"/>
        </w:rPr>
      </w:pPr>
      <w:r>
        <w:rPr>
          <w:rFonts w:ascii="Times New Roman" w:hAnsi="Times New Roman" w:cs="Times New Roman"/>
          <w:sz w:val="28"/>
          <w:szCs w:val="28"/>
        </w:rPr>
        <w:t xml:space="preserve">Не менее важно, чтобы бюджетное прогнозирование не </w:t>
      </w:r>
      <w:r w:rsidR="00D90B7C">
        <w:rPr>
          <w:rFonts w:ascii="Times New Roman" w:hAnsi="Times New Roman" w:cs="Times New Roman"/>
          <w:sz w:val="28"/>
          <w:szCs w:val="28"/>
        </w:rPr>
        <w:t xml:space="preserve">было пассивным, то есть, не </w:t>
      </w:r>
      <w:r>
        <w:rPr>
          <w:rFonts w:ascii="Times New Roman" w:hAnsi="Times New Roman" w:cs="Times New Roman"/>
          <w:sz w:val="28"/>
          <w:szCs w:val="28"/>
        </w:rPr>
        <w:t xml:space="preserve">ограничивалось только и исключительно </w:t>
      </w:r>
      <w:r w:rsidR="00D90B7C">
        <w:rPr>
          <w:rFonts w:ascii="Times New Roman" w:hAnsi="Times New Roman" w:cs="Times New Roman"/>
          <w:sz w:val="28"/>
          <w:szCs w:val="28"/>
        </w:rPr>
        <w:t>«переложением» прогнозируемых показателей социально-экономического развития в финансовые, но и основывалось на стратегических подходах, целевых параметрах развития бюджетной системы. Фактически речь идет об итерационном, последовательном и взаимоувязанном подходе к планированию и прогнозированию как в сфере социально-экономического развития, так и в отношении налогово-бюджетной и долговой политик, включая и межбюджетное регулирование.</w:t>
      </w:r>
    </w:p>
    <w:p w:rsidR="00D361C2" w:rsidRDefault="00D361C2" w:rsidP="00583B07">
      <w:pPr>
        <w:ind w:firstLine="567"/>
        <w:jc w:val="both"/>
        <w:rPr>
          <w:rFonts w:ascii="Times New Roman" w:hAnsi="Times New Roman" w:cs="Times New Roman"/>
          <w:sz w:val="28"/>
          <w:szCs w:val="28"/>
        </w:rPr>
      </w:pPr>
      <w:r>
        <w:rPr>
          <w:rFonts w:ascii="Times New Roman" w:hAnsi="Times New Roman" w:cs="Times New Roman"/>
          <w:sz w:val="28"/>
          <w:szCs w:val="28"/>
        </w:rPr>
        <w:t xml:space="preserve">То есть, недостаточно просто определить </w:t>
      </w:r>
      <w:r w:rsidR="00B412FD">
        <w:rPr>
          <w:rFonts w:ascii="Times New Roman" w:hAnsi="Times New Roman" w:cs="Times New Roman"/>
          <w:sz w:val="28"/>
          <w:szCs w:val="28"/>
        </w:rPr>
        <w:t>объем дефицита финансовых ресурсов в случае реализации негативных сценариев, но и апробировать соответствующие механизмы, обеспечивающие достижение сбалансированности бюджетов и в этих условиях, реализовать комплекс мер, направленных на повышение бюджетной устойчивости.</w:t>
      </w:r>
    </w:p>
    <w:p w:rsidR="00583B07" w:rsidRP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 xml:space="preserve">Важнейшим элементом долгосрочного бюджетного прогноза должен стать механизм учета финансово-экономических последствий реализации </w:t>
      </w:r>
      <w:r w:rsidRPr="00583B07">
        <w:rPr>
          <w:rFonts w:ascii="Times New Roman" w:hAnsi="Times New Roman" w:cs="Times New Roman"/>
          <w:sz w:val="28"/>
          <w:szCs w:val="28"/>
        </w:rPr>
        <w:lastRenderedPageBreak/>
        <w:t>всей совокупности документов стратегического планирования, а также отдельных масштабных проектов. Тем самым будет задействован механизм единого подхода к управлению общественными финансами, учитывающего изменения нормативно-правовой, хозяйственной, социальной, политической и иных сфер деятельности с точки зрения их влияния на расходные обязательства и возможности их финансового обеспечения.</w:t>
      </w:r>
    </w:p>
    <w:p w:rsidR="00583B07" w:rsidRDefault="00583B07" w:rsidP="00583B07">
      <w:pPr>
        <w:ind w:firstLine="567"/>
        <w:jc w:val="both"/>
        <w:rPr>
          <w:rFonts w:ascii="Times New Roman" w:hAnsi="Times New Roman" w:cs="Times New Roman"/>
          <w:sz w:val="28"/>
          <w:szCs w:val="28"/>
        </w:rPr>
      </w:pPr>
      <w:r w:rsidRPr="00583B07">
        <w:rPr>
          <w:rFonts w:ascii="Times New Roman" w:hAnsi="Times New Roman" w:cs="Times New Roman"/>
          <w:sz w:val="28"/>
          <w:szCs w:val="28"/>
        </w:rPr>
        <w:t>Подходы к решению указанных задач, в том числе их более подробное описание представлены в соответствующих разделах настоящ</w:t>
      </w:r>
      <w:r w:rsidR="00D90B7C">
        <w:rPr>
          <w:rFonts w:ascii="Times New Roman" w:hAnsi="Times New Roman" w:cs="Times New Roman"/>
          <w:sz w:val="28"/>
          <w:szCs w:val="28"/>
        </w:rPr>
        <w:t>ейработы</w:t>
      </w:r>
      <w:r w:rsidRPr="00583B07">
        <w:rPr>
          <w:rFonts w:ascii="Times New Roman" w:hAnsi="Times New Roman" w:cs="Times New Roman"/>
          <w:sz w:val="28"/>
          <w:szCs w:val="28"/>
        </w:rPr>
        <w:t>.</w:t>
      </w:r>
    </w:p>
    <w:p w:rsidR="00D90B7C" w:rsidRDefault="00D90B7C" w:rsidP="00EA379A">
      <w:pPr>
        <w:ind w:firstLine="567"/>
        <w:jc w:val="both"/>
        <w:rPr>
          <w:rFonts w:ascii="Times New Roman" w:hAnsi="Times New Roman" w:cs="Times New Roman"/>
          <w:sz w:val="28"/>
          <w:szCs w:val="28"/>
        </w:rPr>
      </w:pPr>
      <w:r>
        <w:rPr>
          <w:rFonts w:ascii="Times New Roman" w:hAnsi="Times New Roman" w:cs="Times New Roman"/>
          <w:sz w:val="28"/>
          <w:szCs w:val="28"/>
        </w:rPr>
        <w:t>Как отмечалось ранее, в</w:t>
      </w:r>
      <w:r w:rsidR="00A321FD">
        <w:rPr>
          <w:rFonts w:ascii="Times New Roman" w:hAnsi="Times New Roman" w:cs="Times New Roman"/>
          <w:sz w:val="28"/>
          <w:szCs w:val="28"/>
        </w:rPr>
        <w:t>настоящее время соответствующий в полной мере требованиям Федерального закона «О стратегическом планировании в Российской Федерации» прогноз социально-экономического развития Российской Федерации на долгосрочный период отсутствует</w:t>
      </w:r>
      <w:r w:rsidR="002366CC">
        <w:rPr>
          <w:rFonts w:ascii="Times New Roman" w:hAnsi="Times New Roman" w:cs="Times New Roman"/>
          <w:sz w:val="28"/>
          <w:szCs w:val="28"/>
        </w:rPr>
        <w:t xml:space="preserve">. Вместе с тем, </w:t>
      </w:r>
      <w:r>
        <w:rPr>
          <w:rFonts w:ascii="Times New Roman" w:hAnsi="Times New Roman" w:cs="Times New Roman"/>
          <w:sz w:val="28"/>
          <w:szCs w:val="28"/>
        </w:rPr>
        <w:t xml:space="preserve">для субъектов Российской Федерации и муниципальных образований </w:t>
      </w:r>
      <w:r w:rsidR="002366CC">
        <w:rPr>
          <w:rFonts w:ascii="Times New Roman" w:hAnsi="Times New Roman" w:cs="Times New Roman"/>
          <w:sz w:val="28"/>
          <w:szCs w:val="28"/>
        </w:rPr>
        <w:t xml:space="preserve">существует возможность </w:t>
      </w:r>
      <w:r>
        <w:rPr>
          <w:rFonts w:ascii="Times New Roman" w:hAnsi="Times New Roman" w:cs="Times New Roman"/>
          <w:sz w:val="28"/>
          <w:szCs w:val="28"/>
        </w:rPr>
        <w:t>использования ряда иных подходов и методов разработки собственных долгосрочных прогнозов.</w:t>
      </w:r>
    </w:p>
    <w:p w:rsidR="003F1F86" w:rsidRDefault="00D90B7C" w:rsidP="00EA379A">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допустимо </w:t>
      </w:r>
      <w:r w:rsidR="002366CC">
        <w:rPr>
          <w:rFonts w:ascii="Times New Roman" w:hAnsi="Times New Roman" w:cs="Times New Roman"/>
          <w:sz w:val="28"/>
          <w:szCs w:val="28"/>
        </w:rPr>
        <w:t>формально</w:t>
      </w:r>
      <w:r>
        <w:rPr>
          <w:rFonts w:ascii="Times New Roman" w:hAnsi="Times New Roman" w:cs="Times New Roman"/>
          <w:sz w:val="28"/>
          <w:szCs w:val="28"/>
        </w:rPr>
        <w:t>е</w:t>
      </w:r>
      <w:r w:rsidR="002366CC">
        <w:rPr>
          <w:rFonts w:ascii="Times New Roman" w:hAnsi="Times New Roman" w:cs="Times New Roman"/>
          <w:sz w:val="28"/>
          <w:szCs w:val="28"/>
        </w:rPr>
        <w:t xml:space="preserve"> применени</w:t>
      </w:r>
      <w:r>
        <w:rPr>
          <w:rFonts w:ascii="Times New Roman" w:hAnsi="Times New Roman" w:cs="Times New Roman"/>
          <w:sz w:val="28"/>
          <w:szCs w:val="28"/>
        </w:rPr>
        <w:t>е</w:t>
      </w:r>
      <w:r w:rsidR="002366CC">
        <w:rPr>
          <w:rFonts w:ascii="Times New Roman" w:hAnsi="Times New Roman" w:cs="Times New Roman"/>
          <w:sz w:val="28"/>
          <w:szCs w:val="28"/>
        </w:rPr>
        <w:t xml:space="preserve"> прогноза</w:t>
      </w:r>
      <w:r w:rsidR="005815F0">
        <w:rPr>
          <w:rFonts w:ascii="Times New Roman" w:hAnsi="Times New Roman" w:cs="Times New Roman"/>
          <w:sz w:val="28"/>
          <w:szCs w:val="28"/>
        </w:rPr>
        <w:t xml:space="preserve"> социально-экономического развития Российской Федерации</w:t>
      </w:r>
      <w:r w:rsidR="002366CC">
        <w:rPr>
          <w:rFonts w:ascii="Times New Roman" w:hAnsi="Times New Roman" w:cs="Times New Roman"/>
          <w:sz w:val="28"/>
          <w:szCs w:val="28"/>
        </w:rPr>
        <w:t>, утвержденного Правительством Российской Федерации в 2013 год</w:t>
      </w:r>
      <w:r w:rsidR="005B5F2D">
        <w:rPr>
          <w:rFonts w:ascii="Times New Roman" w:hAnsi="Times New Roman" w:cs="Times New Roman"/>
          <w:sz w:val="28"/>
          <w:szCs w:val="28"/>
        </w:rPr>
        <w:t>у</w:t>
      </w:r>
      <w:r w:rsidR="002366CC">
        <w:rPr>
          <w:rFonts w:ascii="Times New Roman" w:hAnsi="Times New Roman" w:cs="Times New Roman"/>
          <w:sz w:val="28"/>
          <w:szCs w:val="28"/>
        </w:rPr>
        <w:t xml:space="preserve"> (на период до 2030 года), с помощью которого, в рамках экстраполяции соответствующих показателей на основе актуальных сценарных условий социально-экономического развития Российской Федерации на 2016 год и плановый период 2017 и 2018 годов, так и иных подходов и гипотез</w:t>
      </w:r>
      <w:r w:rsidR="005815F0">
        <w:rPr>
          <w:rFonts w:ascii="Times New Roman" w:hAnsi="Times New Roman" w:cs="Times New Roman"/>
          <w:sz w:val="28"/>
          <w:szCs w:val="28"/>
        </w:rPr>
        <w:t>, могут быть получены необходимые макроэкономические параметры на долгосрочный период</w:t>
      </w:r>
      <w:r w:rsidR="002366CC">
        <w:rPr>
          <w:rFonts w:ascii="Times New Roman" w:hAnsi="Times New Roman" w:cs="Times New Roman"/>
          <w:sz w:val="28"/>
          <w:szCs w:val="28"/>
        </w:rPr>
        <w:t>.</w:t>
      </w:r>
    </w:p>
    <w:p w:rsidR="005815F0" w:rsidRDefault="005815F0" w:rsidP="00EA379A">
      <w:pPr>
        <w:ind w:firstLine="567"/>
        <w:jc w:val="both"/>
        <w:rPr>
          <w:rFonts w:ascii="Times New Roman" w:hAnsi="Times New Roman" w:cs="Times New Roman"/>
          <w:sz w:val="28"/>
          <w:szCs w:val="28"/>
        </w:rPr>
      </w:pPr>
      <w:r>
        <w:rPr>
          <w:rFonts w:ascii="Times New Roman" w:hAnsi="Times New Roman" w:cs="Times New Roman"/>
          <w:sz w:val="28"/>
          <w:szCs w:val="28"/>
        </w:rPr>
        <w:t>Помимо этого, можно воспользоваться прогнозами и оценками, разрабатываемыми международными финансовыми организациями, отечественными экспертными и научными организациями и сообществами, которые также предлагают долгосрочные прогнозы социально-экономического развития Российской Федерации.</w:t>
      </w:r>
    </w:p>
    <w:p w:rsidR="005815F0" w:rsidRDefault="005815F0" w:rsidP="00EA379A">
      <w:pPr>
        <w:ind w:firstLine="567"/>
        <w:jc w:val="both"/>
        <w:rPr>
          <w:rFonts w:ascii="Times New Roman" w:hAnsi="Times New Roman" w:cs="Times New Roman"/>
          <w:sz w:val="28"/>
          <w:szCs w:val="28"/>
        </w:rPr>
      </w:pPr>
      <w:r>
        <w:rPr>
          <w:rFonts w:ascii="Times New Roman" w:hAnsi="Times New Roman" w:cs="Times New Roman"/>
          <w:sz w:val="28"/>
          <w:szCs w:val="28"/>
        </w:rPr>
        <w:t>Не менее, но даже более точным может быть и вариант полной самостоятельной разработки прогноза социально-экономического развития субъекта Российской Федерации или муниципального, учитывающий конкретные обстоятельства и условия развития на данной территории.</w:t>
      </w:r>
    </w:p>
    <w:p w:rsidR="002366CC" w:rsidRDefault="005815F0" w:rsidP="00EA379A">
      <w:pPr>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одного из предлагаемых решений</w:t>
      </w:r>
      <w:r w:rsidR="002366CC">
        <w:rPr>
          <w:rFonts w:ascii="Times New Roman" w:hAnsi="Times New Roman" w:cs="Times New Roman"/>
          <w:sz w:val="28"/>
          <w:szCs w:val="28"/>
        </w:rPr>
        <w:t xml:space="preserve"> необходимо и достаточно будет </w:t>
      </w:r>
      <w:r w:rsidR="00923385">
        <w:rPr>
          <w:rFonts w:ascii="Times New Roman" w:hAnsi="Times New Roman" w:cs="Times New Roman"/>
          <w:sz w:val="28"/>
          <w:szCs w:val="28"/>
        </w:rPr>
        <w:t>(определив предварительно период, на который должен быть разработан бюджетный и со</w:t>
      </w:r>
      <w:r w:rsidR="00DD5970">
        <w:rPr>
          <w:rFonts w:ascii="Times New Roman" w:hAnsi="Times New Roman" w:cs="Times New Roman"/>
          <w:sz w:val="28"/>
          <w:szCs w:val="28"/>
        </w:rPr>
        <w:t xml:space="preserve">циально-экономический прогнозы), на основе актуальных показателей социально-экономического развития на </w:t>
      </w:r>
      <w:r w:rsidR="00DD5970">
        <w:rPr>
          <w:rFonts w:ascii="Times New Roman" w:hAnsi="Times New Roman" w:cs="Times New Roman"/>
          <w:sz w:val="28"/>
          <w:szCs w:val="28"/>
        </w:rPr>
        <w:lastRenderedPageBreak/>
        <w:t xml:space="preserve">период до 2018 года осуществить соответствующую корректировку показателей прогноза на </w:t>
      </w:r>
      <w:r w:rsidR="005735E0">
        <w:rPr>
          <w:rFonts w:ascii="Times New Roman" w:hAnsi="Times New Roman" w:cs="Times New Roman"/>
          <w:sz w:val="28"/>
          <w:szCs w:val="28"/>
        </w:rPr>
        <w:t xml:space="preserve">требуемый </w:t>
      </w:r>
      <w:r w:rsidR="00DD5970">
        <w:rPr>
          <w:rFonts w:ascii="Times New Roman" w:hAnsi="Times New Roman" w:cs="Times New Roman"/>
          <w:sz w:val="28"/>
          <w:szCs w:val="28"/>
        </w:rPr>
        <w:t xml:space="preserve">период </w:t>
      </w:r>
      <w:r w:rsidR="005735E0">
        <w:rPr>
          <w:rFonts w:ascii="Times New Roman" w:hAnsi="Times New Roman" w:cs="Times New Roman"/>
          <w:sz w:val="28"/>
          <w:szCs w:val="28"/>
        </w:rPr>
        <w:t xml:space="preserve">(например, </w:t>
      </w:r>
      <w:r w:rsidR="00DD5970">
        <w:rPr>
          <w:rFonts w:ascii="Times New Roman" w:hAnsi="Times New Roman" w:cs="Times New Roman"/>
          <w:sz w:val="28"/>
          <w:szCs w:val="28"/>
        </w:rPr>
        <w:t>до 2030 года</w:t>
      </w:r>
      <w:r w:rsidR="005735E0">
        <w:rPr>
          <w:rFonts w:ascii="Times New Roman" w:hAnsi="Times New Roman" w:cs="Times New Roman"/>
          <w:sz w:val="28"/>
          <w:szCs w:val="28"/>
        </w:rPr>
        <w:t>)</w:t>
      </w:r>
      <w:r w:rsidR="00DD5970">
        <w:rPr>
          <w:rFonts w:ascii="Times New Roman" w:hAnsi="Times New Roman" w:cs="Times New Roman"/>
          <w:sz w:val="28"/>
          <w:szCs w:val="28"/>
        </w:rPr>
        <w:t xml:space="preserve"> исходя из соотношений конкретных (годовых) параметров, приведенных к новым базовым условиям.</w:t>
      </w:r>
    </w:p>
    <w:p w:rsidR="00680552" w:rsidRDefault="00DD5970" w:rsidP="00610D4E">
      <w:pPr>
        <w:ind w:firstLine="567"/>
        <w:jc w:val="both"/>
        <w:rPr>
          <w:rFonts w:ascii="Times New Roman" w:hAnsi="Times New Roman" w:cs="Times New Roman"/>
          <w:sz w:val="28"/>
          <w:szCs w:val="28"/>
        </w:rPr>
      </w:pPr>
      <w:r>
        <w:rPr>
          <w:rFonts w:ascii="Times New Roman" w:hAnsi="Times New Roman" w:cs="Times New Roman"/>
          <w:sz w:val="28"/>
          <w:szCs w:val="28"/>
        </w:rPr>
        <w:t>Важно отметить, что в</w:t>
      </w:r>
      <w:r w:rsidR="00680552">
        <w:rPr>
          <w:rFonts w:ascii="Times New Roman" w:hAnsi="Times New Roman" w:cs="Times New Roman"/>
          <w:sz w:val="28"/>
          <w:szCs w:val="28"/>
        </w:rPr>
        <w:t xml:space="preserve"> 2014-2015 годах официальные и иные оценки состояния и перспектив социально-экономического развития Российской Федерации неоднократно уточнялись с точки зрения ухудшения основных показателей и параметров</w:t>
      </w:r>
      <w:r>
        <w:rPr>
          <w:rFonts w:ascii="Times New Roman" w:hAnsi="Times New Roman" w:cs="Times New Roman"/>
          <w:sz w:val="28"/>
          <w:szCs w:val="28"/>
        </w:rPr>
        <w:t>, что существенно повышает актуальность разработки собственных оценок и прогнозов органами государственной власти субъектов Российской Федерации (органами местного самоуправления) даже в отсутствие аналогичных документов федерального уровня.</w:t>
      </w:r>
    </w:p>
    <w:p w:rsidR="00680552" w:rsidRDefault="00680552" w:rsidP="00680552">
      <w:pPr>
        <w:ind w:firstLine="567"/>
        <w:jc w:val="both"/>
        <w:rPr>
          <w:rFonts w:ascii="Times New Roman" w:hAnsi="Times New Roman" w:cs="Times New Roman"/>
          <w:sz w:val="28"/>
          <w:szCs w:val="28"/>
        </w:rPr>
      </w:pPr>
      <w:r w:rsidRPr="002C32B3">
        <w:rPr>
          <w:rFonts w:ascii="Times New Roman" w:hAnsi="Times New Roman" w:cs="Times New Roman"/>
          <w:sz w:val="28"/>
          <w:szCs w:val="28"/>
        </w:rPr>
        <w:t>Предпосылками уточнения оценок явил</w:t>
      </w:r>
      <w:r w:rsidR="005B5F2D" w:rsidRPr="002C32B3">
        <w:rPr>
          <w:rFonts w:ascii="Times New Roman" w:hAnsi="Times New Roman" w:cs="Times New Roman"/>
          <w:sz w:val="28"/>
          <w:szCs w:val="28"/>
        </w:rPr>
        <w:t>и</w:t>
      </w:r>
      <w:r w:rsidRPr="002C32B3">
        <w:rPr>
          <w:rFonts w:ascii="Times New Roman" w:hAnsi="Times New Roman" w:cs="Times New Roman"/>
          <w:sz w:val="28"/>
          <w:szCs w:val="28"/>
        </w:rPr>
        <w:t xml:space="preserve">сь как общие наблюдаемые тенденции </w:t>
      </w:r>
      <w:r w:rsidR="00E35D7B" w:rsidRPr="002C32B3">
        <w:rPr>
          <w:rFonts w:ascii="Times New Roman" w:hAnsi="Times New Roman" w:cs="Times New Roman"/>
          <w:sz w:val="28"/>
          <w:szCs w:val="28"/>
        </w:rPr>
        <w:t>в последние годы замедления темпов экономического развития, так и целая совокупность обстоятельств внешнего характера</w:t>
      </w:r>
      <w:r w:rsidR="004514B6" w:rsidRPr="002C32B3">
        <w:rPr>
          <w:rFonts w:ascii="Times New Roman" w:hAnsi="Times New Roman" w:cs="Times New Roman"/>
          <w:sz w:val="28"/>
          <w:szCs w:val="28"/>
        </w:rPr>
        <w:t>, включая значительное снижение мировых цен на энергоресурсы, введение ряда санкций в отношении Российской Федерации и российских компаний. Вследствие этого наблюдалось последовательное сокращение поступлений доходов по налогам и сборам как в федеральный бюджет, так и в бюджеты бюджетной системы в целом, относительно ранее ожидаемых.</w:t>
      </w:r>
    </w:p>
    <w:p w:rsidR="00AA5B90" w:rsidRDefault="00C0602B"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в настоящее время бюджетный процесс осуществляется на основе и с учетом государственных </w:t>
      </w:r>
      <w:r w:rsidR="00676564">
        <w:rPr>
          <w:rFonts w:ascii="Times New Roman" w:hAnsi="Times New Roman" w:cs="Times New Roman"/>
          <w:sz w:val="28"/>
          <w:szCs w:val="28"/>
        </w:rPr>
        <w:t xml:space="preserve">(муниципальных) </w:t>
      </w:r>
      <w:r>
        <w:rPr>
          <w:rFonts w:ascii="Times New Roman" w:hAnsi="Times New Roman" w:cs="Times New Roman"/>
          <w:sz w:val="28"/>
          <w:szCs w:val="28"/>
        </w:rPr>
        <w:t>программ</w:t>
      </w:r>
      <w:r w:rsidR="00AA5B90">
        <w:rPr>
          <w:rFonts w:ascii="Times New Roman" w:hAnsi="Times New Roman" w:cs="Times New Roman"/>
          <w:sz w:val="28"/>
          <w:szCs w:val="28"/>
        </w:rPr>
        <w:t xml:space="preserve">, то есть, документов, непосредственно определяющих индикативные объемы финансового обеспечения соответствующих целей и задач органов управления публично-правовых образований, а также необходимых мероприятий, измеряемых с помощью системы </w:t>
      </w:r>
      <w:r w:rsidR="00FD7FF9">
        <w:rPr>
          <w:rFonts w:ascii="Times New Roman" w:hAnsi="Times New Roman" w:cs="Times New Roman"/>
          <w:sz w:val="28"/>
          <w:szCs w:val="28"/>
        </w:rPr>
        <w:t xml:space="preserve">этих </w:t>
      </w:r>
      <w:r w:rsidR="00AA5B90">
        <w:rPr>
          <w:rFonts w:ascii="Times New Roman" w:hAnsi="Times New Roman" w:cs="Times New Roman"/>
          <w:sz w:val="28"/>
          <w:szCs w:val="28"/>
        </w:rPr>
        <w:t>показателей (индикаторов).</w:t>
      </w:r>
      <w:r w:rsidR="00B22265">
        <w:rPr>
          <w:rFonts w:ascii="Times New Roman" w:hAnsi="Times New Roman" w:cs="Times New Roman"/>
          <w:sz w:val="28"/>
          <w:szCs w:val="28"/>
        </w:rPr>
        <w:t xml:space="preserve"> Исходя из этого, точность оценок основных характеристик бюджетов субъектов Российской Федерации и местных бюджетов</w:t>
      </w:r>
      <w:r w:rsidR="00482600">
        <w:rPr>
          <w:rFonts w:ascii="Times New Roman" w:hAnsi="Times New Roman" w:cs="Times New Roman"/>
          <w:sz w:val="28"/>
          <w:szCs w:val="28"/>
        </w:rPr>
        <w:t>, особенно принимая во внимание, что значительная часть доходов их бюджетов формируется за счет безвозмездных перечислений из федерального бюджета, непосредственно определяет достоверность и, буквально, исполнимость соответствующих программ</w:t>
      </w:r>
      <w:r w:rsidR="00FD7FF9">
        <w:rPr>
          <w:rFonts w:ascii="Times New Roman" w:hAnsi="Times New Roman" w:cs="Times New Roman"/>
          <w:sz w:val="28"/>
          <w:szCs w:val="28"/>
        </w:rPr>
        <w:t xml:space="preserve"> и иных документов стратегического планирования</w:t>
      </w:r>
      <w:r w:rsidR="00482600">
        <w:rPr>
          <w:rFonts w:ascii="Times New Roman" w:hAnsi="Times New Roman" w:cs="Times New Roman"/>
          <w:sz w:val="28"/>
          <w:szCs w:val="28"/>
        </w:rPr>
        <w:t>.</w:t>
      </w:r>
    </w:p>
    <w:p w:rsidR="009F0679" w:rsidRDefault="00D02977"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Переход на долгосрочное стратегическое планирование в целом и применение института государственных программ в частности требуют существенного повышения качества, обоснованности и точности планирования, оценки финансовых ресурсов, необходимых для исполнения </w:t>
      </w:r>
      <w:r>
        <w:rPr>
          <w:rFonts w:ascii="Times New Roman" w:hAnsi="Times New Roman" w:cs="Times New Roman"/>
          <w:sz w:val="28"/>
          <w:szCs w:val="28"/>
        </w:rPr>
        <w:lastRenderedPageBreak/>
        <w:t xml:space="preserve">соответствующих задач и достижения приоритетных целей социально-экономического развития. </w:t>
      </w:r>
    </w:p>
    <w:p w:rsidR="00D02977" w:rsidRDefault="00D02977" w:rsidP="00680552">
      <w:pPr>
        <w:ind w:firstLine="567"/>
        <w:jc w:val="both"/>
        <w:rPr>
          <w:rFonts w:ascii="Times New Roman" w:hAnsi="Times New Roman" w:cs="Times New Roman"/>
          <w:sz w:val="28"/>
          <w:szCs w:val="28"/>
        </w:rPr>
      </w:pPr>
      <w:r>
        <w:rPr>
          <w:rFonts w:ascii="Times New Roman" w:hAnsi="Times New Roman" w:cs="Times New Roman"/>
          <w:sz w:val="28"/>
          <w:szCs w:val="28"/>
        </w:rPr>
        <w:t>Указанное</w:t>
      </w:r>
      <w:r w:rsidR="005B5F2D">
        <w:rPr>
          <w:rFonts w:ascii="Times New Roman" w:hAnsi="Times New Roman" w:cs="Times New Roman"/>
          <w:sz w:val="28"/>
          <w:szCs w:val="28"/>
        </w:rPr>
        <w:t>,</w:t>
      </w:r>
      <w:r>
        <w:rPr>
          <w:rFonts w:ascii="Times New Roman" w:hAnsi="Times New Roman" w:cs="Times New Roman"/>
          <w:sz w:val="28"/>
          <w:szCs w:val="28"/>
        </w:rPr>
        <w:t xml:space="preserve"> в первую очередь</w:t>
      </w:r>
      <w:r w:rsidR="005B5F2D">
        <w:rPr>
          <w:rFonts w:ascii="Times New Roman" w:hAnsi="Times New Roman" w:cs="Times New Roman"/>
          <w:sz w:val="28"/>
          <w:szCs w:val="28"/>
        </w:rPr>
        <w:t>,</w:t>
      </w:r>
      <w:r>
        <w:rPr>
          <w:rFonts w:ascii="Times New Roman" w:hAnsi="Times New Roman" w:cs="Times New Roman"/>
          <w:sz w:val="28"/>
          <w:szCs w:val="28"/>
        </w:rPr>
        <w:t xml:space="preserve"> актуально в отношении объемов финансового обеспечения государственных программ субъектов </w:t>
      </w:r>
      <w:r w:rsidR="00900C0E">
        <w:rPr>
          <w:rFonts w:ascii="Times New Roman" w:hAnsi="Times New Roman" w:cs="Times New Roman"/>
          <w:sz w:val="28"/>
          <w:szCs w:val="28"/>
        </w:rPr>
        <w:t>Российской Федерации</w:t>
      </w:r>
      <w:r w:rsidR="00DA4D7B">
        <w:rPr>
          <w:rFonts w:ascii="Times New Roman" w:hAnsi="Times New Roman" w:cs="Times New Roman"/>
          <w:sz w:val="28"/>
          <w:szCs w:val="28"/>
        </w:rPr>
        <w:t xml:space="preserve"> (муниципальных программ)</w:t>
      </w:r>
      <w:r w:rsidR="00900C0E">
        <w:rPr>
          <w:rFonts w:ascii="Times New Roman" w:hAnsi="Times New Roman" w:cs="Times New Roman"/>
          <w:sz w:val="28"/>
          <w:szCs w:val="28"/>
        </w:rPr>
        <w:t>, соответствующие финансовые показатели которых являются важной и неотъемлемой частью данных документов, ровно как и</w:t>
      </w:r>
      <w:r w:rsidR="00DA4D7B">
        <w:rPr>
          <w:rFonts w:ascii="Times New Roman" w:hAnsi="Times New Roman" w:cs="Times New Roman"/>
          <w:sz w:val="28"/>
          <w:szCs w:val="28"/>
        </w:rPr>
        <w:t xml:space="preserve"> необходимым условием</w:t>
      </w:r>
      <w:r w:rsidR="00900C0E">
        <w:rPr>
          <w:rFonts w:ascii="Times New Roman" w:hAnsi="Times New Roman" w:cs="Times New Roman"/>
          <w:sz w:val="28"/>
          <w:szCs w:val="28"/>
        </w:rPr>
        <w:t xml:space="preserve"> внедрения программно-целевого метода</w:t>
      </w:r>
      <w:r w:rsidR="00DA4D7B">
        <w:rPr>
          <w:rFonts w:ascii="Times New Roman" w:hAnsi="Times New Roman" w:cs="Times New Roman"/>
          <w:sz w:val="28"/>
          <w:szCs w:val="28"/>
        </w:rPr>
        <w:t xml:space="preserve"> в формировании и исполнении бюджетов</w:t>
      </w:r>
      <w:r w:rsidR="00900C0E">
        <w:rPr>
          <w:rFonts w:ascii="Times New Roman" w:hAnsi="Times New Roman" w:cs="Times New Roman"/>
          <w:sz w:val="28"/>
          <w:szCs w:val="28"/>
        </w:rPr>
        <w:t>. В ином случае возникнет необходимость регулярного (раз в год и даже чаще) пересмотра как соответствующих ресурсов на их (программ) реализацию, так и срок</w:t>
      </w:r>
      <w:r w:rsidR="005B5F2D">
        <w:rPr>
          <w:rFonts w:ascii="Times New Roman" w:hAnsi="Times New Roman" w:cs="Times New Roman"/>
          <w:sz w:val="28"/>
          <w:szCs w:val="28"/>
        </w:rPr>
        <w:t>ов</w:t>
      </w:r>
      <w:r w:rsidR="00900C0E">
        <w:rPr>
          <w:rFonts w:ascii="Times New Roman" w:hAnsi="Times New Roman" w:cs="Times New Roman"/>
          <w:sz w:val="28"/>
          <w:szCs w:val="28"/>
        </w:rPr>
        <w:t xml:space="preserve"> достижения и значени</w:t>
      </w:r>
      <w:r w:rsidR="005B5F2D">
        <w:rPr>
          <w:rFonts w:ascii="Times New Roman" w:hAnsi="Times New Roman" w:cs="Times New Roman"/>
          <w:sz w:val="28"/>
          <w:szCs w:val="28"/>
        </w:rPr>
        <w:t>й</w:t>
      </w:r>
      <w:r w:rsidR="00900C0E">
        <w:rPr>
          <w:rFonts w:ascii="Times New Roman" w:hAnsi="Times New Roman" w:cs="Times New Roman"/>
          <w:sz w:val="28"/>
          <w:szCs w:val="28"/>
        </w:rPr>
        <w:t xml:space="preserve"> самих целевых показателей и индикаторов, что, таким образом, приведет к потере основных преимуществ использования программ в рамках бюджетного процесса.</w:t>
      </w:r>
    </w:p>
    <w:p w:rsidR="00900C0E" w:rsidRDefault="004F59D1" w:rsidP="00680552">
      <w:pPr>
        <w:ind w:firstLine="567"/>
        <w:jc w:val="both"/>
        <w:rPr>
          <w:rFonts w:ascii="Times New Roman" w:hAnsi="Times New Roman" w:cs="Times New Roman"/>
          <w:sz w:val="28"/>
          <w:szCs w:val="28"/>
        </w:rPr>
      </w:pPr>
      <w:r>
        <w:rPr>
          <w:rFonts w:ascii="Times New Roman" w:hAnsi="Times New Roman" w:cs="Times New Roman"/>
          <w:sz w:val="28"/>
          <w:szCs w:val="28"/>
        </w:rPr>
        <w:t>При этом</w:t>
      </w:r>
      <w:r w:rsidR="00900C0E">
        <w:rPr>
          <w:rFonts w:ascii="Times New Roman" w:hAnsi="Times New Roman" w:cs="Times New Roman"/>
          <w:sz w:val="28"/>
          <w:szCs w:val="28"/>
        </w:rPr>
        <w:t xml:space="preserve"> если </w:t>
      </w:r>
      <w:r w:rsidR="00F75C84">
        <w:rPr>
          <w:rFonts w:ascii="Times New Roman" w:hAnsi="Times New Roman" w:cs="Times New Roman"/>
          <w:sz w:val="28"/>
          <w:szCs w:val="28"/>
        </w:rPr>
        <w:t xml:space="preserve">более благоприятные условия исполнения бюджетов (сравнительно с прогнозируемыми, ожидаемыми условиями) могут быть учтены в рамках реализации разовых, не долгосрочных, ограниченных во времени мероприятий и проектов, накопления соответствующих резервов для будущих периодов, то ухудшение социально-экономической и финансовой ситуации с неизбежностью приведет к пересмотру ранее намеченных целей. Это обстоятельство обуславливает необходимость </w:t>
      </w:r>
      <w:r w:rsidR="000F73C0">
        <w:rPr>
          <w:rFonts w:ascii="Times New Roman" w:hAnsi="Times New Roman" w:cs="Times New Roman"/>
          <w:sz w:val="28"/>
          <w:szCs w:val="28"/>
        </w:rPr>
        <w:t>первоочередного учета и прогнозирования соответствующих рисков реализации и развития негативных тенденций.</w:t>
      </w:r>
    </w:p>
    <w:p w:rsidR="000F73C0" w:rsidRDefault="00877006" w:rsidP="00680552">
      <w:pPr>
        <w:ind w:firstLine="567"/>
        <w:jc w:val="both"/>
        <w:rPr>
          <w:rFonts w:ascii="Times New Roman" w:hAnsi="Times New Roman" w:cs="Times New Roman"/>
          <w:sz w:val="28"/>
          <w:szCs w:val="28"/>
        </w:rPr>
      </w:pPr>
      <w:r>
        <w:rPr>
          <w:rFonts w:ascii="Times New Roman" w:hAnsi="Times New Roman" w:cs="Times New Roman"/>
          <w:sz w:val="28"/>
          <w:szCs w:val="28"/>
        </w:rPr>
        <w:t>Возросшая за последние годы долговая нагрузка бюджетов субъектов Российской Федерации и муниципальных образований</w:t>
      </w:r>
      <w:r w:rsidR="00E7439A">
        <w:rPr>
          <w:rFonts w:ascii="Times New Roman" w:hAnsi="Times New Roman" w:cs="Times New Roman"/>
          <w:sz w:val="28"/>
          <w:szCs w:val="28"/>
        </w:rPr>
        <w:t xml:space="preserve"> в совокупности с резким изменением доступности и стоимости обслуживания заемных ресурсов</w:t>
      </w:r>
      <w:r>
        <w:rPr>
          <w:rFonts w:ascii="Times New Roman" w:hAnsi="Times New Roman" w:cs="Times New Roman"/>
          <w:sz w:val="28"/>
          <w:szCs w:val="28"/>
        </w:rPr>
        <w:t xml:space="preserve"> также явля</w:t>
      </w:r>
      <w:r w:rsidR="00E7439A">
        <w:rPr>
          <w:rFonts w:ascii="Times New Roman" w:hAnsi="Times New Roman" w:cs="Times New Roman"/>
          <w:sz w:val="28"/>
          <w:szCs w:val="28"/>
        </w:rPr>
        <w:t>ю</w:t>
      </w:r>
      <w:r>
        <w:rPr>
          <w:rFonts w:ascii="Times New Roman" w:hAnsi="Times New Roman" w:cs="Times New Roman"/>
          <w:sz w:val="28"/>
          <w:szCs w:val="28"/>
        </w:rPr>
        <w:t xml:space="preserve">тся дополнительным аргументом в пользу развития системы прогнозирования и, главное, практического </w:t>
      </w:r>
      <w:r w:rsidRPr="002F1E3B">
        <w:rPr>
          <w:rFonts w:ascii="Times New Roman" w:hAnsi="Times New Roman" w:cs="Times New Roman"/>
          <w:sz w:val="28"/>
          <w:szCs w:val="28"/>
        </w:rPr>
        <w:t xml:space="preserve">применения </w:t>
      </w:r>
      <w:r w:rsidR="002F1E3B" w:rsidRPr="002F1E3B">
        <w:rPr>
          <w:rFonts w:ascii="Times New Roman" w:hAnsi="Times New Roman" w:cs="Times New Roman"/>
          <w:sz w:val="28"/>
          <w:szCs w:val="28"/>
        </w:rPr>
        <w:t xml:space="preserve">оценки и профилактики </w:t>
      </w:r>
      <w:r w:rsidRPr="002F1E3B">
        <w:rPr>
          <w:rFonts w:ascii="Times New Roman" w:hAnsi="Times New Roman" w:cs="Times New Roman"/>
          <w:sz w:val="28"/>
          <w:szCs w:val="28"/>
        </w:rPr>
        <w:t>рисков</w:t>
      </w:r>
      <w:r>
        <w:rPr>
          <w:rFonts w:ascii="Times New Roman" w:hAnsi="Times New Roman" w:cs="Times New Roman"/>
          <w:sz w:val="28"/>
          <w:szCs w:val="28"/>
        </w:rPr>
        <w:t xml:space="preserve"> при разработке и реализации документов долгосрочного стратегического планирования и бюджетов (таблица </w:t>
      </w:r>
      <w:r w:rsidR="004F59D1">
        <w:rPr>
          <w:rFonts w:ascii="Times New Roman" w:hAnsi="Times New Roman" w:cs="Times New Roman"/>
          <w:sz w:val="28"/>
          <w:szCs w:val="28"/>
        </w:rPr>
        <w:t>2</w:t>
      </w:r>
      <w:r>
        <w:rPr>
          <w:rFonts w:ascii="Times New Roman" w:hAnsi="Times New Roman" w:cs="Times New Roman"/>
          <w:sz w:val="28"/>
          <w:szCs w:val="28"/>
        </w:rPr>
        <w:t>).</w:t>
      </w:r>
    </w:p>
    <w:p w:rsidR="00877006" w:rsidRDefault="00E7439A" w:rsidP="000A6540">
      <w:pPr>
        <w:spacing w:after="0"/>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F59D1">
        <w:rPr>
          <w:rFonts w:ascii="Times New Roman" w:hAnsi="Times New Roman" w:cs="Times New Roman"/>
          <w:sz w:val="28"/>
          <w:szCs w:val="28"/>
        </w:rPr>
        <w:t>2</w:t>
      </w:r>
      <w:r>
        <w:rPr>
          <w:rFonts w:ascii="Times New Roman" w:hAnsi="Times New Roman" w:cs="Times New Roman"/>
          <w:sz w:val="28"/>
          <w:szCs w:val="28"/>
        </w:rPr>
        <w:t xml:space="preserve">. </w:t>
      </w:r>
    </w:p>
    <w:p w:rsidR="00B73D5F" w:rsidRDefault="00B73D5F" w:rsidP="000A6540">
      <w:pPr>
        <w:spacing w:after="0"/>
        <w:jc w:val="center"/>
        <w:rPr>
          <w:rFonts w:ascii="Times New Roman" w:hAnsi="Times New Roman" w:cs="Times New Roman"/>
          <w:sz w:val="28"/>
          <w:szCs w:val="28"/>
        </w:rPr>
      </w:pPr>
      <w:r>
        <w:rPr>
          <w:rFonts w:ascii="Times New Roman" w:hAnsi="Times New Roman" w:cs="Times New Roman"/>
          <w:sz w:val="28"/>
          <w:szCs w:val="28"/>
        </w:rPr>
        <w:t>Динамика государственного долга субъектов Российской Федерации и муниципального долга, млрд. рублей</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1701"/>
        <w:gridCol w:w="1559"/>
        <w:gridCol w:w="1701"/>
        <w:gridCol w:w="1418"/>
      </w:tblGrid>
      <w:tr w:rsidR="00B73D5F" w:rsidRPr="00B73D5F" w:rsidTr="00B73D5F">
        <w:trPr>
          <w:trHeight w:val="285"/>
        </w:trPr>
        <w:tc>
          <w:tcPr>
            <w:tcW w:w="2992" w:type="dxa"/>
            <w:shd w:val="clear" w:color="auto" w:fill="auto"/>
            <w:noWrap/>
            <w:vAlign w:val="bottom"/>
            <w:hideMark/>
          </w:tcPr>
          <w:p w:rsidR="00B73D5F" w:rsidRPr="000A6540" w:rsidRDefault="00B73D5F" w:rsidP="00B73D5F">
            <w:pPr>
              <w:spacing w:after="0" w:line="240" w:lineRule="auto"/>
              <w:rPr>
                <w:rFonts w:ascii="Times New Roman" w:eastAsia="Times New Roman" w:hAnsi="Times New Roman" w:cs="Times New Roman"/>
                <w:sz w:val="26"/>
                <w:szCs w:val="26"/>
                <w:lang w:eastAsia="ru-RU"/>
              </w:rPr>
            </w:pPr>
          </w:p>
        </w:tc>
        <w:tc>
          <w:tcPr>
            <w:tcW w:w="1701"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01.01.2012</w:t>
            </w:r>
          </w:p>
        </w:tc>
        <w:tc>
          <w:tcPr>
            <w:tcW w:w="1559"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01.01.2013</w:t>
            </w:r>
          </w:p>
        </w:tc>
        <w:tc>
          <w:tcPr>
            <w:tcW w:w="1701"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01.01.2014</w:t>
            </w:r>
          </w:p>
        </w:tc>
        <w:tc>
          <w:tcPr>
            <w:tcW w:w="1418"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01.01.2015</w:t>
            </w:r>
          </w:p>
        </w:tc>
      </w:tr>
      <w:tr w:rsidR="00B73D5F" w:rsidRPr="00B73D5F" w:rsidTr="00B73D5F">
        <w:trPr>
          <w:trHeight w:val="285"/>
        </w:trPr>
        <w:tc>
          <w:tcPr>
            <w:tcW w:w="2992" w:type="dxa"/>
            <w:shd w:val="clear" w:color="auto" w:fill="auto"/>
            <w:noWrap/>
            <w:vAlign w:val="bottom"/>
            <w:hideMark/>
          </w:tcPr>
          <w:p w:rsidR="00B73D5F" w:rsidRPr="000A6540" w:rsidRDefault="00B73D5F" w:rsidP="00B73D5F">
            <w:pPr>
              <w:spacing w:after="0" w:line="240" w:lineRule="auto"/>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субъекты Российской Федерации</w:t>
            </w:r>
          </w:p>
        </w:tc>
        <w:tc>
          <w:tcPr>
            <w:tcW w:w="1701"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1 172   </w:t>
            </w:r>
          </w:p>
        </w:tc>
        <w:tc>
          <w:tcPr>
            <w:tcW w:w="1559"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1 351   </w:t>
            </w:r>
          </w:p>
        </w:tc>
        <w:tc>
          <w:tcPr>
            <w:tcW w:w="1701"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1 737   </w:t>
            </w:r>
          </w:p>
        </w:tc>
        <w:tc>
          <w:tcPr>
            <w:tcW w:w="1418"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2 089   </w:t>
            </w:r>
          </w:p>
        </w:tc>
      </w:tr>
      <w:tr w:rsidR="00B73D5F" w:rsidRPr="00B73D5F" w:rsidTr="00B73D5F">
        <w:trPr>
          <w:trHeight w:val="285"/>
        </w:trPr>
        <w:tc>
          <w:tcPr>
            <w:tcW w:w="2992" w:type="dxa"/>
            <w:shd w:val="clear" w:color="auto" w:fill="auto"/>
            <w:noWrap/>
            <w:vAlign w:val="bottom"/>
            <w:hideMark/>
          </w:tcPr>
          <w:p w:rsidR="00B73D5F" w:rsidRPr="000A6540" w:rsidRDefault="00B73D5F" w:rsidP="00B73D5F">
            <w:pPr>
              <w:spacing w:after="0" w:line="240" w:lineRule="auto"/>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муниципальные образования</w:t>
            </w:r>
          </w:p>
        </w:tc>
        <w:tc>
          <w:tcPr>
            <w:tcW w:w="1701"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215   </w:t>
            </w:r>
          </w:p>
        </w:tc>
        <w:tc>
          <w:tcPr>
            <w:tcW w:w="1559"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245   </w:t>
            </w:r>
          </w:p>
        </w:tc>
        <w:tc>
          <w:tcPr>
            <w:tcW w:w="1701"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289   </w:t>
            </w:r>
          </w:p>
        </w:tc>
        <w:tc>
          <w:tcPr>
            <w:tcW w:w="1418" w:type="dxa"/>
            <w:shd w:val="clear" w:color="auto" w:fill="auto"/>
            <w:noWrap/>
            <w:vAlign w:val="bottom"/>
            <w:hideMark/>
          </w:tcPr>
          <w:p w:rsidR="00B73D5F" w:rsidRPr="000A6540" w:rsidRDefault="00B73D5F" w:rsidP="00B73D5F">
            <w:pPr>
              <w:spacing w:after="0" w:line="240" w:lineRule="auto"/>
              <w:jc w:val="right"/>
              <w:rPr>
                <w:rFonts w:ascii="Times New Roman" w:eastAsia="Times New Roman" w:hAnsi="Times New Roman" w:cs="Times New Roman"/>
                <w:sz w:val="26"/>
                <w:szCs w:val="26"/>
                <w:lang w:eastAsia="ru-RU"/>
              </w:rPr>
            </w:pPr>
            <w:r w:rsidRPr="000A6540">
              <w:rPr>
                <w:rFonts w:ascii="Times New Roman" w:eastAsia="Times New Roman" w:hAnsi="Times New Roman" w:cs="Times New Roman"/>
                <w:sz w:val="26"/>
                <w:szCs w:val="26"/>
                <w:lang w:eastAsia="ru-RU"/>
              </w:rPr>
              <w:t xml:space="preserve">313   </w:t>
            </w:r>
          </w:p>
        </w:tc>
      </w:tr>
    </w:tbl>
    <w:p w:rsidR="00E7439A" w:rsidRDefault="00E7439A" w:rsidP="00680552">
      <w:pPr>
        <w:ind w:firstLine="567"/>
        <w:jc w:val="both"/>
        <w:rPr>
          <w:rFonts w:ascii="Times New Roman" w:hAnsi="Times New Roman" w:cs="Times New Roman"/>
          <w:sz w:val="28"/>
          <w:szCs w:val="28"/>
        </w:rPr>
      </w:pPr>
    </w:p>
    <w:p w:rsidR="00F43E4E" w:rsidRDefault="00F43E4E" w:rsidP="00680552">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Практически двукратный рост долговых обязательств, особенно в современных условиях, существенно повышает актуальность прогнозирования перспективных условий рефинансирования привлеченных средств, в том числе при реализации различных сценариев.</w:t>
      </w:r>
    </w:p>
    <w:p w:rsidR="00E36E80" w:rsidRDefault="00F43E4E"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недостаточная определенность </w:t>
      </w:r>
      <w:r w:rsidR="00E36E80">
        <w:rPr>
          <w:rFonts w:ascii="Times New Roman" w:hAnsi="Times New Roman" w:cs="Times New Roman"/>
          <w:sz w:val="28"/>
          <w:szCs w:val="28"/>
        </w:rPr>
        <w:t>в конкретных об</w:t>
      </w:r>
      <w:bookmarkStart w:id="1" w:name="_GoBack"/>
      <w:bookmarkEnd w:id="1"/>
      <w:r w:rsidR="00E36E80">
        <w:rPr>
          <w:rFonts w:ascii="Times New Roman" w:hAnsi="Times New Roman" w:cs="Times New Roman"/>
          <w:sz w:val="28"/>
          <w:szCs w:val="28"/>
        </w:rPr>
        <w:t>ъемах межбюджетных трансфертов, особенно в долгосрочной перспективе, незавершенный процесс разграничения полномочий между уровнями публичной влас</w:t>
      </w:r>
      <w:r w:rsidR="00EA1D4D">
        <w:rPr>
          <w:rFonts w:ascii="Times New Roman" w:hAnsi="Times New Roman" w:cs="Times New Roman"/>
          <w:sz w:val="28"/>
          <w:szCs w:val="28"/>
        </w:rPr>
        <w:t xml:space="preserve">ти, </w:t>
      </w:r>
      <w:r w:rsidR="00B91E50">
        <w:rPr>
          <w:rFonts w:ascii="Times New Roman" w:hAnsi="Times New Roman" w:cs="Times New Roman"/>
          <w:sz w:val="28"/>
          <w:szCs w:val="28"/>
        </w:rPr>
        <w:t>также дают основания для скорейшей организации системы оценки и применения бюджетных рисков в бюджетном процессе и стратегическом планировании в целом.</w:t>
      </w:r>
    </w:p>
    <w:p w:rsidR="00DD5970" w:rsidRDefault="00DD5970" w:rsidP="00680552">
      <w:pPr>
        <w:ind w:firstLine="567"/>
        <w:jc w:val="both"/>
        <w:rPr>
          <w:rFonts w:ascii="Times New Roman" w:hAnsi="Times New Roman" w:cs="Times New Roman"/>
          <w:sz w:val="28"/>
          <w:szCs w:val="28"/>
        </w:rPr>
      </w:pPr>
    </w:p>
    <w:p w:rsidR="00B91E50" w:rsidRPr="00E86B40" w:rsidRDefault="00CF6F8E" w:rsidP="00E86B40">
      <w:pPr>
        <w:jc w:val="center"/>
        <w:rPr>
          <w:rFonts w:ascii="Times New Roman" w:hAnsi="Times New Roman" w:cs="Times New Roman"/>
          <w:b/>
          <w:sz w:val="28"/>
          <w:szCs w:val="28"/>
        </w:rPr>
      </w:pPr>
      <w:bookmarkStart w:id="2" w:name="_Toc424920083"/>
      <w:r w:rsidRPr="00E86B40">
        <w:rPr>
          <w:rFonts w:ascii="Times New Roman" w:hAnsi="Times New Roman" w:cs="Times New Roman"/>
          <w:b/>
          <w:sz w:val="28"/>
          <w:szCs w:val="28"/>
        </w:rPr>
        <w:t>3</w:t>
      </w:r>
      <w:r w:rsidR="00B91E50" w:rsidRPr="00E86B40">
        <w:rPr>
          <w:rFonts w:ascii="Times New Roman" w:hAnsi="Times New Roman" w:cs="Times New Roman"/>
          <w:b/>
          <w:sz w:val="28"/>
          <w:szCs w:val="28"/>
        </w:rPr>
        <w:t xml:space="preserve">. </w:t>
      </w:r>
      <w:r w:rsidR="00CE31AB" w:rsidRPr="00E86B40">
        <w:rPr>
          <w:rFonts w:ascii="Times New Roman" w:hAnsi="Times New Roman" w:cs="Times New Roman"/>
          <w:b/>
          <w:sz w:val="28"/>
          <w:szCs w:val="28"/>
        </w:rPr>
        <w:t>Подходы к классификации</w:t>
      </w:r>
      <w:r w:rsidR="00C60BE1" w:rsidRPr="00E86B40">
        <w:rPr>
          <w:rFonts w:ascii="Times New Roman" w:hAnsi="Times New Roman" w:cs="Times New Roman"/>
          <w:b/>
          <w:sz w:val="28"/>
          <w:szCs w:val="28"/>
        </w:rPr>
        <w:t>, прогнозировани</w:t>
      </w:r>
      <w:r w:rsidR="00CD2F7D">
        <w:rPr>
          <w:rFonts w:ascii="Times New Roman" w:hAnsi="Times New Roman" w:cs="Times New Roman"/>
          <w:b/>
          <w:sz w:val="28"/>
          <w:szCs w:val="28"/>
        </w:rPr>
        <w:t>ю</w:t>
      </w:r>
      <w:r w:rsidR="00C60BE1" w:rsidRPr="00E86B40">
        <w:rPr>
          <w:rFonts w:ascii="Times New Roman" w:hAnsi="Times New Roman" w:cs="Times New Roman"/>
          <w:b/>
          <w:sz w:val="28"/>
          <w:szCs w:val="28"/>
        </w:rPr>
        <w:t xml:space="preserve"> и профилактике</w:t>
      </w:r>
      <w:r w:rsidR="00CE31AB" w:rsidRPr="00E86B40">
        <w:rPr>
          <w:rFonts w:ascii="Times New Roman" w:hAnsi="Times New Roman" w:cs="Times New Roman"/>
          <w:b/>
          <w:sz w:val="28"/>
          <w:szCs w:val="28"/>
        </w:rPr>
        <w:t xml:space="preserve"> бюджетных рисков бюджетов субъектов Российской Федерации и муниципальных образований</w:t>
      </w:r>
      <w:bookmarkEnd w:id="2"/>
      <w:r w:rsidR="00C60BE1" w:rsidRPr="00E86B40">
        <w:rPr>
          <w:rFonts w:ascii="Times New Roman" w:hAnsi="Times New Roman" w:cs="Times New Roman"/>
          <w:b/>
          <w:sz w:val="28"/>
          <w:szCs w:val="28"/>
        </w:rPr>
        <w:t xml:space="preserve"> в целях долгосрочного бюджетного планирования</w:t>
      </w:r>
    </w:p>
    <w:p w:rsidR="00B91E50" w:rsidRDefault="00B91E50" w:rsidP="00680552">
      <w:pPr>
        <w:ind w:firstLine="567"/>
        <w:jc w:val="both"/>
        <w:rPr>
          <w:rFonts w:ascii="Times New Roman" w:hAnsi="Times New Roman" w:cs="Times New Roman"/>
          <w:sz w:val="28"/>
          <w:szCs w:val="28"/>
        </w:rPr>
      </w:pPr>
    </w:p>
    <w:p w:rsidR="00B91E50" w:rsidRDefault="008D0924"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3A2EEB">
        <w:rPr>
          <w:rFonts w:ascii="Times New Roman" w:hAnsi="Times New Roman" w:cs="Times New Roman"/>
          <w:sz w:val="28"/>
          <w:szCs w:val="28"/>
        </w:rPr>
        <w:t>настоящих Методических рекомендаций</w:t>
      </w:r>
      <w:r>
        <w:rPr>
          <w:rFonts w:ascii="Times New Roman" w:hAnsi="Times New Roman" w:cs="Times New Roman"/>
          <w:sz w:val="28"/>
          <w:szCs w:val="28"/>
        </w:rPr>
        <w:t xml:space="preserve"> под бюджетным риском понимается стоимостная оценка изменения доходов, расходов бюджетов</w:t>
      </w:r>
      <w:r w:rsidR="006803FC">
        <w:rPr>
          <w:rFonts w:ascii="Times New Roman" w:hAnsi="Times New Roman" w:cs="Times New Roman"/>
          <w:sz w:val="28"/>
          <w:szCs w:val="28"/>
        </w:rPr>
        <w:t>,</w:t>
      </w:r>
      <w:r>
        <w:rPr>
          <w:rFonts w:ascii="Times New Roman" w:hAnsi="Times New Roman" w:cs="Times New Roman"/>
          <w:sz w:val="28"/>
          <w:szCs w:val="28"/>
        </w:rPr>
        <w:t xml:space="preserve"> показателей долговой нагрузки субъектов Российской Федерации и муниципальных образований, </w:t>
      </w:r>
      <w:r w:rsidR="006803FC">
        <w:rPr>
          <w:rFonts w:ascii="Times New Roman" w:hAnsi="Times New Roman" w:cs="Times New Roman"/>
          <w:sz w:val="28"/>
          <w:szCs w:val="28"/>
        </w:rPr>
        <w:t xml:space="preserve">а также располагаемых резервов, </w:t>
      </w:r>
      <w:r>
        <w:rPr>
          <w:rFonts w:ascii="Times New Roman" w:hAnsi="Times New Roman" w:cs="Times New Roman"/>
          <w:sz w:val="28"/>
          <w:szCs w:val="28"/>
        </w:rPr>
        <w:t>наступающая с определенной вероятностью, в конкретном периоде, по сравнению с наиболее вероятным, ожидаемым вариантом прогноза данных показателей.</w:t>
      </w:r>
    </w:p>
    <w:p w:rsidR="008E6111" w:rsidRDefault="00DB6CF0" w:rsidP="00680552">
      <w:pPr>
        <w:ind w:firstLine="567"/>
        <w:jc w:val="both"/>
        <w:rPr>
          <w:rFonts w:ascii="Times New Roman" w:hAnsi="Times New Roman" w:cs="Times New Roman"/>
          <w:sz w:val="28"/>
          <w:szCs w:val="28"/>
        </w:rPr>
      </w:pPr>
      <w:r>
        <w:rPr>
          <w:rFonts w:ascii="Times New Roman" w:hAnsi="Times New Roman" w:cs="Times New Roman"/>
          <w:sz w:val="28"/>
          <w:szCs w:val="28"/>
        </w:rPr>
        <w:t>П</w:t>
      </w:r>
      <w:r w:rsidR="00814FED">
        <w:rPr>
          <w:rFonts w:ascii="Times New Roman" w:hAnsi="Times New Roman" w:cs="Times New Roman"/>
          <w:sz w:val="28"/>
          <w:szCs w:val="28"/>
        </w:rPr>
        <w:t xml:space="preserve">рименение именно стоимостной оценки вызвано </w:t>
      </w:r>
      <w:r w:rsidR="008E6111">
        <w:rPr>
          <w:rFonts w:ascii="Times New Roman" w:hAnsi="Times New Roman" w:cs="Times New Roman"/>
          <w:sz w:val="28"/>
          <w:szCs w:val="28"/>
        </w:rPr>
        <w:t>практической ценностью оценки бюджетных рисков, то есть, возможностью определить масштабы возможного ухудшения условий сбалансированности бюджетов субъектов Российской Федерации (местных бюджетов), вызванного как непосредственного «бюджетными» факторами, например, сокращением объемов получаемых дотаций из другого бюджета бюджетной системы, так и косвенными факторами, результатом воздействия которых является также изменение доходов или расходов бюджета, например, рост уровня безработицы.</w:t>
      </w:r>
      <w:r w:rsidR="006803FC">
        <w:rPr>
          <w:rFonts w:ascii="Times New Roman" w:hAnsi="Times New Roman" w:cs="Times New Roman"/>
          <w:sz w:val="28"/>
          <w:szCs w:val="28"/>
        </w:rPr>
        <w:t>Соответственно, результат</w:t>
      </w:r>
      <w:r w:rsidR="00FA1F03">
        <w:rPr>
          <w:rFonts w:ascii="Times New Roman" w:hAnsi="Times New Roman" w:cs="Times New Roman"/>
          <w:sz w:val="28"/>
          <w:szCs w:val="28"/>
        </w:rPr>
        <w:t>о</w:t>
      </w:r>
      <w:r w:rsidR="006803FC">
        <w:rPr>
          <w:rFonts w:ascii="Times New Roman" w:hAnsi="Times New Roman" w:cs="Times New Roman"/>
          <w:sz w:val="28"/>
          <w:szCs w:val="28"/>
        </w:rPr>
        <w:t>м такого анализа станет общее изменение основных характеристик бюджета.</w:t>
      </w:r>
    </w:p>
    <w:p w:rsidR="00A81481" w:rsidRDefault="006803FC"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Целесообразность использования в целях оценки бюджетных рисков не только возможного изменения (сокращения) бюджетных доходов, но и иных </w:t>
      </w:r>
      <w:r>
        <w:rPr>
          <w:rFonts w:ascii="Times New Roman" w:hAnsi="Times New Roman" w:cs="Times New Roman"/>
          <w:sz w:val="28"/>
          <w:szCs w:val="28"/>
        </w:rPr>
        <w:lastRenderedPageBreak/>
        <w:t>показателей (расходов, долговой нагрузки, располагаемых резервов)</w:t>
      </w:r>
      <w:r w:rsidR="00517E94">
        <w:rPr>
          <w:rFonts w:ascii="Times New Roman" w:hAnsi="Times New Roman" w:cs="Times New Roman"/>
          <w:sz w:val="28"/>
          <w:szCs w:val="28"/>
        </w:rPr>
        <w:t xml:space="preserve">, обусловлена тем, что соответствующие параметры влияют на общий результат данной работы, то есть, сбалансированность бюджета, достаточность располагаемых финансовых ресурсов для </w:t>
      </w:r>
      <w:r w:rsidR="00D4176C">
        <w:rPr>
          <w:rFonts w:ascii="Times New Roman" w:hAnsi="Times New Roman" w:cs="Times New Roman"/>
          <w:sz w:val="28"/>
          <w:szCs w:val="28"/>
        </w:rPr>
        <w:t>исполнения</w:t>
      </w:r>
      <w:r w:rsidR="00517E94">
        <w:rPr>
          <w:rFonts w:ascii="Times New Roman" w:hAnsi="Times New Roman" w:cs="Times New Roman"/>
          <w:sz w:val="28"/>
          <w:szCs w:val="28"/>
        </w:rPr>
        <w:t xml:space="preserve"> расходных обязательств. Исходя из этого, </w:t>
      </w:r>
      <w:r w:rsidR="007E2A73">
        <w:rPr>
          <w:rFonts w:ascii="Times New Roman" w:hAnsi="Times New Roman" w:cs="Times New Roman"/>
          <w:sz w:val="28"/>
          <w:szCs w:val="28"/>
        </w:rPr>
        <w:t xml:space="preserve">например, в отношении расходов, в качестве подобного фактора, влияющего на сбалансированность бюджета субъекта Российской Федерации или местного бюджета, может </w:t>
      </w:r>
      <w:r w:rsidR="00FA1F03">
        <w:rPr>
          <w:rFonts w:ascii="Times New Roman" w:hAnsi="Times New Roman" w:cs="Times New Roman"/>
          <w:sz w:val="28"/>
          <w:szCs w:val="28"/>
        </w:rPr>
        <w:t xml:space="preserve">выступать </w:t>
      </w:r>
      <w:r w:rsidR="007E2A73">
        <w:rPr>
          <w:rFonts w:ascii="Times New Roman" w:hAnsi="Times New Roman" w:cs="Times New Roman"/>
          <w:sz w:val="28"/>
          <w:szCs w:val="28"/>
        </w:rPr>
        <w:t>возникновение дополнительного расходного обязательства, необходимого для достижения ключевых целей социально-экономического развития административно-территориального образования</w:t>
      </w:r>
      <w:r w:rsidR="007F7094">
        <w:rPr>
          <w:rFonts w:ascii="Times New Roman" w:hAnsi="Times New Roman" w:cs="Times New Roman"/>
          <w:sz w:val="28"/>
          <w:szCs w:val="28"/>
        </w:rPr>
        <w:t>, или «делегированной» задачи</w:t>
      </w:r>
      <w:r w:rsidR="007E2A73">
        <w:rPr>
          <w:rFonts w:ascii="Times New Roman" w:hAnsi="Times New Roman" w:cs="Times New Roman"/>
          <w:sz w:val="28"/>
          <w:szCs w:val="28"/>
        </w:rPr>
        <w:t xml:space="preserve">, рост себестоимости оказания отдельных </w:t>
      </w:r>
      <w:r w:rsidR="00A81481">
        <w:rPr>
          <w:rFonts w:ascii="Times New Roman" w:hAnsi="Times New Roman" w:cs="Times New Roman"/>
          <w:sz w:val="28"/>
          <w:szCs w:val="28"/>
        </w:rPr>
        <w:t>услуг и прочее.</w:t>
      </w:r>
    </w:p>
    <w:p w:rsidR="00CE31AB" w:rsidRDefault="00286C06" w:rsidP="00680552">
      <w:pPr>
        <w:ind w:firstLine="567"/>
        <w:jc w:val="both"/>
        <w:rPr>
          <w:rFonts w:ascii="Times New Roman" w:hAnsi="Times New Roman" w:cs="Times New Roman"/>
          <w:sz w:val="28"/>
          <w:szCs w:val="28"/>
        </w:rPr>
      </w:pPr>
      <w:r>
        <w:rPr>
          <w:rFonts w:ascii="Times New Roman" w:hAnsi="Times New Roman" w:cs="Times New Roman"/>
          <w:sz w:val="28"/>
          <w:szCs w:val="28"/>
        </w:rPr>
        <w:t>Подобным же</w:t>
      </w:r>
      <w:r w:rsidR="00A81481">
        <w:rPr>
          <w:rFonts w:ascii="Times New Roman" w:hAnsi="Times New Roman" w:cs="Times New Roman"/>
          <w:sz w:val="28"/>
          <w:szCs w:val="28"/>
        </w:rPr>
        <w:t xml:space="preserve"> образом, под располагаемыми резервами в данном случае следует понимать не только </w:t>
      </w:r>
      <w:r w:rsidR="003317DD">
        <w:rPr>
          <w:rFonts w:ascii="Times New Roman" w:hAnsi="Times New Roman" w:cs="Times New Roman"/>
          <w:sz w:val="28"/>
          <w:szCs w:val="28"/>
        </w:rPr>
        <w:t xml:space="preserve">аналоги федеральному Резервному фонду, но и оценку возможного повышения доходов за счет изменения уровня налоговых ставок и предоставляемых льгот и освобождений по налогам и сборам, </w:t>
      </w:r>
      <w:r w:rsidR="006D3D0C">
        <w:rPr>
          <w:rFonts w:ascii="Times New Roman" w:hAnsi="Times New Roman" w:cs="Times New Roman"/>
          <w:sz w:val="28"/>
          <w:szCs w:val="28"/>
        </w:rPr>
        <w:t>реализации мер по повышению собираемости доходов, оптимизации и повышения эффективности расходов (при сохранении целевых параметров социально-экономического развития)</w:t>
      </w:r>
      <w:r w:rsidR="00B54DB1">
        <w:rPr>
          <w:rFonts w:ascii="Times New Roman" w:hAnsi="Times New Roman" w:cs="Times New Roman"/>
          <w:sz w:val="28"/>
          <w:szCs w:val="28"/>
        </w:rPr>
        <w:t xml:space="preserve">, изменения сроков и условий привлечения и обслуживания долговых обязательств, реализации структурных реформ, активного использования инструментов </w:t>
      </w:r>
      <w:proofErr w:type="spellStart"/>
      <w:r w:rsidR="00B54DB1">
        <w:rPr>
          <w:rFonts w:ascii="Times New Roman" w:hAnsi="Times New Roman" w:cs="Times New Roman"/>
          <w:sz w:val="28"/>
          <w:szCs w:val="28"/>
        </w:rPr>
        <w:t>частно-государственного</w:t>
      </w:r>
      <w:proofErr w:type="spellEnd"/>
      <w:r w:rsidR="00B54DB1">
        <w:rPr>
          <w:rFonts w:ascii="Times New Roman" w:hAnsi="Times New Roman" w:cs="Times New Roman"/>
          <w:sz w:val="28"/>
          <w:szCs w:val="28"/>
        </w:rPr>
        <w:t xml:space="preserve"> партнерства</w:t>
      </w:r>
      <w:r w:rsidR="006D3D0C">
        <w:rPr>
          <w:rFonts w:ascii="Times New Roman" w:hAnsi="Times New Roman" w:cs="Times New Roman"/>
          <w:sz w:val="28"/>
          <w:szCs w:val="28"/>
        </w:rPr>
        <w:t xml:space="preserve"> и так далее.</w:t>
      </w:r>
    </w:p>
    <w:p w:rsidR="001C548B" w:rsidRDefault="006917EB"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Оценка вероятности конкретного элемента общего результата оценки бюджетных рисков также служит целям унификации подхода </w:t>
      </w:r>
      <w:r w:rsidR="001C548B">
        <w:rPr>
          <w:rFonts w:ascii="Times New Roman" w:hAnsi="Times New Roman" w:cs="Times New Roman"/>
          <w:sz w:val="28"/>
          <w:szCs w:val="28"/>
        </w:rPr>
        <w:t xml:space="preserve">и позволяет существенно повысить точность прогнозируемого </w:t>
      </w:r>
      <w:r w:rsidR="00EE764A">
        <w:rPr>
          <w:rFonts w:ascii="Times New Roman" w:hAnsi="Times New Roman" w:cs="Times New Roman"/>
          <w:sz w:val="28"/>
          <w:szCs w:val="28"/>
        </w:rPr>
        <w:t>итога</w:t>
      </w:r>
      <w:r w:rsidR="001C548B">
        <w:rPr>
          <w:rFonts w:ascii="Times New Roman" w:hAnsi="Times New Roman" w:cs="Times New Roman"/>
          <w:sz w:val="28"/>
          <w:szCs w:val="28"/>
        </w:rPr>
        <w:t xml:space="preserve">. Например, </w:t>
      </w:r>
      <w:r w:rsidR="00E01E93">
        <w:rPr>
          <w:rFonts w:ascii="Times New Roman" w:hAnsi="Times New Roman" w:cs="Times New Roman"/>
          <w:sz w:val="28"/>
          <w:szCs w:val="28"/>
        </w:rPr>
        <w:t>при прочих равных условиях</w:t>
      </w:r>
      <w:r w:rsidR="00EE764A">
        <w:rPr>
          <w:rFonts w:ascii="Times New Roman" w:hAnsi="Times New Roman" w:cs="Times New Roman"/>
          <w:sz w:val="28"/>
          <w:szCs w:val="28"/>
        </w:rPr>
        <w:t xml:space="preserve"> общего ухудшения социально-экономической ситуации</w:t>
      </w:r>
      <w:r w:rsidR="00E01E93">
        <w:rPr>
          <w:rFonts w:ascii="Times New Roman" w:hAnsi="Times New Roman" w:cs="Times New Roman"/>
          <w:sz w:val="28"/>
          <w:szCs w:val="28"/>
        </w:rPr>
        <w:t>, вероятность снижения поступлений налога на доходы физических лиц существенно ниже вероятности увеличения процентных расходов на привлекаемые заемные средства.</w:t>
      </w:r>
    </w:p>
    <w:p w:rsidR="006D3D0C" w:rsidRDefault="001C548B"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механизмы применения </w:t>
      </w:r>
      <w:r w:rsidR="00E01E93">
        <w:rPr>
          <w:rFonts w:ascii="Times New Roman" w:hAnsi="Times New Roman" w:cs="Times New Roman"/>
          <w:sz w:val="28"/>
          <w:szCs w:val="28"/>
        </w:rPr>
        <w:t xml:space="preserve">вероятности реализации соответствующих бюджетных рисков могут быть различными от </w:t>
      </w:r>
      <w:r w:rsidR="00B217D0">
        <w:rPr>
          <w:rFonts w:ascii="Times New Roman" w:hAnsi="Times New Roman" w:cs="Times New Roman"/>
          <w:sz w:val="28"/>
          <w:szCs w:val="28"/>
        </w:rPr>
        <w:t xml:space="preserve">использования величины риска пропорционально показателю вероятности до формирования полноценных различных сценариев (прогнозов), каждый из которых будет отличаться по указанному параметру. </w:t>
      </w:r>
    </w:p>
    <w:p w:rsidR="00B217D0" w:rsidRDefault="00C96B62" w:rsidP="00680552">
      <w:pPr>
        <w:ind w:firstLine="567"/>
        <w:jc w:val="both"/>
        <w:rPr>
          <w:rFonts w:ascii="Times New Roman" w:hAnsi="Times New Roman" w:cs="Times New Roman"/>
          <w:sz w:val="28"/>
          <w:szCs w:val="28"/>
        </w:rPr>
      </w:pPr>
      <w:r>
        <w:rPr>
          <w:rFonts w:ascii="Times New Roman" w:hAnsi="Times New Roman" w:cs="Times New Roman"/>
          <w:sz w:val="28"/>
          <w:szCs w:val="28"/>
        </w:rPr>
        <w:t>Конкретизация периода, в отношении которого оцениваются бюджетные риски</w:t>
      </w:r>
      <w:r w:rsidR="00FA1F03">
        <w:rPr>
          <w:rFonts w:ascii="Times New Roman" w:hAnsi="Times New Roman" w:cs="Times New Roman"/>
          <w:sz w:val="28"/>
          <w:szCs w:val="28"/>
        </w:rPr>
        <w:t>,</w:t>
      </w:r>
      <w:r>
        <w:rPr>
          <w:rFonts w:ascii="Times New Roman" w:hAnsi="Times New Roman" w:cs="Times New Roman"/>
          <w:sz w:val="28"/>
          <w:szCs w:val="28"/>
        </w:rPr>
        <w:t xml:space="preserve"> определена, таким образом, как вышеприведенными особенностями предлагаемого подхода, так и практическими целями – в первую очередь – </w:t>
      </w:r>
      <w:r>
        <w:rPr>
          <w:rFonts w:ascii="Times New Roman" w:hAnsi="Times New Roman" w:cs="Times New Roman"/>
          <w:sz w:val="28"/>
          <w:szCs w:val="28"/>
        </w:rPr>
        <w:lastRenderedPageBreak/>
        <w:t xml:space="preserve">повышением надежности и исполнимости средне- и долгосрочных обязательств, достижением установленных целей и задач. </w:t>
      </w:r>
    </w:p>
    <w:p w:rsidR="00C96B62" w:rsidRDefault="00C96B62"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397F86">
        <w:rPr>
          <w:rFonts w:ascii="Times New Roman" w:hAnsi="Times New Roman" w:cs="Times New Roman"/>
          <w:sz w:val="28"/>
          <w:szCs w:val="28"/>
        </w:rPr>
        <w:t xml:space="preserve">длительный период позволяет учесть не только разовые последствия наступления того или иного события, но </w:t>
      </w:r>
      <w:r w:rsidR="00FA1F03">
        <w:rPr>
          <w:rFonts w:ascii="Times New Roman" w:hAnsi="Times New Roman" w:cs="Times New Roman"/>
          <w:sz w:val="28"/>
          <w:szCs w:val="28"/>
        </w:rPr>
        <w:t xml:space="preserve">и </w:t>
      </w:r>
      <w:r w:rsidR="00397F86">
        <w:rPr>
          <w:rFonts w:ascii="Times New Roman" w:hAnsi="Times New Roman" w:cs="Times New Roman"/>
          <w:sz w:val="28"/>
          <w:szCs w:val="28"/>
        </w:rPr>
        <w:t xml:space="preserve">обеспечить оценку его воздействия на иные </w:t>
      </w:r>
      <w:r w:rsidR="002F1E3B">
        <w:rPr>
          <w:rFonts w:ascii="Times New Roman" w:hAnsi="Times New Roman" w:cs="Times New Roman"/>
          <w:sz w:val="28"/>
          <w:szCs w:val="28"/>
        </w:rPr>
        <w:t>параметры</w:t>
      </w:r>
      <w:r w:rsidR="00397F86">
        <w:rPr>
          <w:rFonts w:ascii="Times New Roman" w:hAnsi="Times New Roman" w:cs="Times New Roman"/>
          <w:sz w:val="28"/>
          <w:szCs w:val="28"/>
        </w:rPr>
        <w:t>.</w:t>
      </w:r>
    </w:p>
    <w:p w:rsidR="002131F8" w:rsidRDefault="002131F8"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В любом случае, в предлагаемом подходе бюджетные риски должны использоваться не сами по себе, как инструмент построения различных вариантов бюджетов субъектов Российской Федерации и местных бюджетов, но именно в качестве механизма, способствующего достижению долгосрочных целей социально-экономического развития, что определяет и период, для которого такой анализ должен проводиться, в частности, равный или превышающий период действия государственных программ субъектов Российской Федерации и муниципальных программ, а также иных документов стратегического планирования. </w:t>
      </w:r>
      <w:r w:rsidR="0078307C">
        <w:rPr>
          <w:rFonts w:ascii="Times New Roman" w:hAnsi="Times New Roman" w:cs="Times New Roman"/>
          <w:sz w:val="28"/>
          <w:szCs w:val="28"/>
        </w:rPr>
        <w:t>Это, в свою очередь, формирует повышенные требования к обоснованности и достоверности соответствующих целей и задач</w:t>
      </w:r>
      <w:r w:rsidR="008E3481">
        <w:rPr>
          <w:rFonts w:ascii="Times New Roman" w:hAnsi="Times New Roman" w:cs="Times New Roman"/>
          <w:sz w:val="28"/>
          <w:szCs w:val="28"/>
        </w:rPr>
        <w:t>, показателей и индикаторов</w:t>
      </w:r>
      <w:r w:rsidR="0078307C">
        <w:rPr>
          <w:rFonts w:ascii="Times New Roman" w:hAnsi="Times New Roman" w:cs="Times New Roman"/>
          <w:sz w:val="28"/>
          <w:szCs w:val="28"/>
        </w:rPr>
        <w:t xml:space="preserve"> социально-экономического развития.</w:t>
      </w:r>
    </w:p>
    <w:p w:rsidR="002131F8" w:rsidRDefault="00E05163" w:rsidP="00680552">
      <w:pPr>
        <w:ind w:firstLine="567"/>
        <w:jc w:val="both"/>
        <w:rPr>
          <w:rFonts w:ascii="Times New Roman" w:hAnsi="Times New Roman" w:cs="Times New Roman"/>
          <w:sz w:val="28"/>
          <w:szCs w:val="28"/>
        </w:rPr>
      </w:pPr>
      <w:r>
        <w:rPr>
          <w:rFonts w:ascii="Times New Roman" w:hAnsi="Times New Roman" w:cs="Times New Roman"/>
          <w:sz w:val="28"/>
          <w:szCs w:val="28"/>
        </w:rPr>
        <w:t>Исходя из этого, каждый бюджетный риск будет иметь следующ</w:t>
      </w:r>
      <w:r w:rsidR="00FA1F03">
        <w:rPr>
          <w:rFonts w:ascii="Times New Roman" w:hAnsi="Times New Roman" w:cs="Times New Roman"/>
          <w:sz w:val="28"/>
          <w:szCs w:val="28"/>
        </w:rPr>
        <w:t>ие</w:t>
      </w:r>
      <w:r>
        <w:rPr>
          <w:rFonts w:ascii="Times New Roman" w:hAnsi="Times New Roman" w:cs="Times New Roman"/>
          <w:sz w:val="28"/>
          <w:szCs w:val="28"/>
        </w:rPr>
        <w:t xml:space="preserve"> характеристик</w:t>
      </w:r>
      <w:r w:rsidR="00FA1F03">
        <w:rPr>
          <w:rFonts w:ascii="Times New Roman" w:hAnsi="Times New Roman" w:cs="Times New Roman"/>
          <w:sz w:val="28"/>
          <w:szCs w:val="28"/>
        </w:rPr>
        <w:t>и</w:t>
      </w:r>
      <w:r>
        <w:rPr>
          <w:rFonts w:ascii="Times New Roman" w:hAnsi="Times New Roman" w:cs="Times New Roman"/>
          <w:sz w:val="28"/>
          <w:szCs w:val="28"/>
        </w:rPr>
        <w:t>:</w:t>
      </w:r>
    </w:p>
    <w:p w:rsidR="00E05163" w:rsidRDefault="006D3A4A"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 источник </w:t>
      </w:r>
      <w:r w:rsidR="00FA1F03">
        <w:rPr>
          <w:rFonts w:ascii="Times New Roman" w:hAnsi="Times New Roman" w:cs="Times New Roman"/>
          <w:sz w:val="28"/>
          <w:szCs w:val="28"/>
        </w:rPr>
        <w:t>возникновения</w:t>
      </w:r>
      <w:r>
        <w:rPr>
          <w:rFonts w:ascii="Times New Roman" w:hAnsi="Times New Roman" w:cs="Times New Roman"/>
          <w:sz w:val="28"/>
          <w:szCs w:val="28"/>
        </w:rPr>
        <w:t>;</w:t>
      </w:r>
    </w:p>
    <w:p w:rsidR="006D3A4A" w:rsidRDefault="006D3A4A" w:rsidP="00680552">
      <w:pPr>
        <w:ind w:firstLine="567"/>
        <w:jc w:val="both"/>
        <w:rPr>
          <w:rFonts w:ascii="Times New Roman" w:hAnsi="Times New Roman" w:cs="Times New Roman"/>
          <w:sz w:val="28"/>
          <w:szCs w:val="28"/>
        </w:rPr>
      </w:pPr>
      <w:r>
        <w:rPr>
          <w:rFonts w:ascii="Times New Roman" w:hAnsi="Times New Roman" w:cs="Times New Roman"/>
          <w:sz w:val="28"/>
          <w:szCs w:val="28"/>
        </w:rPr>
        <w:t>- управляемость;</w:t>
      </w:r>
    </w:p>
    <w:p w:rsidR="006D3A4A" w:rsidRDefault="006D3A4A" w:rsidP="00680552">
      <w:pPr>
        <w:ind w:firstLine="567"/>
        <w:jc w:val="both"/>
        <w:rPr>
          <w:rFonts w:ascii="Times New Roman" w:hAnsi="Times New Roman" w:cs="Times New Roman"/>
          <w:sz w:val="28"/>
          <w:szCs w:val="28"/>
        </w:rPr>
      </w:pPr>
      <w:r>
        <w:rPr>
          <w:rFonts w:ascii="Times New Roman" w:hAnsi="Times New Roman" w:cs="Times New Roman"/>
          <w:sz w:val="28"/>
          <w:szCs w:val="28"/>
        </w:rPr>
        <w:t>- вероятность наступления;</w:t>
      </w:r>
    </w:p>
    <w:p w:rsidR="006D3A4A" w:rsidRDefault="006D3A4A" w:rsidP="00680552">
      <w:pPr>
        <w:ind w:firstLine="567"/>
        <w:jc w:val="both"/>
        <w:rPr>
          <w:rFonts w:ascii="Times New Roman" w:hAnsi="Times New Roman" w:cs="Times New Roman"/>
          <w:sz w:val="28"/>
          <w:szCs w:val="28"/>
        </w:rPr>
      </w:pPr>
      <w:r>
        <w:rPr>
          <w:rFonts w:ascii="Times New Roman" w:hAnsi="Times New Roman" w:cs="Times New Roman"/>
          <w:sz w:val="28"/>
          <w:szCs w:val="28"/>
        </w:rPr>
        <w:t>- стоимостная оценка;</w:t>
      </w:r>
    </w:p>
    <w:p w:rsidR="00BD40C2" w:rsidRDefault="00BD40C2" w:rsidP="00680552">
      <w:pPr>
        <w:ind w:firstLine="567"/>
        <w:jc w:val="both"/>
        <w:rPr>
          <w:rFonts w:ascii="Times New Roman" w:hAnsi="Times New Roman" w:cs="Times New Roman"/>
          <w:sz w:val="28"/>
          <w:szCs w:val="28"/>
        </w:rPr>
      </w:pPr>
      <w:r>
        <w:rPr>
          <w:rFonts w:ascii="Times New Roman" w:hAnsi="Times New Roman" w:cs="Times New Roman"/>
          <w:sz w:val="28"/>
          <w:szCs w:val="28"/>
        </w:rPr>
        <w:t>- период действия</w:t>
      </w:r>
      <w:r w:rsidR="008E3481">
        <w:rPr>
          <w:rFonts w:ascii="Times New Roman" w:hAnsi="Times New Roman" w:cs="Times New Roman"/>
          <w:sz w:val="28"/>
          <w:szCs w:val="28"/>
        </w:rPr>
        <w:t xml:space="preserve"> (интенсивность по годам)</w:t>
      </w:r>
      <w:r>
        <w:rPr>
          <w:rFonts w:ascii="Times New Roman" w:hAnsi="Times New Roman" w:cs="Times New Roman"/>
          <w:sz w:val="28"/>
          <w:szCs w:val="28"/>
        </w:rPr>
        <w:t>;</w:t>
      </w:r>
    </w:p>
    <w:p w:rsidR="00CE31AB" w:rsidRDefault="006D3A4A"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84726">
        <w:rPr>
          <w:rFonts w:ascii="Times New Roman" w:hAnsi="Times New Roman" w:cs="Times New Roman"/>
          <w:sz w:val="28"/>
          <w:szCs w:val="28"/>
        </w:rPr>
        <w:t>показатель</w:t>
      </w:r>
      <w:r w:rsidR="00FA1F03">
        <w:rPr>
          <w:rFonts w:ascii="Times New Roman" w:hAnsi="Times New Roman" w:cs="Times New Roman"/>
          <w:sz w:val="28"/>
          <w:szCs w:val="28"/>
        </w:rPr>
        <w:t>/показатели</w:t>
      </w:r>
      <w:r w:rsidR="00284726">
        <w:rPr>
          <w:rFonts w:ascii="Times New Roman" w:hAnsi="Times New Roman" w:cs="Times New Roman"/>
          <w:sz w:val="28"/>
          <w:szCs w:val="28"/>
        </w:rPr>
        <w:t xml:space="preserve"> бюджета, влияние на который </w:t>
      </w:r>
      <w:r w:rsidR="00FA1F03">
        <w:rPr>
          <w:rFonts w:ascii="Times New Roman" w:hAnsi="Times New Roman" w:cs="Times New Roman"/>
          <w:sz w:val="28"/>
          <w:szCs w:val="28"/>
        </w:rPr>
        <w:t xml:space="preserve">он </w:t>
      </w:r>
      <w:r w:rsidR="00284726">
        <w:rPr>
          <w:rFonts w:ascii="Times New Roman" w:hAnsi="Times New Roman" w:cs="Times New Roman"/>
          <w:sz w:val="28"/>
          <w:szCs w:val="28"/>
        </w:rPr>
        <w:t>оказывает.</w:t>
      </w:r>
    </w:p>
    <w:p w:rsidR="00284726" w:rsidRDefault="00284726"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источником риска в целях настоящего исследования </w:t>
      </w:r>
      <w:r w:rsidR="00184F13">
        <w:rPr>
          <w:rFonts w:ascii="Times New Roman" w:hAnsi="Times New Roman" w:cs="Times New Roman"/>
          <w:sz w:val="28"/>
          <w:szCs w:val="28"/>
        </w:rPr>
        <w:t xml:space="preserve">выступает конкретный фактор, показатель, оказывающий значимое и измеримое воздействие на основные характеристики бюджета субъекта Российской Федерации и местного бюджета. Например, </w:t>
      </w:r>
      <w:r w:rsidR="00012444">
        <w:rPr>
          <w:rFonts w:ascii="Times New Roman" w:hAnsi="Times New Roman" w:cs="Times New Roman"/>
          <w:sz w:val="28"/>
          <w:szCs w:val="28"/>
        </w:rPr>
        <w:t>речь идет о прогнозируемом фонде оплаты труда, ожидаемых доходах в форме межбюджетных трансфертов, уровне инфляции.</w:t>
      </w:r>
    </w:p>
    <w:p w:rsidR="00012444" w:rsidRDefault="00012444"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Управляемость риска характеризует степень воздействия, соответственно, органов государственной власти субъектов Российской </w:t>
      </w:r>
      <w:r>
        <w:rPr>
          <w:rFonts w:ascii="Times New Roman" w:hAnsi="Times New Roman" w:cs="Times New Roman"/>
          <w:sz w:val="28"/>
          <w:szCs w:val="28"/>
        </w:rPr>
        <w:lastRenderedPageBreak/>
        <w:t>Федерации или органов местного самоуправления на вероятность, масштабы и условия реализации риска.</w:t>
      </w:r>
    </w:p>
    <w:p w:rsidR="00012444" w:rsidRDefault="00012444"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Здесь </w:t>
      </w:r>
      <w:r w:rsidR="00D43EF9">
        <w:rPr>
          <w:rFonts w:ascii="Times New Roman" w:hAnsi="Times New Roman" w:cs="Times New Roman"/>
          <w:sz w:val="28"/>
          <w:szCs w:val="28"/>
        </w:rPr>
        <w:t xml:space="preserve">критерием выступает именно возможность принятия тех или иных мер профилактики соответствующих бюджетных рисков, подготовка и реализация которых находится либо в сфере преимущественной компетенции субнациональных органов власти, либо, напротив, зависит от действий или бездействия </w:t>
      </w:r>
      <w:r w:rsidR="001D04D9">
        <w:rPr>
          <w:rFonts w:ascii="Times New Roman" w:hAnsi="Times New Roman" w:cs="Times New Roman"/>
          <w:sz w:val="28"/>
          <w:szCs w:val="28"/>
        </w:rPr>
        <w:t>федеральных органов исполнительной власти, состояния мировых или региональных финансовых и сырьевых рынков. То есть, в первом случае, помимо очевидной возможности принятия соответствующих профилактических мер, направленных на минимизацию возможностей наступления или масштаб</w:t>
      </w:r>
      <w:r w:rsidR="00BD40C2">
        <w:rPr>
          <w:rFonts w:ascii="Times New Roman" w:hAnsi="Times New Roman" w:cs="Times New Roman"/>
          <w:sz w:val="28"/>
          <w:szCs w:val="28"/>
        </w:rPr>
        <w:t>ов</w:t>
      </w:r>
      <w:r w:rsidR="001D04D9">
        <w:rPr>
          <w:rFonts w:ascii="Times New Roman" w:hAnsi="Times New Roman" w:cs="Times New Roman"/>
          <w:sz w:val="28"/>
          <w:szCs w:val="28"/>
        </w:rPr>
        <w:t xml:space="preserve"> негативных последствий реализации соответствующих бюджетных рисков, субъекты Российской Федерации и (или) муниципальные образования способны относительно качественно и достоверно, с достаточной вероятностью, прогнозировать наступление подобных событий. К этой категории «управляемых» бюджетных рисков относятся, например, вопросы </w:t>
      </w:r>
      <w:r w:rsidR="00B4269C">
        <w:rPr>
          <w:rFonts w:ascii="Times New Roman" w:hAnsi="Times New Roman" w:cs="Times New Roman"/>
          <w:sz w:val="28"/>
          <w:szCs w:val="28"/>
        </w:rPr>
        <w:t>эффективности бюджетного планирования и бюджетных расходов, реализации налоговой политики по региональным и местным налогам и сборам, проведения результативной долговой политики и межбюджетного регулирования и так далее.</w:t>
      </w:r>
    </w:p>
    <w:p w:rsidR="00B4269C" w:rsidRDefault="00B4269C"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второй категории «неуправляемых», то есть, внешних рисков, </w:t>
      </w:r>
      <w:r w:rsidR="00176373">
        <w:rPr>
          <w:rFonts w:ascii="Times New Roman" w:hAnsi="Times New Roman" w:cs="Times New Roman"/>
          <w:sz w:val="28"/>
          <w:szCs w:val="28"/>
        </w:rPr>
        <w:t xml:space="preserve">основной характеристикой является их </w:t>
      </w:r>
      <w:r w:rsidR="00BE6A2F">
        <w:rPr>
          <w:rFonts w:ascii="Times New Roman" w:hAnsi="Times New Roman" w:cs="Times New Roman"/>
          <w:sz w:val="28"/>
          <w:szCs w:val="28"/>
        </w:rPr>
        <w:t>непредсказуемость. Так, например, возможность в должной мере оценить перспективы изменения уровня спроса и предложения на основные производимые товары, работы и услуги, потребление которых осуществляется за пределами конкретного административн</w:t>
      </w:r>
      <w:r w:rsidR="00A61E16">
        <w:rPr>
          <w:rFonts w:ascii="Times New Roman" w:hAnsi="Times New Roman" w:cs="Times New Roman"/>
          <w:sz w:val="28"/>
          <w:szCs w:val="28"/>
        </w:rPr>
        <w:t>о-территориального образования или даже в других странах, зачастую, для органов государственной власти субъекта Российской Федерации или органов местного самоуправления является задачей или исключительной сложности, или же ее решение позволяет предполагать практически неограниченные варианты развития событий.</w:t>
      </w:r>
    </w:p>
    <w:p w:rsidR="00A61E16" w:rsidRDefault="00A61E16" w:rsidP="00680552">
      <w:pPr>
        <w:ind w:firstLine="567"/>
        <w:jc w:val="both"/>
        <w:rPr>
          <w:rFonts w:ascii="Times New Roman" w:hAnsi="Times New Roman" w:cs="Times New Roman"/>
          <w:sz w:val="28"/>
          <w:szCs w:val="28"/>
        </w:rPr>
      </w:pPr>
      <w:r>
        <w:rPr>
          <w:rFonts w:ascii="Times New Roman" w:hAnsi="Times New Roman" w:cs="Times New Roman"/>
          <w:sz w:val="28"/>
          <w:szCs w:val="28"/>
        </w:rPr>
        <w:t>При этом, на основании критерия управляемости часть соответствующих бюджетных рисков может переходить из одной категории в другую. Например, риски, связанные с возможным сокращением объемов финансовой поддержки из федерального бюджета являются достаточно предсказуемыми (федеральный бюджет утверждается на трехлетний период</w:t>
      </w:r>
      <w:r w:rsidR="003B5BD7">
        <w:rPr>
          <w:rStyle w:val="a6"/>
          <w:rFonts w:ascii="Times New Roman" w:hAnsi="Times New Roman" w:cs="Times New Roman"/>
          <w:sz w:val="28"/>
          <w:szCs w:val="28"/>
        </w:rPr>
        <w:footnoteReference w:id="4"/>
      </w:r>
      <w:r>
        <w:rPr>
          <w:rFonts w:ascii="Times New Roman" w:hAnsi="Times New Roman" w:cs="Times New Roman"/>
          <w:sz w:val="28"/>
          <w:szCs w:val="28"/>
        </w:rPr>
        <w:t xml:space="preserve">) и управляемыми (для целевых межбюджетных трансфертов достаточно </w:t>
      </w:r>
      <w:r>
        <w:rPr>
          <w:rFonts w:ascii="Times New Roman" w:hAnsi="Times New Roman" w:cs="Times New Roman"/>
          <w:sz w:val="28"/>
          <w:szCs w:val="28"/>
        </w:rPr>
        <w:lastRenderedPageBreak/>
        <w:t>обеспечить соблюдение соответствующих условий представления данных средств)в пределах планового периода, однако в последующие годы приобретают признаки неуправляемости.</w:t>
      </w:r>
    </w:p>
    <w:p w:rsidR="008E129E" w:rsidRDefault="008E129E"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этим будет формироваться и концепция профилактики соответствующих бюджетных рисков, сконцентрированная на управляемых параметрах и позволяющая реализовать потенциал увеличения объемов располагаемых финансовых ресурсов будущих периодов. </w:t>
      </w:r>
    </w:p>
    <w:p w:rsidR="00A61E16" w:rsidRDefault="00A61E16"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Вероятность наступления конкретного бюджетного риска также имеет </w:t>
      </w:r>
      <w:r w:rsidR="003C1D69">
        <w:rPr>
          <w:rFonts w:ascii="Times New Roman" w:hAnsi="Times New Roman" w:cs="Times New Roman"/>
          <w:sz w:val="28"/>
          <w:szCs w:val="28"/>
        </w:rPr>
        <w:t>важное</w:t>
      </w:r>
      <w:r>
        <w:rPr>
          <w:rFonts w:ascii="Times New Roman" w:hAnsi="Times New Roman" w:cs="Times New Roman"/>
          <w:sz w:val="28"/>
          <w:szCs w:val="28"/>
        </w:rPr>
        <w:t xml:space="preserve"> значение с точки зрения решения общей задачи обеспечения долгосрочной сбалансированности бюджета субъекта Российской Федерации и (или) муниципального образования, поскольку, в конечном итоге, определяет роль и подход к учету данного риска в бюджетном процессе, планировании и оценке соответствующих финансовых ресурсов для достижения стратегических целей социально-экономического развития субъекта Российской Федерации или муниципалитета. </w:t>
      </w:r>
    </w:p>
    <w:p w:rsidR="00B25765" w:rsidRDefault="00A61E16"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00693DF8">
        <w:rPr>
          <w:rFonts w:ascii="Times New Roman" w:hAnsi="Times New Roman" w:cs="Times New Roman"/>
          <w:sz w:val="28"/>
          <w:szCs w:val="28"/>
        </w:rPr>
        <w:t xml:space="preserve">например, в строго специфических условиях </w:t>
      </w:r>
      <w:r w:rsidR="000968FD">
        <w:rPr>
          <w:rFonts w:ascii="Times New Roman" w:hAnsi="Times New Roman" w:cs="Times New Roman"/>
          <w:sz w:val="28"/>
          <w:szCs w:val="28"/>
        </w:rPr>
        <w:t xml:space="preserve">может существовать весьма значимый для отдельного административно-территориального образования риск, существенным образом влияющий на </w:t>
      </w:r>
      <w:r w:rsidR="00CC6E04">
        <w:rPr>
          <w:rFonts w:ascii="Times New Roman" w:hAnsi="Times New Roman" w:cs="Times New Roman"/>
          <w:sz w:val="28"/>
          <w:szCs w:val="28"/>
        </w:rPr>
        <w:t xml:space="preserve">ключевые факторы социально-экономического развития и финансовые параметры, реализация которого, тем не менее, более или менее вероятна. Например, </w:t>
      </w:r>
      <w:r w:rsidR="00B25765">
        <w:rPr>
          <w:rFonts w:ascii="Times New Roman" w:hAnsi="Times New Roman" w:cs="Times New Roman"/>
          <w:sz w:val="28"/>
          <w:szCs w:val="28"/>
        </w:rPr>
        <w:t xml:space="preserve">для административно-территориальных образований, значительную роль в социально-экономическом развитии которых может играть аграрный сектор, подобным риском (гипотетически) может выступать какое-нибудь природное явление, оказывающее исключительно негативное воздействие на урожайность тех или иных сельскохозяйственных культур, вплоть до нашествия саранчи. Тем не менее, вероятность наступления такого события может быть относительно небольшой при весьма ощутимых последствиях для бюджетных показателей. </w:t>
      </w:r>
    </w:p>
    <w:p w:rsidR="00484883" w:rsidRDefault="00B25765" w:rsidP="00680552">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Напротив, </w:t>
      </w:r>
      <w:r w:rsidR="00484883">
        <w:rPr>
          <w:rFonts w:ascii="Times New Roman" w:hAnsi="Times New Roman" w:cs="Times New Roman"/>
          <w:sz w:val="28"/>
          <w:szCs w:val="28"/>
        </w:rPr>
        <w:t>риски – в той же отрасли – связанные с необходимостью оказания разовой поддержки для компенсации кратковременных явлений, например, реализуемые довольно часто в рамках в текущей практике в ходе посевной кампании, уборки, хранения или реализации урожая, могут иметь существенно более высокую вероятность их реализации, что должно быть отражено и в их общем воздействии на итоговую оценку бюджетных рисков.</w:t>
      </w:r>
    </w:p>
    <w:p w:rsidR="00284726" w:rsidRDefault="00484883"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разумеется, вероятность наступления того или иного случая </w:t>
      </w:r>
      <w:r w:rsidR="002751C5">
        <w:rPr>
          <w:rFonts w:ascii="Times New Roman" w:hAnsi="Times New Roman" w:cs="Times New Roman"/>
          <w:sz w:val="28"/>
          <w:szCs w:val="28"/>
        </w:rPr>
        <w:t xml:space="preserve">может и должна устанавливаться, по возможности, индивидуально не только </w:t>
      </w:r>
      <w:r w:rsidR="002751C5">
        <w:rPr>
          <w:rFonts w:ascii="Times New Roman" w:hAnsi="Times New Roman" w:cs="Times New Roman"/>
          <w:sz w:val="28"/>
          <w:szCs w:val="28"/>
        </w:rPr>
        <w:lastRenderedPageBreak/>
        <w:t xml:space="preserve">для отдельных видов рисков, но и различных лет прогнозируемого периода, в отношении которого оценивается возможная сбалансированность бюджета субъекта Российской Федерации или местного бюджета. </w:t>
      </w:r>
    </w:p>
    <w:p w:rsidR="00CC4F5F" w:rsidRDefault="00061BD3"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стоимостной оценки бюджетного риска </w:t>
      </w:r>
      <w:r w:rsidR="00FF6DC7">
        <w:rPr>
          <w:rFonts w:ascii="Times New Roman" w:hAnsi="Times New Roman" w:cs="Times New Roman"/>
          <w:sz w:val="28"/>
          <w:szCs w:val="28"/>
        </w:rPr>
        <w:t xml:space="preserve">имеет непосредственное значение для практического применения самого прогнозирования рисков. </w:t>
      </w:r>
      <w:r w:rsidR="00F04134">
        <w:rPr>
          <w:rFonts w:ascii="Times New Roman" w:hAnsi="Times New Roman" w:cs="Times New Roman"/>
          <w:sz w:val="28"/>
          <w:szCs w:val="28"/>
        </w:rPr>
        <w:t xml:space="preserve">Суть этого элемента (характеристики) заключается в том, что </w:t>
      </w:r>
      <w:r w:rsidR="006D7146">
        <w:rPr>
          <w:rFonts w:ascii="Times New Roman" w:hAnsi="Times New Roman" w:cs="Times New Roman"/>
          <w:sz w:val="28"/>
          <w:szCs w:val="28"/>
        </w:rPr>
        <w:t xml:space="preserve">любой из учитываемых в системе оценке рисков факторов, явлений и параметров, должен быть измеряемым и сопоставимым с результатами аналогичной работы по иным факторам, чего можно достичь за счет </w:t>
      </w:r>
      <w:r w:rsidR="00600020">
        <w:rPr>
          <w:rFonts w:ascii="Times New Roman" w:hAnsi="Times New Roman" w:cs="Times New Roman"/>
          <w:sz w:val="28"/>
          <w:szCs w:val="28"/>
        </w:rPr>
        <w:t xml:space="preserve">представления соответствующих </w:t>
      </w:r>
      <w:r w:rsidR="00CC4F5F">
        <w:rPr>
          <w:rFonts w:ascii="Times New Roman" w:hAnsi="Times New Roman" w:cs="Times New Roman"/>
          <w:sz w:val="28"/>
          <w:szCs w:val="28"/>
        </w:rPr>
        <w:t>явлений в виде конкретного увеличения или сокращения финансовых ресурсов (доходов) или же изменения бюджетных расходов.</w:t>
      </w:r>
      <w:r w:rsidR="001535B5">
        <w:rPr>
          <w:rFonts w:ascii="Times New Roman" w:hAnsi="Times New Roman" w:cs="Times New Roman"/>
          <w:sz w:val="28"/>
          <w:szCs w:val="28"/>
        </w:rPr>
        <w:t>В «укрупненном» виде стоимостной оценкой комплексных рисков реализации вариантов социально-экономического развития является общее отклонение основных характеристик бюджетов от наиболее оптимального сценария.</w:t>
      </w:r>
    </w:p>
    <w:p w:rsidR="008E129E" w:rsidRDefault="001535B5" w:rsidP="002751C5">
      <w:pPr>
        <w:ind w:firstLine="567"/>
        <w:jc w:val="both"/>
        <w:rPr>
          <w:rFonts w:ascii="Times New Roman" w:hAnsi="Times New Roman" w:cs="Times New Roman"/>
          <w:sz w:val="28"/>
          <w:szCs w:val="28"/>
        </w:rPr>
      </w:pPr>
      <w:r>
        <w:rPr>
          <w:rFonts w:ascii="Times New Roman" w:hAnsi="Times New Roman" w:cs="Times New Roman"/>
          <w:sz w:val="28"/>
          <w:szCs w:val="28"/>
        </w:rPr>
        <w:t>В частности д</w:t>
      </w:r>
      <w:r w:rsidR="00CC4F5F">
        <w:rPr>
          <w:rFonts w:ascii="Times New Roman" w:hAnsi="Times New Roman" w:cs="Times New Roman"/>
          <w:sz w:val="28"/>
          <w:szCs w:val="28"/>
        </w:rPr>
        <w:t xml:space="preserve">анный метод </w:t>
      </w:r>
      <w:r w:rsidR="00DA1006">
        <w:rPr>
          <w:rFonts w:ascii="Times New Roman" w:hAnsi="Times New Roman" w:cs="Times New Roman"/>
          <w:sz w:val="28"/>
          <w:szCs w:val="28"/>
        </w:rPr>
        <w:t xml:space="preserve">подразумевает, что даже такиериски как </w:t>
      </w:r>
      <w:r w:rsidR="00E60C99">
        <w:rPr>
          <w:rFonts w:ascii="Times New Roman" w:hAnsi="Times New Roman" w:cs="Times New Roman"/>
          <w:sz w:val="28"/>
          <w:szCs w:val="28"/>
        </w:rPr>
        <w:t xml:space="preserve">изменение условий технического регулирования в рамках гармонизации законодательства Российской Федерации и стран Евразийского </w:t>
      </w:r>
      <w:r w:rsidR="008E129E">
        <w:rPr>
          <w:rFonts w:ascii="Times New Roman" w:hAnsi="Times New Roman" w:cs="Times New Roman"/>
          <w:sz w:val="28"/>
          <w:szCs w:val="28"/>
        </w:rPr>
        <w:t xml:space="preserve">экономического сообщества, с </w:t>
      </w:r>
      <w:r w:rsidR="002F1E3B">
        <w:rPr>
          <w:rFonts w:ascii="Times New Roman" w:hAnsi="Times New Roman" w:cs="Times New Roman"/>
          <w:sz w:val="28"/>
          <w:szCs w:val="28"/>
        </w:rPr>
        <w:t xml:space="preserve">этой </w:t>
      </w:r>
      <w:r w:rsidR="008E129E">
        <w:rPr>
          <w:rFonts w:ascii="Times New Roman" w:hAnsi="Times New Roman" w:cs="Times New Roman"/>
          <w:sz w:val="28"/>
          <w:szCs w:val="28"/>
        </w:rPr>
        <w:t xml:space="preserve">точки зрения </w:t>
      </w:r>
      <w:r w:rsidR="002F1E3B">
        <w:rPr>
          <w:rFonts w:ascii="Times New Roman" w:hAnsi="Times New Roman" w:cs="Times New Roman"/>
          <w:sz w:val="28"/>
          <w:szCs w:val="28"/>
        </w:rPr>
        <w:t xml:space="preserve">будут воздействовать ина </w:t>
      </w:r>
      <w:r w:rsidR="008E129E">
        <w:rPr>
          <w:rFonts w:ascii="Times New Roman" w:hAnsi="Times New Roman" w:cs="Times New Roman"/>
          <w:sz w:val="28"/>
          <w:szCs w:val="28"/>
        </w:rPr>
        <w:t xml:space="preserve">бюджетные доходы (например, вследствие изменения уровня рентабельности), </w:t>
      </w:r>
      <w:r w:rsidR="002F1E3B">
        <w:rPr>
          <w:rFonts w:ascii="Times New Roman" w:hAnsi="Times New Roman" w:cs="Times New Roman"/>
          <w:sz w:val="28"/>
          <w:szCs w:val="28"/>
        </w:rPr>
        <w:t>и</w:t>
      </w:r>
      <w:r w:rsidR="00AB6B9D">
        <w:rPr>
          <w:rFonts w:ascii="Times New Roman" w:hAnsi="Times New Roman" w:cs="Times New Roman"/>
          <w:sz w:val="28"/>
          <w:szCs w:val="28"/>
        </w:rPr>
        <w:t>, например,</w:t>
      </w:r>
      <w:r w:rsidR="002F1E3B">
        <w:rPr>
          <w:rFonts w:ascii="Times New Roman" w:hAnsi="Times New Roman" w:cs="Times New Roman"/>
          <w:sz w:val="28"/>
          <w:szCs w:val="28"/>
        </w:rPr>
        <w:t xml:space="preserve"> на </w:t>
      </w:r>
      <w:r w:rsidR="008E129E">
        <w:rPr>
          <w:rFonts w:ascii="Times New Roman" w:hAnsi="Times New Roman" w:cs="Times New Roman"/>
          <w:sz w:val="28"/>
          <w:szCs w:val="28"/>
        </w:rPr>
        <w:t xml:space="preserve">рост расходов на компенсацию затрат малоимущих граждан на оплату жилья и коммунальных услуг. </w:t>
      </w:r>
    </w:p>
    <w:p w:rsidR="008E129E" w:rsidRDefault="008E129E" w:rsidP="002751C5">
      <w:pPr>
        <w:ind w:firstLine="567"/>
        <w:jc w:val="both"/>
        <w:rPr>
          <w:rFonts w:ascii="Times New Roman" w:hAnsi="Times New Roman" w:cs="Times New Roman"/>
          <w:sz w:val="28"/>
          <w:szCs w:val="28"/>
        </w:rPr>
      </w:pPr>
      <w:r>
        <w:rPr>
          <w:rFonts w:ascii="Times New Roman" w:hAnsi="Times New Roman" w:cs="Times New Roman"/>
          <w:sz w:val="28"/>
          <w:szCs w:val="28"/>
        </w:rPr>
        <w:t>Это правило будет также ограничивать произвольность выбора и учета оцениваемых, прогнозируемых параметров.</w:t>
      </w:r>
    </w:p>
    <w:p w:rsidR="00A54C38" w:rsidRDefault="00A54C38" w:rsidP="002751C5">
      <w:pPr>
        <w:ind w:firstLine="567"/>
        <w:jc w:val="both"/>
        <w:rPr>
          <w:rFonts w:ascii="Times New Roman" w:hAnsi="Times New Roman" w:cs="Times New Roman"/>
          <w:sz w:val="28"/>
          <w:szCs w:val="28"/>
        </w:rPr>
      </w:pPr>
      <w:r>
        <w:rPr>
          <w:rFonts w:ascii="Times New Roman" w:hAnsi="Times New Roman" w:cs="Times New Roman"/>
          <w:sz w:val="28"/>
          <w:szCs w:val="28"/>
        </w:rPr>
        <w:t>Фактически следует в отношении каждого из учитываемых бюджетных рисков, особенно исходя из предполагаемого долгосрочного периода оценки их (рисков) воздействия, не ограничиваться учетом только его (риска) прямого эффекта, но и принимать вовнимани</w:t>
      </w:r>
      <w:r w:rsidR="000F2700">
        <w:rPr>
          <w:rFonts w:ascii="Times New Roman" w:hAnsi="Times New Roman" w:cs="Times New Roman"/>
          <w:sz w:val="28"/>
          <w:szCs w:val="28"/>
        </w:rPr>
        <w:t xml:space="preserve">евлияние на иные параметры. </w:t>
      </w:r>
    </w:p>
    <w:p w:rsidR="000F2700" w:rsidRDefault="000F2700" w:rsidP="002751C5">
      <w:pPr>
        <w:ind w:firstLine="567"/>
        <w:jc w:val="both"/>
        <w:rPr>
          <w:rFonts w:ascii="Times New Roman" w:hAnsi="Times New Roman" w:cs="Times New Roman"/>
          <w:sz w:val="28"/>
          <w:szCs w:val="28"/>
        </w:rPr>
      </w:pPr>
      <w:r>
        <w:rPr>
          <w:rFonts w:ascii="Times New Roman" w:hAnsi="Times New Roman" w:cs="Times New Roman"/>
          <w:sz w:val="28"/>
          <w:szCs w:val="28"/>
        </w:rPr>
        <w:t>Например, риск сокращения фонда оплаты труда может означать (при прочих равных условиях) не только снижение поступлений налога на доходы физических лиц, но и, следующее за этим увеличение расходных обязательств по оказанию адресной социальной помощи</w:t>
      </w:r>
      <w:r w:rsidR="00EC7413">
        <w:rPr>
          <w:rFonts w:ascii="Times New Roman" w:hAnsi="Times New Roman" w:cs="Times New Roman"/>
          <w:sz w:val="28"/>
          <w:szCs w:val="28"/>
        </w:rPr>
        <w:t xml:space="preserve"> (определяемой с учетом уровня доходов)</w:t>
      </w:r>
      <w:r>
        <w:rPr>
          <w:rFonts w:ascii="Times New Roman" w:hAnsi="Times New Roman" w:cs="Times New Roman"/>
          <w:sz w:val="28"/>
          <w:szCs w:val="28"/>
        </w:rPr>
        <w:t>,</w:t>
      </w:r>
      <w:r w:rsidR="00EC7413">
        <w:rPr>
          <w:rFonts w:ascii="Times New Roman" w:hAnsi="Times New Roman" w:cs="Times New Roman"/>
          <w:sz w:val="28"/>
          <w:szCs w:val="28"/>
        </w:rPr>
        <w:t xml:space="preserve"> расходов на содействие росту занятости (трудоустройству) населения</w:t>
      </w:r>
      <w:r>
        <w:rPr>
          <w:rFonts w:ascii="Times New Roman" w:hAnsi="Times New Roman" w:cs="Times New Roman"/>
          <w:sz w:val="28"/>
          <w:szCs w:val="28"/>
        </w:rPr>
        <w:t xml:space="preserve">. Подобный </w:t>
      </w:r>
      <w:r w:rsidR="00BF52F1">
        <w:rPr>
          <w:rFonts w:ascii="Times New Roman" w:hAnsi="Times New Roman" w:cs="Times New Roman"/>
          <w:sz w:val="28"/>
          <w:szCs w:val="28"/>
        </w:rPr>
        <w:t xml:space="preserve">метод может быть реализован в рамках обязательного учета комплекса возможного воздействия влияния отдельных факторов сразу по всем возможным </w:t>
      </w:r>
      <w:r w:rsidR="00EC7413">
        <w:rPr>
          <w:rFonts w:ascii="Times New Roman" w:hAnsi="Times New Roman" w:cs="Times New Roman"/>
          <w:sz w:val="28"/>
          <w:szCs w:val="28"/>
        </w:rPr>
        <w:t xml:space="preserve">(наиболее важным) </w:t>
      </w:r>
      <w:r w:rsidR="00BF52F1">
        <w:rPr>
          <w:rFonts w:ascii="Times New Roman" w:hAnsi="Times New Roman" w:cs="Times New Roman"/>
          <w:sz w:val="28"/>
          <w:szCs w:val="28"/>
        </w:rPr>
        <w:lastRenderedPageBreak/>
        <w:t>направлениям. То есть, даже если в краткосрочном периоде влияние конкретного показателя сводится исключительно к росту расходных обязательств, то, впоследствии, то же может и – скорее всего – затронет и доходную часть бюджета субъекта Российской Федерации (муниципального образования), и долговую политику в целом.</w:t>
      </w:r>
    </w:p>
    <w:p w:rsidR="00BA2A87" w:rsidRDefault="00BA2A87"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w:t>
      </w:r>
      <w:r w:rsidR="00A54C38">
        <w:rPr>
          <w:rFonts w:ascii="Times New Roman" w:hAnsi="Times New Roman" w:cs="Times New Roman"/>
          <w:sz w:val="28"/>
          <w:szCs w:val="28"/>
        </w:rPr>
        <w:t>особенно по мере развития системы оценки бюджетных рисков, будет все более востребована и процедура моделирования общего воздействия ожидаемых с той или иной степенью вероятности, уровнем влияния – управляемости рисками, прочими параметрами, результатом которой станет формирование качественно новой,  формализованной модели бюджетного прогнозирования.</w:t>
      </w:r>
    </w:p>
    <w:p w:rsidR="00EA0D69" w:rsidRDefault="00C736DE"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качестве основного фактора, определяющего и формирующего оценку рисков несбалансированности федерального бюджета, как то определено государственной программой </w:t>
      </w:r>
      <w:r w:rsidR="009A7483">
        <w:rPr>
          <w:rFonts w:ascii="Times New Roman" w:hAnsi="Times New Roman" w:cs="Times New Roman"/>
          <w:sz w:val="28"/>
          <w:szCs w:val="28"/>
        </w:rPr>
        <w:t>«Управление государственными финансами и регулирование финансовых рынков», применяется интегрированный параметр «</w:t>
      </w:r>
      <w:proofErr w:type="spellStart"/>
      <w:r w:rsidR="009A7483">
        <w:rPr>
          <w:rFonts w:ascii="Times New Roman" w:hAnsi="Times New Roman" w:cs="Times New Roman"/>
          <w:sz w:val="28"/>
          <w:szCs w:val="28"/>
        </w:rPr>
        <w:t>ненефтегазового</w:t>
      </w:r>
      <w:proofErr w:type="spellEnd"/>
      <w:r w:rsidR="009A7483">
        <w:rPr>
          <w:rFonts w:ascii="Times New Roman" w:hAnsi="Times New Roman" w:cs="Times New Roman"/>
          <w:sz w:val="28"/>
          <w:szCs w:val="28"/>
        </w:rPr>
        <w:t xml:space="preserve"> дефицита по отношению к валовому внутреннему продукту»</w:t>
      </w:r>
      <w:r w:rsidR="009A7483">
        <w:rPr>
          <w:rStyle w:val="a6"/>
          <w:rFonts w:ascii="Times New Roman" w:hAnsi="Times New Roman" w:cs="Times New Roman"/>
          <w:sz w:val="28"/>
          <w:szCs w:val="28"/>
        </w:rPr>
        <w:footnoteReference w:id="5"/>
      </w:r>
      <w:r w:rsidR="009A7483">
        <w:rPr>
          <w:rFonts w:ascii="Times New Roman" w:hAnsi="Times New Roman" w:cs="Times New Roman"/>
          <w:sz w:val="28"/>
          <w:szCs w:val="28"/>
        </w:rPr>
        <w:t xml:space="preserve">. </w:t>
      </w:r>
    </w:p>
    <w:p w:rsidR="00A54C38" w:rsidRDefault="00EA0D69"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Именно уровень мировых цен на нефть, экспортируемую Российской Федерацией, определяет (при, в целом, взвешенном курсе рубля по отношению к основным мировым валютам) порядка половины доходов федерального бюджета, что, соответственно, влияет, помимо исключительно федеральных полномочий, и на возможности финансового обеспечения соответствующих расходных обязательств государственных внебюджетных фондов, бюджетов субъектов Российской Федерации, местных бюджетов, условия и «цену» </w:t>
      </w:r>
      <w:r w:rsidR="009861D1">
        <w:rPr>
          <w:rFonts w:ascii="Times New Roman" w:hAnsi="Times New Roman" w:cs="Times New Roman"/>
          <w:sz w:val="28"/>
          <w:szCs w:val="28"/>
        </w:rPr>
        <w:t>привлекаемых заемных средств (в части внутренних и внешних заимствований), а также прочие весьма значимые факторы.</w:t>
      </w:r>
    </w:p>
    <w:p w:rsidR="005F0492" w:rsidRDefault="005F0492" w:rsidP="002751C5">
      <w:pPr>
        <w:ind w:firstLine="567"/>
        <w:jc w:val="both"/>
        <w:rPr>
          <w:rFonts w:ascii="Times New Roman" w:hAnsi="Times New Roman" w:cs="Times New Roman"/>
          <w:sz w:val="28"/>
          <w:szCs w:val="28"/>
        </w:rPr>
      </w:pPr>
      <w:r>
        <w:rPr>
          <w:rFonts w:ascii="Times New Roman" w:hAnsi="Times New Roman" w:cs="Times New Roman"/>
          <w:sz w:val="28"/>
          <w:szCs w:val="28"/>
        </w:rPr>
        <w:t>Аналогичным образом, и основны</w:t>
      </w:r>
      <w:r w:rsidR="00CE73D3">
        <w:rPr>
          <w:rFonts w:ascii="Times New Roman" w:hAnsi="Times New Roman" w:cs="Times New Roman"/>
          <w:sz w:val="28"/>
          <w:szCs w:val="28"/>
        </w:rPr>
        <w:t xml:space="preserve">е макроэкономические показатели, такие как валовой внутренний продукт, прибыль прибыльных предприятий, фонд оплаты труда, уровень потребительских цен определяют динамику и объемы </w:t>
      </w:r>
      <w:proofErr w:type="spellStart"/>
      <w:r w:rsidR="00CE73D3">
        <w:rPr>
          <w:rFonts w:ascii="Times New Roman" w:hAnsi="Times New Roman" w:cs="Times New Roman"/>
          <w:sz w:val="28"/>
          <w:szCs w:val="28"/>
        </w:rPr>
        <w:t>поступлений</w:t>
      </w:r>
      <w:r w:rsidR="000661EE">
        <w:rPr>
          <w:rFonts w:ascii="Times New Roman" w:hAnsi="Times New Roman" w:cs="Times New Roman"/>
          <w:sz w:val="28"/>
          <w:szCs w:val="28"/>
        </w:rPr>
        <w:t>ненефтегазовых</w:t>
      </w:r>
      <w:proofErr w:type="spellEnd"/>
      <w:r w:rsidR="000661EE">
        <w:rPr>
          <w:rFonts w:ascii="Times New Roman" w:hAnsi="Times New Roman" w:cs="Times New Roman"/>
          <w:sz w:val="28"/>
          <w:szCs w:val="28"/>
        </w:rPr>
        <w:t xml:space="preserve"> доходов, условия планирования и исполнения расходов, включая вопросы межбюджетного регулирования, возможности привлечения и обслуживания займов.</w:t>
      </w:r>
    </w:p>
    <w:p w:rsidR="009861D1" w:rsidRDefault="009861D1"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подобный </w:t>
      </w:r>
      <w:r w:rsidR="002C1E51">
        <w:rPr>
          <w:rFonts w:ascii="Times New Roman" w:hAnsi="Times New Roman" w:cs="Times New Roman"/>
          <w:sz w:val="28"/>
          <w:szCs w:val="28"/>
        </w:rPr>
        <w:t xml:space="preserve">подход в отношении оценки рисков </w:t>
      </w:r>
      <w:r w:rsidR="005F0492">
        <w:rPr>
          <w:rFonts w:ascii="Times New Roman" w:hAnsi="Times New Roman" w:cs="Times New Roman"/>
          <w:sz w:val="28"/>
          <w:szCs w:val="28"/>
        </w:rPr>
        <w:t>бюджетов субъектов Российской Федерации и местных бюджетов</w:t>
      </w:r>
      <w:r w:rsidR="000661EE">
        <w:rPr>
          <w:rFonts w:ascii="Times New Roman" w:hAnsi="Times New Roman" w:cs="Times New Roman"/>
          <w:sz w:val="28"/>
          <w:szCs w:val="28"/>
        </w:rPr>
        <w:t xml:space="preserve"> (то есть, базирующийся на ограниченном количестве показателей)</w:t>
      </w:r>
      <w:r w:rsidR="005F0492">
        <w:rPr>
          <w:rFonts w:ascii="Times New Roman" w:hAnsi="Times New Roman" w:cs="Times New Roman"/>
          <w:sz w:val="28"/>
          <w:szCs w:val="28"/>
        </w:rPr>
        <w:t xml:space="preserve"> в основном </w:t>
      </w:r>
      <w:r w:rsidR="005F0492">
        <w:rPr>
          <w:rFonts w:ascii="Times New Roman" w:hAnsi="Times New Roman" w:cs="Times New Roman"/>
          <w:sz w:val="28"/>
          <w:szCs w:val="28"/>
        </w:rPr>
        <w:lastRenderedPageBreak/>
        <w:t>малоприменим исходя из иной структуры доходов, значительную часть которых, к тому же, занимают безвозмездные и возмездные перечисления (последние – как источники финансирования дефицита) из других бюджетов бюджетной системы Российской Федерации</w:t>
      </w:r>
      <w:r w:rsidR="00CE73D3">
        <w:rPr>
          <w:rFonts w:ascii="Times New Roman" w:hAnsi="Times New Roman" w:cs="Times New Roman"/>
          <w:sz w:val="28"/>
          <w:szCs w:val="28"/>
        </w:rPr>
        <w:t>, перечисления государственных корпораций</w:t>
      </w:r>
      <w:r w:rsidR="00CE73D3">
        <w:rPr>
          <w:rStyle w:val="a6"/>
          <w:rFonts w:ascii="Times New Roman" w:hAnsi="Times New Roman" w:cs="Times New Roman"/>
          <w:sz w:val="28"/>
          <w:szCs w:val="28"/>
        </w:rPr>
        <w:footnoteReference w:id="6"/>
      </w:r>
      <w:r w:rsidR="000661EE">
        <w:rPr>
          <w:rFonts w:ascii="Times New Roman" w:hAnsi="Times New Roman" w:cs="Times New Roman"/>
          <w:sz w:val="28"/>
          <w:szCs w:val="28"/>
        </w:rPr>
        <w:t xml:space="preserve">, </w:t>
      </w:r>
      <w:r w:rsidR="00746550">
        <w:rPr>
          <w:rFonts w:ascii="Times New Roman" w:hAnsi="Times New Roman" w:cs="Times New Roman"/>
          <w:sz w:val="28"/>
          <w:szCs w:val="28"/>
        </w:rPr>
        <w:t>поступления по дифференцированным нормативам распределения отдельных налогов</w:t>
      </w:r>
      <w:r w:rsidR="005F0492">
        <w:rPr>
          <w:rFonts w:ascii="Times New Roman" w:hAnsi="Times New Roman" w:cs="Times New Roman"/>
          <w:sz w:val="28"/>
          <w:szCs w:val="28"/>
        </w:rPr>
        <w:t>. Соответственно</w:t>
      </w:r>
      <w:r w:rsidR="00706E82">
        <w:rPr>
          <w:rFonts w:ascii="Times New Roman" w:hAnsi="Times New Roman" w:cs="Times New Roman"/>
          <w:sz w:val="28"/>
          <w:szCs w:val="28"/>
        </w:rPr>
        <w:t xml:space="preserve">, в данном случае </w:t>
      </w:r>
      <w:proofErr w:type="spellStart"/>
      <w:r w:rsidR="00706E82">
        <w:rPr>
          <w:rFonts w:ascii="Times New Roman" w:hAnsi="Times New Roman" w:cs="Times New Roman"/>
          <w:sz w:val="28"/>
          <w:szCs w:val="28"/>
        </w:rPr>
        <w:t>восстребованы</w:t>
      </w:r>
      <w:proofErr w:type="spellEnd"/>
      <w:r w:rsidR="00706E82">
        <w:rPr>
          <w:rFonts w:ascii="Times New Roman" w:hAnsi="Times New Roman" w:cs="Times New Roman"/>
          <w:sz w:val="28"/>
          <w:szCs w:val="28"/>
        </w:rPr>
        <w:t xml:space="preserve"> иные, более детализированные показатели, прогнозируемые на соответствующие периоды.</w:t>
      </w:r>
    </w:p>
    <w:p w:rsidR="00706E82" w:rsidRDefault="00706E82"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Оптимальным решением системно обеспечивающим процесс оценки бюджетных рисков является включение соответствующих показателей и данных в прогноз социально-экономического развития субъекта Российской Федерации или муниципального образования на </w:t>
      </w:r>
      <w:r w:rsidR="004771AE">
        <w:rPr>
          <w:rFonts w:ascii="Times New Roman" w:hAnsi="Times New Roman" w:cs="Times New Roman"/>
          <w:sz w:val="28"/>
          <w:szCs w:val="28"/>
        </w:rPr>
        <w:t>средне- и долгосрочный периоды, в том числе, учитывая что часть необходимых данных не имеет непосредственного отношения к «классическому», стандартному прогнозу такого вида, в форме отдельного приложения.</w:t>
      </w:r>
    </w:p>
    <w:p w:rsidR="004771AE" w:rsidRDefault="00256FF6"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потребуется формирование специального варианта (вариантов) прогнозируемых показателей, отражающих </w:t>
      </w:r>
      <w:r w:rsidR="00722FA2">
        <w:rPr>
          <w:rFonts w:ascii="Times New Roman" w:hAnsi="Times New Roman" w:cs="Times New Roman"/>
          <w:sz w:val="28"/>
          <w:szCs w:val="28"/>
        </w:rPr>
        <w:t>наиболее негативное развитие событий с точки зрения влияния на сбалансированность бюджетов субъектов Российской Федерации (местных бюджетов). При этом, конкретные параметры соответствующ</w:t>
      </w:r>
      <w:r w:rsidR="00CE1501">
        <w:rPr>
          <w:rFonts w:ascii="Times New Roman" w:hAnsi="Times New Roman" w:cs="Times New Roman"/>
          <w:sz w:val="28"/>
          <w:szCs w:val="28"/>
        </w:rPr>
        <w:t>его прогноза будут определяться практическим направлением использования оценок бюджетных рисков.</w:t>
      </w:r>
    </w:p>
    <w:p w:rsidR="00CE1501" w:rsidRDefault="001C6A03"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например, в случае использования оценки бюджетных рисков для определения предельных объемов финансового обеспечения </w:t>
      </w:r>
      <w:r w:rsidR="003D098A">
        <w:rPr>
          <w:rFonts w:ascii="Times New Roman" w:hAnsi="Times New Roman" w:cs="Times New Roman"/>
          <w:sz w:val="28"/>
          <w:szCs w:val="28"/>
        </w:rPr>
        <w:t>государственных (муниципальных) программ, иных проектов и мероприятий, расс</w:t>
      </w:r>
      <w:r w:rsidR="0069070C">
        <w:rPr>
          <w:rFonts w:ascii="Times New Roman" w:hAnsi="Times New Roman" w:cs="Times New Roman"/>
          <w:sz w:val="28"/>
          <w:szCs w:val="28"/>
        </w:rPr>
        <w:t>читанных на долгосрочный период, предпочтительно применение варианта прогноза (</w:t>
      </w:r>
      <w:r w:rsidR="00EF6BE1">
        <w:rPr>
          <w:rFonts w:ascii="Times New Roman" w:hAnsi="Times New Roman" w:cs="Times New Roman"/>
          <w:sz w:val="28"/>
          <w:szCs w:val="28"/>
        </w:rPr>
        <w:t>и иных необходимых показателей), основывающегося на наихудших (но, тем не менее, вероятных) ожиданиях</w:t>
      </w:r>
      <w:r w:rsidR="00295CE7">
        <w:rPr>
          <w:rFonts w:ascii="Times New Roman" w:hAnsi="Times New Roman" w:cs="Times New Roman"/>
          <w:sz w:val="28"/>
          <w:szCs w:val="28"/>
        </w:rPr>
        <w:t>, что позволит обеспечить достаточный объем финансовых ресурсов и, следовательно, исполнимость данных документов стратегического планирования даже в этих условиях.</w:t>
      </w:r>
    </w:p>
    <w:p w:rsidR="00295CE7" w:rsidRDefault="00295CE7"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среднесрочного планирования, а также общей оценки устойчивости бюджетов, установления пороговых значений ключевых бюджетных показателей (например, дефицита, уровня долга в размерах, соответствующих Бюджетному кодексу Российской Федерации, но уточняющих, при необходимости эти значения) может быть порекомендован </w:t>
      </w:r>
      <w:r>
        <w:rPr>
          <w:rFonts w:ascii="Times New Roman" w:hAnsi="Times New Roman" w:cs="Times New Roman"/>
          <w:sz w:val="28"/>
          <w:szCs w:val="28"/>
        </w:rPr>
        <w:lastRenderedPageBreak/>
        <w:t>уже менее «катастрофический» вариант прогноза исходя из меньшей вероятности резкого изме</w:t>
      </w:r>
      <w:r w:rsidR="00E24D4B">
        <w:rPr>
          <w:rFonts w:ascii="Times New Roman" w:hAnsi="Times New Roman" w:cs="Times New Roman"/>
          <w:sz w:val="28"/>
          <w:szCs w:val="28"/>
        </w:rPr>
        <w:t>нения ситуации, либо возможностей в рамках данного периода компенсировать негативные тенденции за счет разовых решений</w:t>
      </w:r>
      <w:r w:rsidR="00751135">
        <w:rPr>
          <w:rFonts w:ascii="Times New Roman" w:hAnsi="Times New Roman" w:cs="Times New Roman"/>
          <w:sz w:val="28"/>
          <w:szCs w:val="28"/>
        </w:rPr>
        <w:t xml:space="preserve"> (в том числе, накопленных резервов)</w:t>
      </w:r>
      <w:r w:rsidR="00E24D4B">
        <w:rPr>
          <w:rFonts w:ascii="Times New Roman" w:hAnsi="Times New Roman" w:cs="Times New Roman"/>
          <w:sz w:val="28"/>
          <w:szCs w:val="28"/>
        </w:rPr>
        <w:t>.</w:t>
      </w:r>
    </w:p>
    <w:p w:rsidR="00E24D4B" w:rsidRDefault="0082696B"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Отмечается, что конкретный состав показателей, применяемых в целях оценки бюджетных рисков, должен в любом случае определяться исходя из специфики конкретных субъектов Российской Федерации и муниципалитетов, то есть, формироваться исходя из наиболее значимых для бюджетных показателей именно этого административного правового образования факторов. </w:t>
      </w:r>
    </w:p>
    <w:p w:rsidR="00780249" w:rsidRDefault="0082696B" w:rsidP="002751C5">
      <w:pPr>
        <w:ind w:firstLine="567"/>
        <w:jc w:val="both"/>
        <w:rPr>
          <w:rFonts w:ascii="Times New Roman" w:hAnsi="Times New Roman" w:cs="Times New Roman"/>
          <w:sz w:val="28"/>
          <w:szCs w:val="28"/>
        </w:rPr>
      </w:pPr>
      <w:r>
        <w:rPr>
          <w:rFonts w:ascii="Times New Roman" w:hAnsi="Times New Roman" w:cs="Times New Roman"/>
          <w:sz w:val="28"/>
          <w:szCs w:val="28"/>
        </w:rPr>
        <w:t>Так, например, для территорий с высокой долей добывающих отраслей в структуре валового регионального продукта (общего объема выпуска продукции), товары которых экспортируются за рубеж, критически важными показателями будут выступать прогнозируемые</w:t>
      </w:r>
      <w:r w:rsidR="009A1FC4">
        <w:rPr>
          <w:rFonts w:ascii="Times New Roman" w:hAnsi="Times New Roman" w:cs="Times New Roman"/>
          <w:sz w:val="28"/>
          <w:szCs w:val="28"/>
        </w:rPr>
        <w:t xml:space="preserve"> цены на данные товары, </w:t>
      </w:r>
      <w:r w:rsidR="00780249">
        <w:rPr>
          <w:rFonts w:ascii="Times New Roman" w:hAnsi="Times New Roman" w:cs="Times New Roman"/>
          <w:sz w:val="28"/>
          <w:szCs w:val="28"/>
        </w:rPr>
        <w:t>курс рубля к отдельным мировым валютам, внешнеторговые ограничения</w:t>
      </w:r>
      <w:r w:rsidR="00866C2B">
        <w:rPr>
          <w:rFonts w:ascii="Times New Roman" w:hAnsi="Times New Roman" w:cs="Times New Roman"/>
          <w:sz w:val="28"/>
          <w:szCs w:val="28"/>
        </w:rPr>
        <w:t>,</w:t>
      </w:r>
      <w:r w:rsidR="00780249">
        <w:rPr>
          <w:rFonts w:ascii="Times New Roman" w:hAnsi="Times New Roman" w:cs="Times New Roman"/>
          <w:sz w:val="28"/>
          <w:szCs w:val="28"/>
        </w:rPr>
        <w:t xml:space="preserve"> прочие инструменты (пошлины и квоты).</w:t>
      </w:r>
    </w:p>
    <w:p w:rsidR="009A68F0" w:rsidRDefault="009A68F0"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Административно-территориальные единицы с относительно диверсифицированной структурой экономики, в свою очередь, </w:t>
      </w:r>
      <w:r w:rsidR="00881662">
        <w:rPr>
          <w:rFonts w:ascii="Times New Roman" w:hAnsi="Times New Roman" w:cs="Times New Roman"/>
          <w:sz w:val="28"/>
          <w:szCs w:val="28"/>
        </w:rPr>
        <w:t xml:space="preserve">в качестве первоочередных значимых факторов, будут ориентироваться на общие прогнозируемые макроэкономические параметры, состояние и перспективы рынка труда, </w:t>
      </w:r>
      <w:r w:rsidR="0013334D">
        <w:rPr>
          <w:rFonts w:ascii="Times New Roman" w:hAnsi="Times New Roman" w:cs="Times New Roman"/>
          <w:sz w:val="28"/>
          <w:szCs w:val="28"/>
        </w:rPr>
        <w:t xml:space="preserve">изменения налогового законодательства и иных – достаточно общих – </w:t>
      </w:r>
      <w:r w:rsidR="00866C2B">
        <w:rPr>
          <w:rFonts w:ascii="Times New Roman" w:hAnsi="Times New Roman" w:cs="Times New Roman"/>
          <w:sz w:val="28"/>
          <w:szCs w:val="28"/>
        </w:rPr>
        <w:t xml:space="preserve">условий </w:t>
      </w:r>
      <w:r w:rsidR="0013334D">
        <w:rPr>
          <w:rFonts w:ascii="Times New Roman" w:hAnsi="Times New Roman" w:cs="Times New Roman"/>
          <w:sz w:val="28"/>
          <w:szCs w:val="28"/>
        </w:rPr>
        <w:t>осуществления деловой активности.</w:t>
      </w:r>
    </w:p>
    <w:p w:rsidR="0082696B" w:rsidRDefault="009A68F0"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Субъекты Российской Федерации и, в особенности, муниципалитеты, </w:t>
      </w:r>
      <w:r w:rsidR="00DB4A3C">
        <w:rPr>
          <w:rFonts w:ascii="Times New Roman" w:hAnsi="Times New Roman" w:cs="Times New Roman"/>
          <w:sz w:val="28"/>
          <w:szCs w:val="28"/>
        </w:rPr>
        <w:t xml:space="preserve">доходы которых в значительной степени определяются реализуемой политикой межбюджетного регулирования, то есть, объемами получаемых целевых и нецелевых межбюджетных трансфертов, </w:t>
      </w:r>
      <w:r w:rsidR="00905142">
        <w:rPr>
          <w:rFonts w:ascii="Times New Roman" w:hAnsi="Times New Roman" w:cs="Times New Roman"/>
          <w:sz w:val="28"/>
          <w:szCs w:val="28"/>
        </w:rPr>
        <w:t>заемных ресурсов из других бюджетов бюджетной системы, при этом, налогово-бюджетная и долговая политика которых во многом подчиняется соответствующим ограничениям, регулируемым не только прямыми нормами бюджетного законодательства, но и заключенными соглашениями и договорами (в силу их частичного поражения в правах именно как получателей финансовой помощи)</w:t>
      </w:r>
      <w:r w:rsidR="00866C2B">
        <w:rPr>
          <w:rFonts w:ascii="Times New Roman" w:hAnsi="Times New Roman" w:cs="Times New Roman"/>
          <w:sz w:val="28"/>
          <w:szCs w:val="28"/>
        </w:rPr>
        <w:t xml:space="preserve"> будут в основном ориентированы на оценку именно вышеуказанных параметров</w:t>
      </w:r>
      <w:r w:rsidR="00C55938">
        <w:rPr>
          <w:rFonts w:ascii="Times New Roman" w:hAnsi="Times New Roman" w:cs="Times New Roman"/>
          <w:sz w:val="28"/>
          <w:szCs w:val="28"/>
        </w:rPr>
        <w:t xml:space="preserve"> (то есть, не экономических, а в общем виде – политических факторов).</w:t>
      </w:r>
    </w:p>
    <w:p w:rsidR="00905142" w:rsidRDefault="00905142" w:rsidP="002751C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Указанные подходы в целом подлежат классификации и с точки зрения ранее предложенных критериев, то есть, управляемости, вероятности и так далее.</w:t>
      </w:r>
    </w:p>
    <w:p w:rsidR="00905142" w:rsidRPr="009A68F0" w:rsidRDefault="00905142"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в отличие от, например, оценки бюджетных рисков для </w:t>
      </w:r>
      <w:r w:rsidR="000C6F3F">
        <w:rPr>
          <w:rFonts w:ascii="Times New Roman" w:hAnsi="Times New Roman" w:cs="Times New Roman"/>
          <w:sz w:val="28"/>
          <w:szCs w:val="28"/>
        </w:rPr>
        <w:t xml:space="preserve">федерального бюджета, количество, разнообразие, потенциальные варианты значений </w:t>
      </w:r>
      <w:r w:rsidR="00700C83">
        <w:rPr>
          <w:rFonts w:ascii="Times New Roman" w:hAnsi="Times New Roman" w:cs="Times New Roman"/>
          <w:sz w:val="28"/>
          <w:szCs w:val="28"/>
        </w:rPr>
        <w:t xml:space="preserve">соответствующих итоговых, бюджетных показателей, превалирующее количество внешних факторов над внутренними, включая и объективно высокую степень централизации основных </w:t>
      </w:r>
      <w:r w:rsidR="00544A1E">
        <w:rPr>
          <w:rFonts w:ascii="Times New Roman" w:hAnsi="Times New Roman" w:cs="Times New Roman"/>
          <w:sz w:val="28"/>
          <w:szCs w:val="28"/>
        </w:rPr>
        <w:t>властных полномочий, определяющих, таким образом, и с</w:t>
      </w:r>
      <w:r w:rsidR="00D90BF5">
        <w:rPr>
          <w:rFonts w:ascii="Times New Roman" w:hAnsi="Times New Roman" w:cs="Times New Roman"/>
          <w:sz w:val="28"/>
          <w:szCs w:val="28"/>
        </w:rPr>
        <w:t>т</w:t>
      </w:r>
      <w:r w:rsidR="00544A1E">
        <w:rPr>
          <w:rFonts w:ascii="Times New Roman" w:hAnsi="Times New Roman" w:cs="Times New Roman"/>
          <w:sz w:val="28"/>
          <w:szCs w:val="28"/>
        </w:rPr>
        <w:t>епень, и эффективность воздействия профилактических, «</w:t>
      </w:r>
      <w:proofErr w:type="spellStart"/>
      <w:r w:rsidR="00544A1E">
        <w:rPr>
          <w:rFonts w:ascii="Times New Roman" w:hAnsi="Times New Roman" w:cs="Times New Roman"/>
          <w:sz w:val="28"/>
          <w:szCs w:val="28"/>
        </w:rPr>
        <w:t>антирисковых</w:t>
      </w:r>
      <w:proofErr w:type="spellEnd"/>
      <w:r w:rsidR="00544A1E">
        <w:rPr>
          <w:rFonts w:ascii="Times New Roman" w:hAnsi="Times New Roman" w:cs="Times New Roman"/>
          <w:sz w:val="28"/>
          <w:szCs w:val="28"/>
        </w:rPr>
        <w:t>» мер органов государственной власти субъектов Российской Федерации и органов местного самоуправления (в еще большей степени)</w:t>
      </w:r>
      <w:r w:rsidR="00E540B7">
        <w:rPr>
          <w:rFonts w:ascii="Times New Roman" w:hAnsi="Times New Roman" w:cs="Times New Roman"/>
          <w:sz w:val="28"/>
          <w:szCs w:val="28"/>
        </w:rPr>
        <w:t>,</w:t>
      </w:r>
      <w:r w:rsidR="00D90BF5">
        <w:rPr>
          <w:rFonts w:ascii="Times New Roman" w:hAnsi="Times New Roman" w:cs="Times New Roman"/>
          <w:sz w:val="28"/>
          <w:szCs w:val="28"/>
        </w:rPr>
        <w:t xml:space="preserve">и определяют иную специфику организации соответствующей работы, соответствующей уже данным </w:t>
      </w:r>
      <w:r w:rsidR="00E540B7">
        <w:rPr>
          <w:rFonts w:ascii="Times New Roman" w:hAnsi="Times New Roman" w:cs="Times New Roman"/>
          <w:sz w:val="28"/>
          <w:szCs w:val="28"/>
        </w:rPr>
        <w:t>«субнациональным»</w:t>
      </w:r>
      <w:r w:rsidR="00D90BF5">
        <w:rPr>
          <w:rFonts w:ascii="Times New Roman" w:hAnsi="Times New Roman" w:cs="Times New Roman"/>
          <w:sz w:val="28"/>
          <w:szCs w:val="28"/>
        </w:rPr>
        <w:t xml:space="preserve"> условиям.</w:t>
      </w:r>
    </w:p>
    <w:p w:rsidR="00BA2A87" w:rsidRDefault="00F7080C" w:rsidP="002751C5">
      <w:pPr>
        <w:ind w:firstLine="567"/>
        <w:jc w:val="both"/>
        <w:rPr>
          <w:rFonts w:ascii="Times New Roman" w:hAnsi="Times New Roman" w:cs="Times New Roman"/>
          <w:sz w:val="28"/>
          <w:szCs w:val="28"/>
        </w:rPr>
      </w:pPr>
      <w:r>
        <w:rPr>
          <w:rFonts w:ascii="Times New Roman" w:hAnsi="Times New Roman" w:cs="Times New Roman"/>
          <w:sz w:val="28"/>
          <w:szCs w:val="28"/>
        </w:rPr>
        <w:t>Основные возможности практического использования оценки бюджетных рисков бюджетов субъектов Российской Федерации и местных бюджетов могут быть рассмотрены в целом исходя из следующих особенностей их применения:</w:t>
      </w:r>
    </w:p>
    <w:p w:rsidR="00F002D8" w:rsidRDefault="00F7080C"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67C1">
        <w:rPr>
          <w:rFonts w:ascii="Times New Roman" w:hAnsi="Times New Roman" w:cs="Times New Roman"/>
          <w:sz w:val="28"/>
          <w:szCs w:val="28"/>
        </w:rPr>
        <w:t>текущее исполнение бюджета</w:t>
      </w:r>
      <w:r w:rsidR="00F57277">
        <w:rPr>
          <w:rFonts w:ascii="Times New Roman" w:hAnsi="Times New Roman" w:cs="Times New Roman"/>
          <w:sz w:val="28"/>
          <w:szCs w:val="28"/>
        </w:rPr>
        <w:t>:</w:t>
      </w:r>
      <w:r w:rsidR="002D67C1">
        <w:rPr>
          <w:rFonts w:ascii="Times New Roman" w:hAnsi="Times New Roman" w:cs="Times New Roman"/>
          <w:sz w:val="28"/>
          <w:szCs w:val="28"/>
        </w:rPr>
        <w:t xml:space="preserve"> возможности </w:t>
      </w:r>
      <w:proofErr w:type="spellStart"/>
      <w:r w:rsidR="002D67C1">
        <w:rPr>
          <w:rFonts w:ascii="Times New Roman" w:hAnsi="Times New Roman" w:cs="Times New Roman"/>
          <w:sz w:val="28"/>
          <w:szCs w:val="28"/>
        </w:rPr>
        <w:t>недопоступления</w:t>
      </w:r>
      <w:r w:rsidR="00F57277">
        <w:rPr>
          <w:rFonts w:ascii="Times New Roman" w:hAnsi="Times New Roman" w:cs="Times New Roman"/>
          <w:sz w:val="28"/>
          <w:szCs w:val="28"/>
        </w:rPr>
        <w:t>доходов</w:t>
      </w:r>
      <w:proofErr w:type="spellEnd"/>
      <w:r w:rsidR="00F57277">
        <w:rPr>
          <w:rFonts w:ascii="Times New Roman" w:hAnsi="Times New Roman" w:cs="Times New Roman"/>
          <w:sz w:val="28"/>
          <w:szCs w:val="28"/>
        </w:rPr>
        <w:t xml:space="preserve"> относительно параметров, утвержденных законом или решением о бюджете, возникновения дополнительных (не предусмотренных бюджетом) расходных обязательств, ухудшения усло</w:t>
      </w:r>
      <w:r w:rsidR="00F002D8">
        <w:rPr>
          <w:rFonts w:ascii="Times New Roman" w:hAnsi="Times New Roman" w:cs="Times New Roman"/>
          <w:sz w:val="28"/>
          <w:szCs w:val="28"/>
        </w:rPr>
        <w:t>вия привлечения, обслуживания и погашения займов;</w:t>
      </w:r>
    </w:p>
    <w:p w:rsidR="00174E56" w:rsidRDefault="00F002D8"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 среднесрочное бюджетное планирование, включая формирование проекта бюджета на очередной финансовый год и на плановый период, </w:t>
      </w:r>
      <w:r w:rsidR="00174E56">
        <w:rPr>
          <w:rFonts w:ascii="Times New Roman" w:hAnsi="Times New Roman" w:cs="Times New Roman"/>
          <w:sz w:val="28"/>
          <w:szCs w:val="28"/>
        </w:rPr>
        <w:t>а также его основных характеристик и параметров, предельных размеров дефицита, государственного и муниципального долга;</w:t>
      </w:r>
    </w:p>
    <w:p w:rsidR="00F7080C" w:rsidRDefault="00174E56" w:rsidP="00174E56">
      <w:pPr>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государственных программ субъекта Российской Федерации (муниципальных программ), учитывая предельные объемы их финансового обеспечения на весь период действия, разработку стратегии социально-экономического развития субъекта Российской Федерации (муниципального образования)</w:t>
      </w:r>
      <w:r w:rsidR="00F57277">
        <w:rPr>
          <w:rFonts w:ascii="Times New Roman" w:hAnsi="Times New Roman" w:cs="Times New Roman"/>
          <w:sz w:val="28"/>
          <w:szCs w:val="28"/>
        </w:rPr>
        <w:t>;</w:t>
      </w:r>
    </w:p>
    <w:p w:rsidR="00174E56" w:rsidRDefault="00174E56" w:rsidP="00174E5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1B6B">
        <w:rPr>
          <w:rFonts w:ascii="Times New Roman" w:hAnsi="Times New Roman" w:cs="Times New Roman"/>
          <w:sz w:val="28"/>
          <w:szCs w:val="28"/>
        </w:rPr>
        <w:t>разработка бюджетного прогноза субъекта Российской Федерации (муниципального образования) на долгосрочный период, включая определение основных принципов, подходов</w:t>
      </w:r>
      <w:r w:rsidR="00780425">
        <w:rPr>
          <w:rFonts w:ascii="Times New Roman" w:hAnsi="Times New Roman" w:cs="Times New Roman"/>
          <w:sz w:val="28"/>
          <w:szCs w:val="28"/>
        </w:rPr>
        <w:t>, ограничений с точки зрения налоговой, бюджетной, долговой политик.</w:t>
      </w:r>
    </w:p>
    <w:p w:rsidR="00780425" w:rsidRDefault="00780425" w:rsidP="00174E5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Указанные (но отнюдь не исчерпывающие) возможности практического применения оценки бюджетных рисков </w:t>
      </w:r>
      <w:r w:rsidR="001B5EF7">
        <w:rPr>
          <w:rFonts w:ascii="Times New Roman" w:hAnsi="Times New Roman" w:cs="Times New Roman"/>
          <w:sz w:val="28"/>
          <w:szCs w:val="28"/>
        </w:rPr>
        <w:t>могут быть наглядно представлены</w:t>
      </w:r>
      <w:r w:rsidR="008F1EA5">
        <w:rPr>
          <w:rFonts w:ascii="Times New Roman" w:hAnsi="Times New Roman" w:cs="Times New Roman"/>
          <w:sz w:val="28"/>
          <w:szCs w:val="28"/>
        </w:rPr>
        <w:t xml:space="preserve"> в следующей таблице</w:t>
      </w:r>
      <w:r w:rsidR="00B0666F">
        <w:rPr>
          <w:rFonts w:ascii="Times New Roman" w:hAnsi="Times New Roman" w:cs="Times New Roman"/>
          <w:sz w:val="28"/>
          <w:szCs w:val="28"/>
        </w:rPr>
        <w:t xml:space="preserve">(таблица </w:t>
      </w:r>
      <w:r w:rsidR="00CF56B4">
        <w:rPr>
          <w:rFonts w:ascii="Times New Roman" w:hAnsi="Times New Roman" w:cs="Times New Roman"/>
          <w:sz w:val="28"/>
          <w:szCs w:val="28"/>
        </w:rPr>
        <w:t>3</w:t>
      </w:r>
      <w:r w:rsidR="00B0666F">
        <w:rPr>
          <w:rFonts w:ascii="Times New Roman" w:hAnsi="Times New Roman" w:cs="Times New Roman"/>
          <w:sz w:val="28"/>
          <w:szCs w:val="28"/>
        </w:rPr>
        <w:t>)</w:t>
      </w:r>
      <w:r w:rsidR="008F1EA5">
        <w:rPr>
          <w:rFonts w:ascii="Times New Roman" w:hAnsi="Times New Roman" w:cs="Times New Roman"/>
          <w:sz w:val="28"/>
          <w:szCs w:val="28"/>
        </w:rPr>
        <w:t>.</w:t>
      </w:r>
    </w:p>
    <w:p w:rsidR="008F1EA5" w:rsidRDefault="008F1EA5" w:rsidP="008F1EA5">
      <w:pPr>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CF56B4">
        <w:rPr>
          <w:rFonts w:ascii="Times New Roman" w:hAnsi="Times New Roman" w:cs="Times New Roman"/>
          <w:sz w:val="28"/>
          <w:szCs w:val="28"/>
        </w:rPr>
        <w:t>3</w:t>
      </w:r>
      <w:r>
        <w:rPr>
          <w:rFonts w:ascii="Times New Roman" w:hAnsi="Times New Roman" w:cs="Times New Roman"/>
          <w:sz w:val="28"/>
          <w:szCs w:val="28"/>
        </w:rPr>
        <w:t>.</w:t>
      </w:r>
    </w:p>
    <w:p w:rsidR="008F1EA5" w:rsidRDefault="008F1EA5" w:rsidP="008F1EA5">
      <w:pPr>
        <w:jc w:val="center"/>
        <w:rPr>
          <w:rFonts w:ascii="Times New Roman" w:hAnsi="Times New Roman" w:cs="Times New Roman"/>
          <w:sz w:val="28"/>
          <w:szCs w:val="28"/>
        </w:rPr>
      </w:pPr>
      <w:r>
        <w:rPr>
          <w:rFonts w:ascii="Times New Roman" w:hAnsi="Times New Roman" w:cs="Times New Roman"/>
          <w:sz w:val="28"/>
          <w:szCs w:val="28"/>
        </w:rPr>
        <w:t>Основные подходы к практическому применению бюджетных рисков субъектов Российской Федерации и муниципальных образований</w:t>
      </w:r>
      <w:r w:rsidR="00B463B8">
        <w:rPr>
          <w:rFonts w:ascii="Times New Roman" w:hAnsi="Times New Roman" w:cs="Times New Roman"/>
          <w:sz w:val="28"/>
          <w:szCs w:val="28"/>
        </w:rPr>
        <w:t>, приоритетность использования</w:t>
      </w:r>
      <w:r w:rsidR="00A55F2C">
        <w:rPr>
          <w:rFonts w:ascii="Times New Roman" w:hAnsi="Times New Roman" w:cs="Times New Roman"/>
          <w:sz w:val="28"/>
          <w:szCs w:val="28"/>
        </w:rPr>
        <w:t xml:space="preserve"> (высокая</w:t>
      </w:r>
      <w:r w:rsidR="00216B7E">
        <w:rPr>
          <w:rFonts w:ascii="Times New Roman" w:hAnsi="Times New Roman" w:cs="Times New Roman"/>
          <w:sz w:val="28"/>
          <w:szCs w:val="28"/>
        </w:rPr>
        <w:t>/</w:t>
      </w:r>
      <w:r w:rsidR="00A55F2C">
        <w:rPr>
          <w:rFonts w:ascii="Times New Roman" w:hAnsi="Times New Roman" w:cs="Times New Roman"/>
          <w:sz w:val="28"/>
          <w:szCs w:val="28"/>
        </w:rPr>
        <w:t>низкая)</w:t>
      </w:r>
    </w:p>
    <w:tbl>
      <w:tblPr>
        <w:tblStyle w:val="a3"/>
        <w:tblW w:w="0" w:type="auto"/>
        <w:tblLayout w:type="fixed"/>
        <w:tblLook w:val="04A0"/>
      </w:tblPr>
      <w:tblGrid>
        <w:gridCol w:w="2258"/>
        <w:gridCol w:w="1801"/>
        <w:gridCol w:w="1802"/>
        <w:gridCol w:w="1801"/>
        <w:gridCol w:w="1802"/>
      </w:tblGrid>
      <w:tr w:rsidR="00B463B8" w:rsidTr="00B463B8">
        <w:tc>
          <w:tcPr>
            <w:tcW w:w="2258" w:type="dxa"/>
          </w:tcPr>
          <w:p w:rsidR="00B463B8" w:rsidRDefault="00B463B8" w:rsidP="00174E56">
            <w:pPr>
              <w:jc w:val="both"/>
              <w:rPr>
                <w:rFonts w:ascii="Times New Roman" w:hAnsi="Times New Roman" w:cs="Times New Roman"/>
                <w:sz w:val="28"/>
                <w:szCs w:val="28"/>
              </w:rPr>
            </w:pPr>
          </w:p>
        </w:tc>
        <w:tc>
          <w:tcPr>
            <w:tcW w:w="1801" w:type="dxa"/>
          </w:tcPr>
          <w:p w:rsidR="00B463B8" w:rsidRDefault="00B463B8" w:rsidP="00A55F2C">
            <w:pPr>
              <w:jc w:val="center"/>
              <w:rPr>
                <w:rFonts w:ascii="Times New Roman" w:hAnsi="Times New Roman" w:cs="Times New Roman"/>
                <w:sz w:val="28"/>
                <w:szCs w:val="28"/>
              </w:rPr>
            </w:pPr>
            <w:r>
              <w:rPr>
                <w:rFonts w:ascii="Times New Roman" w:hAnsi="Times New Roman" w:cs="Times New Roman"/>
                <w:sz w:val="28"/>
                <w:szCs w:val="28"/>
              </w:rPr>
              <w:t>источник риска</w:t>
            </w:r>
          </w:p>
        </w:tc>
        <w:tc>
          <w:tcPr>
            <w:tcW w:w="1802" w:type="dxa"/>
          </w:tcPr>
          <w:p w:rsidR="00B463B8" w:rsidRDefault="00B463B8" w:rsidP="00A55F2C">
            <w:pPr>
              <w:jc w:val="center"/>
              <w:rPr>
                <w:rFonts w:ascii="Times New Roman" w:hAnsi="Times New Roman" w:cs="Times New Roman"/>
                <w:sz w:val="28"/>
                <w:szCs w:val="28"/>
              </w:rPr>
            </w:pPr>
            <w:proofErr w:type="spellStart"/>
            <w:r>
              <w:rPr>
                <w:rFonts w:ascii="Times New Roman" w:hAnsi="Times New Roman" w:cs="Times New Roman"/>
                <w:sz w:val="28"/>
                <w:szCs w:val="28"/>
              </w:rPr>
              <w:t>управляемо</w:t>
            </w:r>
            <w:r w:rsidR="001E2F76">
              <w:rPr>
                <w:rFonts w:ascii="Times New Roman" w:hAnsi="Times New Roman" w:cs="Times New Roman"/>
                <w:sz w:val="28"/>
                <w:szCs w:val="28"/>
              </w:rPr>
              <w:t>-</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риском</w:t>
            </w:r>
          </w:p>
        </w:tc>
        <w:tc>
          <w:tcPr>
            <w:tcW w:w="1801" w:type="dxa"/>
          </w:tcPr>
          <w:p w:rsidR="00B463B8" w:rsidRDefault="00B463B8" w:rsidP="00A55F2C">
            <w:pPr>
              <w:jc w:val="center"/>
              <w:rPr>
                <w:rFonts w:ascii="Times New Roman" w:hAnsi="Times New Roman" w:cs="Times New Roman"/>
                <w:sz w:val="28"/>
                <w:szCs w:val="28"/>
              </w:rPr>
            </w:pPr>
            <w:r>
              <w:rPr>
                <w:rFonts w:ascii="Times New Roman" w:hAnsi="Times New Roman" w:cs="Times New Roman"/>
                <w:sz w:val="28"/>
                <w:szCs w:val="28"/>
              </w:rPr>
              <w:t>вероятность наступления риска</w:t>
            </w:r>
          </w:p>
        </w:tc>
        <w:tc>
          <w:tcPr>
            <w:tcW w:w="1802" w:type="dxa"/>
          </w:tcPr>
          <w:p w:rsidR="00B463B8" w:rsidRDefault="00B463B8" w:rsidP="00A55F2C">
            <w:pPr>
              <w:jc w:val="center"/>
              <w:rPr>
                <w:rFonts w:ascii="Times New Roman" w:hAnsi="Times New Roman" w:cs="Times New Roman"/>
                <w:sz w:val="28"/>
                <w:szCs w:val="28"/>
              </w:rPr>
            </w:pPr>
            <w:r>
              <w:rPr>
                <w:rFonts w:ascii="Times New Roman" w:hAnsi="Times New Roman" w:cs="Times New Roman"/>
                <w:sz w:val="28"/>
                <w:szCs w:val="28"/>
              </w:rPr>
              <w:t>стоимостная оценка риска</w:t>
            </w:r>
          </w:p>
        </w:tc>
      </w:tr>
      <w:tr w:rsidR="00B463B8" w:rsidTr="00B463B8">
        <w:tc>
          <w:tcPr>
            <w:tcW w:w="2258" w:type="dxa"/>
          </w:tcPr>
          <w:p w:rsidR="00B463B8" w:rsidRDefault="00B463B8" w:rsidP="00174E56">
            <w:pPr>
              <w:jc w:val="both"/>
              <w:rPr>
                <w:rFonts w:ascii="Times New Roman" w:hAnsi="Times New Roman" w:cs="Times New Roman"/>
                <w:sz w:val="28"/>
                <w:szCs w:val="28"/>
              </w:rPr>
            </w:pPr>
            <w:r>
              <w:rPr>
                <w:rFonts w:ascii="Times New Roman" w:hAnsi="Times New Roman" w:cs="Times New Roman"/>
                <w:sz w:val="28"/>
                <w:szCs w:val="28"/>
              </w:rPr>
              <w:t>текущее исполнение бюджета</w:t>
            </w:r>
          </w:p>
        </w:tc>
        <w:tc>
          <w:tcPr>
            <w:tcW w:w="1801"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низкая</w:t>
            </w:r>
          </w:p>
        </w:tc>
        <w:tc>
          <w:tcPr>
            <w:tcW w:w="1802"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низкая</w:t>
            </w:r>
          </w:p>
        </w:tc>
        <w:tc>
          <w:tcPr>
            <w:tcW w:w="1801"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низкая</w:t>
            </w:r>
          </w:p>
        </w:tc>
        <w:tc>
          <w:tcPr>
            <w:tcW w:w="1802"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B463B8" w:rsidTr="00B463B8">
        <w:tc>
          <w:tcPr>
            <w:tcW w:w="2258" w:type="dxa"/>
          </w:tcPr>
          <w:p w:rsidR="00B463B8" w:rsidRDefault="00B463B8" w:rsidP="00174E56">
            <w:pPr>
              <w:jc w:val="both"/>
              <w:rPr>
                <w:rFonts w:ascii="Times New Roman" w:hAnsi="Times New Roman" w:cs="Times New Roman"/>
                <w:sz w:val="28"/>
                <w:szCs w:val="28"/>
              </w:rPr>
            </w:pPr>
            <w:r>
              <w:rPr>
                <w:rFonts w:ascii="Times New Roman" w:hAnsi="Times New Roman" w:cs="Times New Roman"/>
                <w:sz w:val="28"/>
                <w:szCs w:val="28"/>
              </w:rPr>
              <w:t>среднесрочное бюджетное планирование</w:t>
            </w:r>
          </w:p>
        </w:tc>
        <w:tc>
          <w:tcPr>
            <w:tcW w:w="1801"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 xml:space="preserve">низкая </w:t>
            </w:r>
          </w:p>
        </w:tc>
        <w:tc>
          <w:tcPr>
            <w:tcW w:w="1802"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низкая</w:t>
            </w:r>
          </w:p>
        </w:tc>
        <w:tc>
          <w:tcPr>
            <w:tcW w:w="1801"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802" w:type="dxa"/>
          </w:tcPr>
          <w:p w:rsidR="00B463B8"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216B7E" w:rsidTr="00B463B8">
        <w:tc>
          <w:tcPr>
            <w:tcW w:w="2258" w:type="dxa"/>
          </w:tcPr>
          <w:p w:rsidR="00216B7E" w:rsidRDefault="00216B7E" w:rsidP="00174E56">
            <w:pPr>
              <w:jc w:val="both"/>
              <w:rPr>
                <w:rFonts w:ascii="Times New Roman" w:hAnsi="Times New Roman" w:cs="Times New Roman"/>
                <w:sz w:val="28"/>
                <w:szCs w:val="28"/>
              </w:rPr>
            </w:pPr>
            <w:r>
              <w:rPr>
                <w:rFonts w:ascii="Times New Roman" w:hAnsi="Times New Roman" w:cs="Times New Roman"/>
                <w:sz w:val="28"/>
                <w:szCs w:val="28"/>
              </w:rPr>
              <w:t>стратегическое планирование, включая государственные и муниципальные программы</w:t>
            </w:r>
          </w:p>
        </w:tc>
        <w:tc>
          <w:tcPr>
            <w:tcW w:w="1801"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802"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низкая</w:t>
            </w:r>
          </w:p>
        </w:tc>
        <w:tc>
          <w:tcPr>
            <w:tcW w:w="1801"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802"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216B7E" w:rsidTr="00B463B8">
        <w:tc>
          <w:tcPr>
            <w:tcW w:w="2258" w:type="dxa"/>
          </w:tcPr>
          <w:p w:rsidR="00216B7E" w:rsidRDefault="00216B7E" w:rsidP="00174E56">
            <w:pPr>
              <w:jc w:val="both"/>
              <w:rPr>
                <w:rFonts w:ascii="Times New Roman" w:hAnsi="Times New Roman" w:cs="Times New Roman"/>
                <w:sz w:val="28"/>
                <w:szCs w:val="28"/>
              </w:rPr>
            </w:pPr>
            <w:r>
              <w:rPr>
                <w:rFonts w:ascii="Times New Roman" w:hAnsi="Times New Roman" w:cs="Times New Roman"/>
                <w:sz w:val="28"/>
                <w:szCs w:val="28"/>
              </w:rPr>
              <w:t>долгосрочное бюджетное планирование, включая оценку и профилактику бюджетных рисков</w:t>
            </w:r>
          </w:p>
        </w:tc>
        <w:tc>
          <w:tcPr>
            <w:tcW w:w="1801"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802"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801"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802" w:type="dxa"/>
          </w:tcPr>
          <w:p w:rsidR="00216B7E" w:rsidRDefault="00216B7E" w:rsidP="00216B7E">
            <w:pPr>
              <w:jc w:val="center"/>
              <w:rPr>
                <w:rFonts w:ascii="Times New Roman" w:hAnsi="Times New Roman" w:cs="Times New Roman"/>
                <w:sz w:val="28"/>
                <w:szCs w:val="28"/>
              </w:rPr>
            </w:pPr>
            <w:r>
              <w:rPr>
                <w:rFonts w:ascii="Times New Roman" w:hAnsi="Times New Roman" w:cs="Times New Roman"/>
                <w:sz w:val="28"/>
                <w:szCs w:val="28"/>
              </w:rPr>
              <w:t>высокая</w:t>
            </w:r>
          </w:p>
        </w:tc>
      </w:tr>
    </w:tbl>
    <w:p w:rsidR="00AE0E3C" w:rsidRDefault="00AE0E3C" w:rsidP="008C35FA">
      <w:pPr>
        <w:ind w:firstLine="567"/>
        <w:jc w:val="both"/>
        <w:rPr>
          <w:rFonts w:ascii="Times New Roman" w:hAnsi="Times New Roman" w:cs="Times New Roman"/>
          <w:sz w:val="28"/>
          <w:szCs w:val="28"/>
        </w:rPr>
      </w:pPr>
    </w:p>
    <w:p w:rsidR="008C35FA" w:rsidRDefault="005962B8" w:rsidP="008C35FA">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с точки зрения применения оценки бюджетных рисков для эффективного управления исполнением бюджета в текущем финансовом году, то есть, оперирования годовым кассовым планом, первоочередное значение приобретает </w:t>
      </w:r>
      <w:r w:rsidR="001F42E4">
        <w:rPr>
          <w:rFonts w:ascii="Times New Roman" w:hAnsi="Times New Roman" w:cs="Times New Roman"/>
          <w:sz w:val="28"/>
          <w:szCs w:val="28"/>
        </w:rPr>
        <w:t>именно расчетная величина соответствующих отклонений между утвержденными законом (решением) о бюджете значениями и ожидаемыми (исходя из оперативных данных) показателями. Иначе говоря, в данном случае риски несоответствия фактических условий исполнения бюджета над установленными выше прочих обстоятельств.</w:t>
      </w:r>
    </w:p>
    <w:p w:rsidR="001F42E4" w:rsidRDefault="001F42E4" w:rsidP="008C35FA">
      <w:pPr>
        <w:ind w:firstLine="567"/>
        <w:jc w:val="both"/>
        <w:rPr>
          <w:rFonts w:ascii="Times New Roman" w:hAnsi="Times New Roman" w:cs="Times New Roman"/>
          <w:sz w:val="28"/>
          <w:szCs w:val="28"/>
        </w:rPr>
      </w:pPr>
      <w:r w:rsidRPr="00577A7E">
        <w:rPr>
          <w:rFonts w:ascii="Times New Roman" w:hAnsi="Times New Roman" w:cs="Times New Roman"/>
          <w:sz w:val="28"/>
          <w:szCs w:val="28"/>
        </w:rPr>
        <w:lastRenderedPageBreak/>
        <w:t xml:space="preserve">Для среднесрочного – то есть, в настоящее время – обычного бюджетного планирования, формирования бюджета на очередной финансовый год и на плановый период, </w:t>
      </w:r>
      <w:r w:rsidR="00522BB3" w:rsidRPr="00577A7E">
        <w:rPr>
          <w:rFonts w:ascii="Times New Roman" w:hAnsi="Times New Roman" w:cs="Times New Roman"/>
          <w:sz w:val="28"/>
          <w:szCs w:val="28"/>
        </w:rPr>
        <w:t xml:space="preserve">дополнительным фактором будет выступать уже надежность соответствующих прогнозов и оценок, потенциальная исполнимость, достоверность составляемого основного финансового документа. Исходя из этого, а также учитывая, что в среднесрочной перспективе точность оценки вероятности наступления того или иного случая, сценария, события выше, чем при большем горизонте планирования, </w:t>
      </w:r>
      <w:r w:rsidR="0001458A" w:rsidRPr="00577A7E">
        <w:rPr>
          <w:rFonts w:ascii="Times New Roman" w:hAnsi="Times New Roman" w:cs="Times New Roman"/>
          <w:sz w:val="28"/>
          <w:szCs w:val="28"/>
        </w:rPr>
        <w:t xml:space="preserve">именно данный фактор (вероятность) является дополнительным условием для выбора той или иной </w:t>
      </w:r>
      <w:r w:rsidR="003A6B39" w:rsidRPr="00577A7E">
        <w:rPr>
          <w:rFonts w:ascii="Times New Roman" w:hAnsi="Times New Roman" w:cs="Times New Roman"/>
          <w:sz w:val="28"/>
          <w:szCs w:val="28"/>
        </w:rPr>
        <w:t>специфической области оценки рисков.</w:t>
      </w:r>
    </w:p>
    <w:p w:rsidR="003A6B39" w:rsidRDefault="003A6B39" w:rsidP="008C35FA">
      <w:pPr>
        <w:ind w:firstLine="567"/>
        <w:jc w:val="both"/>
        <w:rPr>
          <w:rFonts w:ascii="Times New Roman" w:hAnsi="Times New Roman" w:cs="Times New Roman"/>
          <w:sz w:val="28"/>
          <w:szCs w:val="28"/>
        </w:rPr>
      </w:pPr>
      <w:r>
        <w:rPr>
          <w:rFonts w:ascii="Times New Roman" w:hAnsi="Times New Roman" w:cs="Times New Roman"/>
          <w:sz w:val="28"/>
          <w:szCs w:val="28"/>
        </w:rPr>
        <w:t xml:space="preserve">Долгосрочные цели и задачи, программы, проекты и мероприятия должны учитывать уже существенно более широкий спектр возможных событий, потенциал реализации которых тем выше, чем длиннее горизонт планирования. При этом именно в силу </w:t>
      </w:r>
      <w:r w:rsidR="004F6568">
        <w:rPr>
          <w:rFonts w:ascii="Times New Roman" w:hAnsi="Times New Roman" w:cs="Times New Roman"/>
          <w:sz w:val="28"/>
          <w:szCs w:val="28"/>
        </w:rPr>
        <w:t>долгосрочного характера данных планов и программ</w:t>
      </w:r>
      <w:r w:rsidR="00577A7E">
        <w:rPr>
          <w:rFonts w:ascii="Times New Roman" w:hAnsi="Times New Roman" w:cs="Times New Roman"/>
          <w:sz w:val="28"/>
          <w:szCs w:val="28"/>
        </w:rPr>
        <w:t>,</w:t>
      </w:r>
      <w:r w:rsidR="004F6568">
        <w:rPr>
          <w:rFonts w:ascii="Times New Roman" w:hAnsi="Times New Roman" w:cs="Times New Roman"/>
          <w:sz w:val="28"/>
          <w:szCs w:val="28"/>
        </w:rPr>
        <w:t xml:space="preserve"> неотъемлемой частью которых является и институциональная среда для профилактики, противодействия наступлению соответствующих негативных явлений, особое значение приобретает разделение рисков </w:t>
      </w:r>
      <w:r w:rsidR="00932C7A">
        <w:rPr>
          <w:rFonts w:ascii="Times New Roman" w:hAnsi="Times New Roman" w:cs="Times New Roman"/>
          <w:sz w:val="28"/>
          <w:szCs w:val="28"/>
        </w:rPr>
        <w:t>на внешние и внутренние.</w:t>
      </w:r>
    </w:p>
    <w:p w:rsidR="00932C7A" w:rsidRDefault="00932C7A" w:rsidP="008C35FA">
      <w:pPr>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итоговым результатом применение всей совокупности системы оценки бюджетных рисков бюджетов субъектов Российской Федерации (местных бюджетов) будет некий агрегированный документ</w:t>
      </w:r>
      <w:r w:rsidR="00577A7E">
        <w:rPr>
          <w:rFonts w:ascii="Times New Roman" w:hAnsi="Times New Roman" w:cs="Times New Roman"/>
          <w:sz w:val="28"/>
          <w:szCs w:val="28"/>
        </w:rPr>
        <w:t>–</w:t>
      </w:r>
      <w:r>
        <w:rPr>
          <w:rFonts w:ascii="Times New Roman" w:hAnsi="Times New Roman" w:cs="Times New Roman"/>
          <w:sz w:val="28"/>
          <w:szCs w:val="28"/>
        </w:rPr>
        <w:t>стратегия</w:t>
      </w:r>
      <w:r w:rsidR="00577A7E">
        <w:rPr>
          <w:rFonts w:ascii="Times New Roman" w:hAnsi="Times New Roman" w:cs="Times New Roman"/>
          <w:sz w:val="28"/>
          <w:szCs w:val="28"/>
        </w:rPr>
        <w:t xml:space="preserve"> (элемент бюджетного прогноза на долгосрочный период)</w:t>
      </w:r>
      <w:r>
        <w:rPr>
          <w:rFonts w:ascii="Times New Roman" w:hAnsi="Times New Roman" w:cs="Times New Roman"/>
          <w:sz w:val="28"/>
          <w:szCs w:val="28"/>
        </w:rPr>
        <w:t>, отражающий возможные, в различных условиях и вариантах, характеристики бюджетов, подходы и условия реализации налоговой, бюджетной, долговой политики, межбюджетного регулирования. В настоящее время таким документом является</w:t>
      </w:r>
      <w:r w:rsidR="00C329FD">
        <w:rPr>
          <w:rFonts w:ascii="Times New Roman" w:hAnsi="Times New Roman" w:cs="Times New Roman"/>
          <w:sz w:val="28"/>
          <w:szCs w:val="28"/>
        </w:rPr>
        <w:t>/должен стать</w:t>
      </w:r>
      <w:r>
        <w:rPr>
          <w:rFonts w:ascii="Times New Roman" w:hAnsi="Times New Roman" w:cs="Times New Roman"/>
          <w:sz w:val="28"/>
          <w:szCs w:val="28"/>
        </w:rPr>
        <w:t xml:space="preserve"> бюджетный прогноз на долгосрочный период.</w:t>
      </w:r>
    </w:p>
    <w:p w:rsidR="00E472F8" w:rsidRDefault="00E472F8" w:rsidP="008C35FA">
      <w:pPr>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Аналогичным образом, исходя из целей, задач и условий применения системы оценки бюджетных рисков субъектов Российской Федерации и муниципальных образований </w:t>
      </w:r>
      <w:r w:rsidR="009C5805">
        <w:rPr>
          <w:rFonts w:ascii="Times New Roman" w:hAnsi="Times New Roman" w:cs="Times New Roman"/>
          <w:sz w:val="28"/>
          <w:szCs w:val="28"/>
        </w:rPr>
        <w:t>должны определяться и такие параметры как периодичность проведения оценок. Например, с точки зрения и основываясь на практической цели обеспечения эффективного исполнения бюджета в течение финансового года следует ориентироваться на максимально частные (ежемесячные, еженедельные) оценки, в то время как для долгосрочного планирования разовые, конъюнктурные колебания отдельных показателей уже являются не настолько значимыми</w:t>
      </w:r>
      <w:r w:rsidR="005629AB">
        <w:rPr>
          <w:rFonts w:ascii="Times New Roman" w:hAnsi="Times New Roman" w:cs="Times New Roman"/>
          <w:sz w:val="28"/>
          <w:szCs w:val="28"/>
        </w:rPr>
        <w:t>.</w:t>
      </w:r>
    </w:p>
    <w:p w:rsidR="00AA34E9" w:rsidRDefault="001F5E42" w:rsidP="002751C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Важно отметить, что если в кратко- и даже среднесрочном периодах раздельная оценка воздействия соответствующих показателей (факторов, параметров) может быть относительно точно адресована для конкретных итоговых показателей, то, по мере увеличения горизонта проведения д</w:t>
      </w:r>
      <w:r w:rsidR="00E114C6">
        <w:rPr>
          <w:rFonts w:ascii="Times New Roman" w:hAnsi="Times New Roman" w:cs="Times New Roman"/>
          <w:sz w:val="28"/>
          <w:szCs w:val="28"/>
        </w:rPr>
        <w:t>анного анализа, рекомендуется учитывать комплексное воздействие, расширяющееся от отдельных наблюдаемых параметров (например, бюджетных доходов) до всей совокупности индикаторов, определяющих уро</w:t>
      </w:r>
      <w:r w:rsidR="00AA34E9">
        <w:rPr>
          <w:rFonts w:ascii="Times New Roman" w:hAnsi="Times New Roman" w:cs="Times New Roman"/>
          <w:sz w:val="28"/>
          <w:szCs w:val="28"/>
        </w:rPr>
        <w:t>вень сбалансированности субнациональных бюджетов.</w:t>
      </w:r>
    </w:p>
    <w:p w:rsidR="00A8562E" w:rsidRDefault="00A8562E"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например, сокращение уровня платежеспособного спроса на продукцию </w:t>
      </w:r>
      <w:r w:rsidR="00C329FD">
        <w:rPr>
          <w:rFonts w:ascii="Times New Roman" w:hAnsi="Times New Roman" w:cs="Times New Roman"/>
          <w:sz w:val="28"/>
          <w:szCs w:val="28"/>
        </w:rPr>
        <w:t xml:space="preserve">значимую </w:t>
      </w:r>
      <w:r>
        <w:rPr>
          <w:rFonts w:ascii="Times New Roman" w:hAnsi="Times New Roman" w:cs="Times New Roman"/>
          <w:sz w:val="28"/>
          <w:szCs w:val="28"/>
        </w:rPr>
        <w:t>для соответствующего субъекта Российской Федерации (муниципального образования) в краткосрочной перспективе может оказать влияние на изменение бюджетных доходов, то в среднесрочной перспективе тот же фактор уже будет являться значимым для общей сбалансированности бюджета субъекта Российской Федерации (местного бюджета), а, впоследствии, определять и структуру (приоритеты) бюджетных расходов, возможности, условия и перспективы привлечения заемных средств, а также – по мере развития гипотетической ситуации – и общие параметры и подходы к реализации налогово-бюджетной, долговой политики и межбюджетного регулирования.</w:t>
      </w:r>
    </w:p>
    <w:p w:rsidR="00BE0E07" w:rsidRDefault="00A8562E"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этим, </w:t>
      </w:r>
      <w:r w:rsidR="00BE0E07">
        <w:rPr>
          <w:rFonts w:ascii="Times New Roman" w:hAnsi="Times New Roman" w:cs="Times New Roman"/>
          <w:sz w:val="28"/>
          <w:szCs w:val="28"/>
        </w:rPr>
        <w:t xml:space="preserve">по мере расширения горизонтов оценки бюджетных рисков, должно оцениваться не только разовое, индивидуальное, но и комплексное воздействие данных </w:t>
      </w:r>
      <w:r w:rsidR="00C55938" w:rsidRPr="00C55938">
        <w:rPr>
          <w:rFonts w:ascii="Times New Roman" w:hAnsi="Times New Roman" w:cs="Times New Roman"/>
          <w:sz w:val="28"/>
          <w:szCs w:val="28"/>
        </w:rPr>
        <w:t>рисков</w:t>
      </w:r>
      <w:r w:rsidR="00BE0E07" w:rsidRPr="00C55938">
        <w:rPr>
          <w:rFonts w:ascii="Times New Roman" w:hAnsi="Times New Roman" w:cs="Times New Roman"/>
          <w:sz w:val="28"/>
          <w:szCs w:val="28"/>
        </w:rPr>
        <w:t>, что, при достаточном периоде, применяемом в целях анализа, в любом случае получит комплексную оценку воздействия и на доходы, и на расходы, и на прочие факторы.</w:t>
      </w:r>
      <w:r w:rsidR="001036B2">
        <w:rPr>
          <w:rFonts w:ascii="Times New Roman" w:hAnsi="Times New Roman" w:cs="Times New Roman"/>
          <w:sz w:val="28"/>
          <w:szCs w:val="28"/>
        </w:rPr>
        <w:t xml:space="preserve"> Данный поход может быть реализован путем разработки отдельного «рискового» варианта прогноза социально-экономического развития субъекта Российской Федерации (муниципального образования) на долгосрочный период и соответствующего ему долгосрочного бюджетного прогноза.</w:t>
      </w:r>
    </w:p>
    <w:p w:rsidR="009A30C5" w:rsidRDefault="001036B2" w:rsidP="002751C5">
      <w:pPr>
        <w:ind w:firstLine="567"/>
        <w:jc w:val="both"/>
        <w:rPr>
          <w:rFonts w:ascii="Times New Roman" w:hAnsi="Times New Roman" w:cs="Times New Roman"/>
          <w:sz w:val="28"/>
          <w:szCs w:val="28"/>
        </w:rPr>
      </w:pPr>
      <w:r>
        <w:rPr>
          <w:rFonts w:ascii="Times New Roman" w:hAnsi="Times New Roman" w:cs="Times New Roman"/>
          <w:sz w:val="28"/>
          <w:szCs w:val="28"/>
        </w:rPr>
        <w:t>С</w:t>
      </w:r>
      <w:r w:rsidR="0012449F">
        <w:rPr>
          <w:rFonts w:ascii="Times New Roman" w:hAnsi="Times New Roman" w:cs="Times New Roman"/>
          <w:sz w:val="28"/>
          <w:szCs w:val="28"/>
        </w:rPr>
        <w:t xml:space="preserve"> точки зрения первичного воздействия (в краткосрочном периоде) соответствующие показатели, являющиеся значимыми для оценки бюджетных рисков субъектов Российской Федерации и муниципальных образований</w:t>
      </w:r>
      <w:r w:rsidR="009A30C5">
        <w:rPr>
          <w:rFonts w:ascii="Times New Roman" w:hAnsi="Times New Roman" w:cs="Times New Roman"/>
          <w:sz w:val="28"/>
          <w:szCs w:val="28"/>
        </w:rPr>
        <w:t>, могут быть условно разделены на следующие группы, исходя из объекта воздействия.</w:t>
      </w:r>
    </w:p>
    <w:p w:rsidR="001F5E42" w:rsidRDefault="009A30C5" w:rsidP="002751C5">
      <w:pPr>
        <w:ind w:firstLine="567"/>
        <w:jc w:val="both"/>
        <w:rPr>
          <w:rFonts w:ascii="Times New Roman" w:hAnsi="Times New Roman" w:cs="Times New Roman"/>
          <w:sz w:val="28"/>
          <w:szCs w:val="28"/>
        </w:rPr>
      </w:pPr>
      <w:r>
        <w:rPr>
          <w:rFonts w:ascii="Times New Roman" w:hAnsi="Times New Roman" w:cs="Times New Roman"/>
          <w:sz w:val="28"/>
          <w:szCs w:val="28"/>
        </w:rPr>
        <w:t>А) Доходы:</w:t>
      </w:r>
    </w:p>
    <w:p w:rsidR="009A30C5" w:rsidRDefault="009A30C5" w:rsidP="002751C5">
      <w:pPr>
        <w:ind w:firstLine="567"/>
        <w:jc w:val="both"/>
        <w:rPr>
          <w:rFonts w:ascii="Times New Roman" w:hAnsi="Times New Roman" w:cs="Times New Roman"/>
          <w:sz w:val="28"/>
          <w:szCs w:val="28"/>
        </w:rPr>
      </w:pPr>
      <w:r>
        <w:rPr>
          <w:rFonts w:ascii="Times New Roman" w:hAnsi="Times New Roman" w:cs="Times New Roman"/>
          <w:sz w:val="28"/>
          <w:szCs w:val="28"/>
        </w:rPr>
        <w:t>- добавленная стоимость;</w:t>
      </w:r>
    </w:p>
    <w:p w:rsidR="009A30C5" w:rsidRDefault="009A30C5" w:rsidP="002751C5">
      <w:pPr>
        <w:ind w:firstLine="567"/>
        <w:jc w:val="both"/>
        <w:rPr>
          <w:rFonts w:ascii="Times New Roman" w:hAnsi="Times New Roman" w:cs="Times New Roman"/>
          <w:sz w:val="28"/>
          <w:szCs w:val="28"/>
        </w:rPr>
      </w:pPr>
      <w:r>
        <w:rPr>
          <w:rFonts w:ascii="Times New Roman" w:hAnsi="Times New Roman" w:cs="Times New Roman"/>
          <w:sz w:val="28"/>
          <w:szCs w:val="28"/>
        </w:rPr>
        <w:t>- прибыль;</w:t>
      </w:r>
    </w:p>
    <w:p w:rsidR="00022012" w:rsidRDefault="009A30C5" w:rsidP="002751C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фонд оплаты труда</w:t>
      </w:r>
      <w:r w:rsidR="00022012">
        <w:rPr>
          <w:rFonts w:ascii="Times New Roman" w:hAnsi="Times New Roman" w:cs="Times New Roman"/>
          <w:sz w:val="28"/>
          <w:szCs w:val="28"/>
        </w:rPr>
        <w:t>;</w:t>
      </w:r>
    </w:p>
    <w:p w:rsidR="006D4879" w:rsidRDefault="006D4879" w:rsidP="002751C5">
      <w:pPr>
        <w:ind w:firstLine="567"/>
        <w:jc w:val="both"/>
        <w:rPr>
          <w:rFonts w:ascii="Times New Roman" w:hAnsi="Times New Roman" w:cs="Times New Roman"/>
          <w:sz w:val="28"/>
          <w:szCs w:val="28"/>
        </w:rPr>
      </w:pPr>
      <w:r>
        <w:rPr>
          <w:rFonts w:ascii="Times New Roman" w:hAnsi="Times New Roman" w:cs="Times New Roman"/>
          <w:sz w:val="28"/>
          <w:szCs w:val="28"/>
        </w:rPr>
        <w:t>- подходы к межбюджетному регулированию;</w:t>
      </w:r>
    </w:p>
    <w:p w:rsidR="009A30C5" w:rsidRDefault="00022012" w:rsidP="002751C5">
      <w:pPr>
        <w:ind w:firstLine="567"/>
        <w:jc w:val="both"/>
        <w:rPr>
          <w:rFonts w:ascii="Times New Roman" w:hAnsi="Times New Roman" w:cs="Times New Roman"/>
          <w:sz w:val="28"/>
          <w:szCs w:val="28"/>
        </w:rPr>
      </w:pPr>
      <w:r>
        <w:rPr>
          <w:rFonts w:ascii="Times New Roman" w:hAnsi="Times New Roman" w:cs="Times New Roman"/>
          <w:sz w:val="28"/>
          <w:szCs w:val="28"/>
        </w:rPr>
        <w:t>- прочие показатели</w:t>
      </w:r>
      <w:r w:rsidR="00C52963">
        <w:rPr>
          <w:rFonts w:ascii="Times New Roman" w:hAnsi="Times New Roman" w:cs="Times New Roman"/>
          <w:sz w:val="28"/>
          <w:szCs w:val="28"/>
        </w:rPr>
        <w:t>.</w:t>
      </w:r>
    </w:p>
    <w:p w:rsidR="00C52963" w:rsidRDefault="00C52963" w:rsidP="002751C5">
      <w:pPr>
        <w:ind w:firstLine="567"/>
        <w:jc w:val="both"/>
        <w:rPr>
          <w:rFonts w:ascii="Times New Roman" w:hAnsi="Times New Roman" w:cs="Times New Roman"/>
          <w:sz w:val="28"/>
          <w:szCs w:val="28"/>
        </w:rPr>
      </w:pPr>
      <w:r>
        <w:rPr>
          <w:rFonts w:ascii="Times New Roman" w:hAnsi="Times New Roman" w:cs="Times New Roman"/>
          <w:sz w:val="28"/>
          <w:szCs w:val="28"/>
        </w:rPr>
        <w:t>Б) Расходы:</w:t>
      </w:r>
    </w:p>
    <w:p w:rsidR="00C52963" w:rsidRDefault="00C52963" w:rsidP="002751C5">
      <w:pPr>
        <w:ind w:firstLine="567"/>
        <w:jc w:val="both"/>
        <w:rPr>
          <w:rFonts w:ascii="Times New Roman" w:hAnsi="Times New Roman" w:cs="Times New Roman"/>
          <w:sz w:val="28"/>
          <w:szCs w:val="28"/>
        </w:rPr>
      </w:pPr>
      <w:r>
        <w:rPr>
          <w:rFonts w:ascii="Times New Roman" w:hAnsi="Times New Roman" w:cs="Times New Roman"/>
          <w:sz w:val="28"/>
          <w:szCs w:val="28"/>
        </w:rPr>
        <w:t>- уровень цен;</w:t>
      </w:r>
    </w:p>
    <w:p w:rsidR="00C52963" w:rsidRDefault="00C52963" w:rsidP="002751C5">
      <w:pPr>
        <w:ind w:firstLine="567"/>
        <w:jc w:val="both"/>
        <w:rPr>
          <w:rFonts w:ascii="Times New Roman" w:hAnsi="Times New Roman" w:cs="Times New Roman"/>
          <w:sz w:val="28"/>
          <w:szCs w:val="28"/>
        </w:rPr>
      </w:pPr>
      <w:r>
        <w:rPr>
          <w:rFonts w:ascii="Times New Roman" w:hAnsi="Times New Roman" w:cs="Times New Roman"/>
          <w:sz w:val="28"/>
          <w:szCs w:val="28"/>
        </w:rPr>
        <w:t>- количество занятых в экономике;</w:t>
      </w:r>
    </w:p>
    <w:p w:rsidR="00022012" w:rsidRDefault="00C52963" w:rsidP="002751C5">
      <w:pPr>
        <w:ind w:firstLine="567"/>
        <w:jc w:val="both"/>
        <w:rPr>
          <w:rFonts w:ascii="Times New Roman" w:hAnsi="Times New Roman" w:cs="Times New Roman"/>
          <w:sz w:val="28"/>
          <w:szCs w:val="28"/>
        </w:rPr>
      </w:pPr>
      <w:r>
        <w:rPr>
          <w:rFonts w:ascii="Times New Roman" w:hAnsi="Times New Roman" w:cs="Times New Roman"/>
          <w:sz w:val="28"/>
          <w:szCs w:val="28"/>
        </w:rPr>
        <w:t>- тарифы и цены на товары и услуги естественных монополий</w:t>
      </w:r>
      <w:r w:rsidR="00022012">
        <w:rPr>
          <w:rFonts w:ascii="Times New Roman" w:hAnsi="Times New Roman" w:cs="Times New Roman"/>
          <w:sz w:val="28"/>
          <w:szCs w:val="28"/>
        </w:rPr>
        <w:t>;</w:t>
      </w:r>
    </w:p>
    <w:p w:rsidR="000744E5" w:rsidRDefault="00022012" w:rsidP="002751C5">
      <w:pPr>
        <w:ind w:firstLine="567"/>
        <w:jc w:val="both"/>
        <w:rPr>
          <w:rFonts w:ascii="Times New Roman" w:hAnsi="Times New Roman" w:cs="Times New Roman"/>
          <w:sz w:val="28"/>
          <w:szCs w:val="28"/>
        </w:rPr>
      </w:pPr>
      <w:r>
        <w:rPr>
          <w:rFonts w:ascii="Times New Roman" w:hAnsi="Times New Roman" w:cs="Times New Roman"/>
          <w:sz w:val="28"/>
          <w:szCs w:val="28"/>
        </w:rPr>
        <w:t>- прочие показатели</w:t>
      </w:r>
      <w:r w:rsidR="000744E5">
        <w:rPr>
          <w:rFonts w:ascii="Times New Roman" w:hAnsi="Times New Roman" w:cs="Times New Roman"/>
          <w:sz w:val="28"/>
          <w:szCs w:val="28"/>
        </w:rPr>
        <w:t>.</w:t>
      </w:r>
    </w:p>
    <w:p w:rsidR="00C52963" w:rsidRDefault="00C52963"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0744E5">
        <w:rPr>
          <w:rFonts w:ascii="Times New Roman" w:hAnsi="Times New Roman" w:cs="Times New Roman"/>
          <w:sz w:val="28"/>
          <w:szCs w:val="28"/>
        </w:rPr>
        <w:t>Долговая нагрузка:</w:t>
      </w:r>
    </w:p>
    <w:p w:rsidR="009A30C5" w:rsidRDefault="009A30C5"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2012">
        <w:rPr>
          <w:rFonts w:ascii="Times New Roman" w:hAnsi="Times New Roman" w:cs="Times New Roman"/>
          <w:sz w:val="28"/>
          <w:szCs w:val="28"/>
        </w:rPr>
        <w:t>ключевая ставка Банка России</w:t>
      </w:r>
      <w:r w:rsidR="000744E5">
        <w:rPr>
          <w:rFonts w:ascii="Times New Roman" w:hAnsi="Times New Roman" w:cs="Times New Roman"/>
          <w:sz w:val="28"/>
          <w:szCs w:val="28"/>
        </w:rPr>
        <w:t>;</w:t>
      </w:r>
    </w:p>
    <w:p w:rsidR="000744E5" w:rsidRDefault="000744E5" w:rsidP="002751C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2012">
        <w:rPr>
          <w:rFonts w:ascii="Times New Roman" w:hAnsi="Times New Roman" w:cs="Times New Roman"/>
          <w:sz w:val="28"/>
          <w:szCs w:val="28"/>
        </w:rPr>
        <w:t>объем государственного долга субъекта Российской Федерации и муниципального долга, кредиторская задолженность;</w:t>
      </w:r>
    </w:p>
    <w:p w:rsidR="00022012" w:rsidRDefault="00022012" w:rsidP="002751C5">
      <w:pPr>
        <w:ind w:firstLine="567"/>
        <w:jc w:val="both"/>
        <w:rPr>
          <w:rFonts w:ascii="Times New Roman" w:hAnsi="Times New Roman" w:cs="Times New Roman"/>
          <w:sz w:val="28"/>
          <w:szCs w:val="28"/>
        </w:rPr>
      </w:pPr>
      <w:r>
        <w:rPr>
          <w:rFonts w:ascii="Times New Roman" w:hAnsi="Times New Roman" w:cs="Times New Roman"/>
          <w:sz w:val="28"/>
          <w:szCs w:val="28"/>
        </w:rPr>
        <w:t>- наличие резервов оптимизации расходов (увеличения доходов);</w:t>
      </w:r>
    </w:p>
    <w:p w:rsidR="00022012" w:rsidRDefault="00022012" w:rsidP="002751C5">
      <w:pPr>
        <w:ind w:firstLine="567"/>
        <w:jc w:val="both"/>
        <w:rPr>
          <w:rFonts w:ascii="Times New Roman" w:hAnsi="Times New Roman" w:cs="Times New Roman"/>
          <w:sz w:val="28"/>
          <w:szCs w:val="28"/>
        </w:rPr>
      </w:pPr>
      <w:r>
        <w:rPr>
          <w:rFonts w:ascii="Times New Roman" w:hAnsi="Times New Roman" w:cs="Times New Roman"/>
          <w:sz w:val="28"/>
          <w:szCs w:val="28"/>
        </w:rPr>
        <w:t>- прочие показатели.</w:t>
      </w:r>
    </w:p>
    <w:p w:rsidR="002C6511" w:rsidRDefault="00DC6B1B" w:rsidP="002C6511">
      <w:pPr>
        <w:ind w:firstLine="567"/>
        <w:jc w:val="both"/>
        <w:rPr>
          <w:rFonts w:ascii="Times New Roman" w:hAnsi="Times New Roman" w:cs="Times New Roman"/>
          <w:sz w:val="28"/>
          <w:szCs w:val="28"/>
        </w:rPr>
      </w:pPr>
      <w:r>
        <w:rPr>
          <w:rFonts w:ascii="Times New Roman" w:hAnsi="Times New Roman" w:cs="Times New Roman"/>
          <w:sz w:val="28"/>
          <w:szCs w:val="28"/>
        </w:rPr>
        <w:t>При этом ф</w:t>
      </w:r>
      <w:r w:rsidR="00957E61">
        <w:rPr>
          <w:rFonts w:ascii="Times New Roman" w:hAnsi="Times New Roman" w:cs="Times New Roman"/>
          <w:sz w:val="28"/>
          <w:szCs w:val="28"/>
        </w:rPr>
        <w:t xml:space="preserve">ормальное использование оценки бюджетных рисков субъектов Российской Федерации и муниципальных образований, то есть, разработка и реализация, пусть даже весьма точной и достоверной системы прогнозирования и анализа соответствующих показателей, является важным, но недостаточным условием для общего повышения эффективности управления общественными финансами в субъектах Российской Федерации и муниципальных образованиях. </w:t>
      </w:r>
    </w:p>
    <w:p w:rsidR="00602B04" w:rsidRDefault="00957E61" w:rsidP="002C6511">
      <w:pPr>
        <w:ind w:firstLine="567"/>
        <w:jc w:val="both"/>
        <w:rPr>
          <w:rFonts w:ascii="Times New Roman" w:hAnsi="Times New Roman" w:cs="Times New Roman"/>
          <w:sz w:val="28"/>
          <w:szCs w:val="28"/>
        </w:rPr>
      </w:pPr>
      <w:r>
        <w:rPr>
          <w:rFonts w:ascii="Times New Roman" w:hAnsi="Times New Roman" w:cs="Times New Roman"/>
          <w:sz w:val="28"/>
          <w:szCs w:val="28"/>
        </w:rPr>
        <w:t>Более того, избыточное внимание к потенциальным угрозам несбалансированности бюджетов</w:t>
      </w:r>
      <w:r w:rsidR="00602B04">
        <w:rPr>
          <w:rFonts w:ascii="Times New Roman" w:hAnsi="Times New Roman" w:cs="Times New Roman"/>
          <w:sz w:val="28"/>
          <w:szCs w:val="28"/>
        </w:rPr>
        <w:t xml:space="preserve">, как таковое, может привести не столько к достижению приоритетных целей социально-экономического развития субъекта Российской Федерации (муниципального образования), которые, что указывалось ранее, являются одним из концептуальных элементов предлагаемой системы оценки бюджетных рисков субъектов Российской Федерации и муниципальных образований, в относительно негативных условиях, сколько к избыточному ограничению, снижению гибкости управления системой общественных финансов в целом. </w:t>
      </w:r>
    </w:p>
    <w:p w:rsidR="00957E61" w:rsidRDefault="00602B04" w:rsidP="002C651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Следствием этого (формального, крайне консервативного) подхода будет являться не обеспечение устойчивости бюджета субъекта Российской Федерации (муниципального бюджета) в стратегической перспективе, </w:t>
      </w:r>
      <w:r w:rsidR="00DC6B1B">
        <w:rPr>
          <w:rFonts w:ascii="Times New Roman" w:hAnsi="Times New Roman" w:cs="Times New Roman"/>
          <w:sz w:val="28"/>
          <w:szCs w:val="28"/>
        </w:rPr>
        <w:t xml:space="preserve">а </w:t>
      </w:r>
      <w:r>
        <w:rPr>
          <w:rFonts w:ascii="Times New Roman" w:hAnsi="Times New Roman" w:cs="Times New Roman"/>
          <w:sz w:val="28"/>
          <w:szCs w:val="28"/>
        </w:rPr>
        <w:t>ограничения в реализации потенциальных возможностей качественного изменения ситуации</w:t>
      </w:r>
      <w:r w:rsidR="00DC6B1B">
        <w:rPr>
          <w:rFonts w:ascii="Times New Roman" w:hAnsi="Times New Roman" w:cs="Times New Roman"/>
          <w:sz w:val="28"/>
          <w:szCs w:val="28"/>
        </w:rPr>
        <w:t>, снижению активной и значимой роли налогово-бюджетной, долговой политик, межбюджетного регулирования для стимулирования социально-экономического развития</w:t>
      </w:r>
      <w:r>
        <w:rPr>
          <w:rFonts w:ascii="Times New Roman" w:hAnsi="Times New Roman" w:cs="Times New Roman"/>
          <w:sz w:val="28"/>
          <w:szCs w:val="28"/>
        </w:rPr>
        <w:t>.</w:t>
      </w:r>
    </w:p>
    <w:p w:rsidR="00602B04" w:rsidRDefault="00602B04" w:rsidP="002C6511">
      <w:pPr>
        <w:ind w:firstLine="567"/>
        <w:jc w:val="both"/>
        <w:rPr>
          <w:rFonts w:ascii="Times New Roman" w:hAnsi="Times New Roman" w:cs="Times New Roman"/>
          <w:sz w:val="28"/>
          <w:szCs w:val="28"/>
        </w:rPr>
      </w:pPr>
      <w:r>
        <w:rPr>
          <w:rFonts w:ascii="Times New Roman" w:hAnsi="Times New Roman" w:cs="Times New Roman"/>
          <w:sz w:val="28"/>
          <w:szCs w:val="28"/>
        </w:rPr>
        <w:t>Например, при прочих равных условиях, гарантированно «</w:t>
      </w:r>
      <w:proofErr w:type="spellStart"/>
      <w:r>
        <w:rPr>
          <w:rFonts w:ascii="Times New Roman" w:hAnsi="Times New Roman" w:cs="Times New Roman"/>
          <w:sz w:val="28"/>
          <w:szCs w:val="28"/>
        </w:rPr>
        <w:t>антирисковой</w:t>
      </w:r>
      <w:proofErr w:type="spellEnd"/>
      <w:r>
        <w:rPr>
          <w:rFonts w:ascii="Times New Roman" w:hAnsi="Times New Roman" w:cs="Times New Roman"/>
          <w:sz w:val="28"/>
          <w:szCs w:val="28"/>
        </w:rPr>
        <w:t>» бюджетной политикой является (</w:t>
      </w:r>
      <w:r w:rsidR="00E12CCF">
        <w:rPr>
          <w:rFonts w:ascii="Times New Roman" w:hAnsi="Times New Roman" w:cs="Times New Roman"/>
          <w:sz w:val="28"/>
          <w:szCs w:val="28"/>
        </w:rPr>
        <w:t>условно</w:t>
      </w:r>
      <w:r>
        <w:rPr>
          <w:rFonts w:ascii="Times New Roman" w:hAnsi="Times New Roman" w:cs="Times New Roman"/>
          <w:sz w:val="28"/>
          <w:szCs w:val="28"/>
        </w:rPr>
        <w:t>) постоянное, даже монотонное сокращение бюджетных расходов.</w:t>
      </w:r>
    </w:p>
    <w:p w:rsidR="00602B04" w:rsidRDefault="00602B04" w:rsidP="002C6511">
      <w:pPr>
        <w:ind w:firstLine="567"/>
        <w:jc w:val="both"/>
        <w:rPr>
          <w:rFonts w:ascii="Times New Roman" w:hAnsi="Times New Roman" w:cs="Times New Roman"/>
          <w:sz w:val="28"/>
          <w:szCs w:val="28"/>
        </w:rPr>
      </w:pPr>
      <w:r>
        <w:rPr>
          <w:rFonts w:ascii="Times New Roman" w:hAnsi="Times New Roman" w:cs="Times New Roman"/>
          <w:sz w:val="28"/>
          <w:szCs w:val="28"/>
        </w:rPr>
        <w:t>Однако, именно этот подход, достаточно эффективный в кратко- и среднесрочных</w:t>
      </w:r>
      <w:r w:rsidR="00BB4512">
        <w:rPr>
          <w:rFonts w:ascii="Times New Roman" w:hAnsi="Times New Roman" w:cs="Times New Roman"/>
          <w:sz w:val="28"/>
          <w:szCs w:val="28"/>
        </w:rPr>
        <w:t xml:space="preserve"> периодах, может оказать отрицательное воздействие </w:t>
      </w:r>
      <w:r w:rsidR="007260E1">
        <w:rPr>
          <w:rFonts w:ascii="Times New Roman" w:hAnsi="Times New Roman" w:cs="Times New Roman"/>
          <w:sz w:val="28"/>
          <w:szCs w:val="28"/>
        </w:rPr>
        <w:t xml:space="preserve">на бюджетную устойчивость в дальнейшем. Это воздействие может быть связано </w:t>
      </w:r>
      <w:r w:rsidR="00E61E7F">
        <w:rPr>
          <w:rFonts w:ascii="Times New Roman" w:hAnsi="Times New Roman" w:cs="Times New Roman"/>
          <w:sz w:val="28"/>
          <w:szCs w:val="28"/>
        </w:rPr>
        <w:t>не только с</w:t>
      </w:r>
      <w:r w:rsidR="006D4879">
        <w:rPr>
          <w:rFonts w:ascii="Times New Roman" w:hAnsi="Times New Roman" w:cs="Times New Roman"/>
          <w:sz w:val="28"/>
          <w:szCs w:val="28"/>
        </w:rPr>
        <w:t xml:space="preserve">неиспользованием значительной части финансовых и иных ресурсов для обеспечения интенсивного социально-экономического роста, но и общим отказом от проведения структурных реформ, направленных на </w:t>
      </w:r>
      <w:r w:rsidR="00A81FAE">
        <w:rPr>
          <w:rFonts w:ascii="Times New Roman" w:hAnsi="Times New Roman" w:cs="Times New Roman"/>
          <w:sz w:val="28"/>
          <w:szCs w:val="28"/>
        </w:rPr>
        <w:t>совершенствование налогово-бюджетной и долговой политики, повышение эффективности бюджетных расходов</w:t>
      </w:r>
      <w:r w:rsidR="00F31A71">
        <w:rPr>
          <w:rFonts w:ascii="Times New Roman" w:hAnsi="Times New Roman" w:cs="Times New Roman"/>
          <w:sz w:val="28"/>
          <w:szCs w:val="28"/>
        </w:rPr>
        <w:t xml:space="preserve"> и прочие мероприятия. </w:t>
      </w:r>
    </w:p>
    <w:p w:rsidR="00F31A71" w:rsidRDefault="00F31A71" w:rsidP="002C6511">
      <w:pPr>
        <w:ind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полноценная система оценки бюджетных рисков субъектов Российской Федерации и муниципальных образований </w:t>
      </w:r>
      <w:r w:rsidR="00E12CCF">
        <w:rPr>
          <w:rFonts w:ascii="Times New Roman" w:hAnsi="Times New Roman" w:cs="Times New Roman"/>
          <w:sz w:val="28"/>
          <w:szCs w:val="28"/>
        </w:rPr>
        <w:t xml:space="preserve">в рамках системы долгосрочного бюджетного планирования </w:t>
      </w:r>
      <w:r>
        <w:rPr>
          <w:rFonts w:ascii="Times New Roman" w:hAnsi="Times New Roman" w:cs="Times New Roman"/>
          <w:sz w:val="28"/>
          <w:szCs w:val="28"/>
        </w:rPr>
        <w:t>должна включать в себя механизм профилактики данных рисков и угроз бюджетной устойчивости.</w:t>
      </w:r>
    </w:p>
    <w:p w:rsidR="00715027" w:rsidRDefault="00715027" w:rsidP="002C6511">
      <w:pPr>
        <w:ind w:firstLine="567"/>
        <w:jc w:val="both"/>
        <w:rPr>
          <w:rFonts w:ascii="Times New Roman" w:hAnsi="Times New Roman" w:cs="Times New Roman"/>
          <w:sz w:val="28"/>
          <w:szCs w:val="28"/>
        </w:rPr>
      </w:pPr>
    </w:p>
    <w:p w:rsidR="00715027" w:rsidRPr="009B0B9B" w:rsidRDefault="00CF6F8E" w:rsidP="009B0B9B">
      <w:pPr>
        <w:jc w:val="center"/>
        <w:rPr>
          <w:rFonts w:ascii="Times New Roman" w:hAnsi="Times New Roman" w:cs="Times New Roman"/>
          <w:b/>
          <w:sz w:val="28"/>
          <w:szCs w:val="28"/>
        </w:rPr>
      </w:pPr>
      <w:bookmarkStart w:id="3" w:name="_Toc424920085"/>
      <w:r w:rsidRPr="009B0B9B">
        <w:rPr>
          <w:rFonts w:ascii="Times New Roman" w:hAnsi="Times New Roman" w:cs="Times New Roman"/>
          <w:b/>
          <w:sz w:val="28"/>
          <w:szCs w:val="28"/>
        </w:rPr>
        <w:t xml:space="preserve">4. </w:t>
      </w:r>
      <w:r w:rsidR="00715027" w:rsidRPr="009B0B9B">
        <w:rPr>
          <w:rFonts w:ascii="Times New Roman" w:hAnsi="Times New Roman" w:cs="Times New Roman"/>
          <w:b/>
          <w:sz w:val="28"/>
          <w:szCs w:val="28"/>
        </w:rPr>
        <w:t xml:space="preserve">Подходы к определению периода </w:t>
      </w:r>
      <w:r w:rsidR="00107AAD">
        <w:rPr>
          <w:rFonts w:ascii="Times New Roman" w:hAnsi="Times New Roman" w:cs="Times New Roman"/>
          <w:b/>
          <w:sz w:val="28"/>
          <w:szCs w:val="28"/>
        </w:rPr>
        <w:t xml:space="preserve">и иных параметров </w:t>
      </w:r>
      <w:r w:rsidR="00715027" w:rsidRPr="009B0B9B">
        <w:rPr>
          <w:rFonts w:ascii="Times New Roman" w:hAnsi="Times New Roman" w:cs="Times New Roman"/>
          <w:b/>
          <w:sz w:val="28"/>
          <w:szCs w:val="28"/>
        </w:rPr>
        <w:t>долгосрочного бюджетного планирования.</w:t>
      </w:r>
      <w:bookmarkEnd w:id="3"/>
    </w:p>
    <w:p w:rsidR="00715027" w:rsidRPr="00715027" w:rsidRDefault="00715027" w:rsidP="00715027"/>
    <w:p w:rsidR="006A2232" w:rsidRDefault="006A2232" w:rsidP="006B5902">
      <w:pPr>
        <w:ind w:firstLine="567"/>
        <w:jc w:val="both"/>
        <w:rPr>
          <w:rFonts w:ascii="Times New Roman" w:hAnsi="Times New Roman" w:cs="Times New Roman"/>
          <w:sz w:val="28"/>
          <w:szCs w:val="28"/>
        </w:rPr>
      </w:pPr>
      <w:r w:rsidRPr="00CF02B0">
        <w:rPr>
          <w:rFonts w:ascii="Times New Roman" w:hAnsi="Times New Roman" w:cs="Times New Roman"/>
          <w:sz w:val="28"/>
          <w:szCs w:val="28"/>
        </w:rPr>
        <w:t>Определение периода, на который составляется (разрабатывается) долгосрочный бюджетный прогноз</w:t>
      </w:r>
      <w:r w:rsidRPr="00715027">
        <w:rPr>
          <w:rFonts w:ascii="Times New Roman" w:hAnsi="Times New Roman" w:cs="Times New Roman"/>
          <w:sz w:val="28"/>
          <w:szCs w:val="28"/>
        </w:rPr>
        <w:t xml:space="preserve">, </w:t>
      </w:r>
      <w:r w:rsidR="00C369D7">
        <w:rPr>
          <w:rFonts w:ascii="Times New Roman" w:hAnsi="Times New Roman" w:cs="Times New Roman"/>
          <w:sz w:val="28"/>
          <w:szCs w:val="28"/>
        </w:rPr>
        <w:t xml:space="preserve">в самом общем виде </w:t>
      </w:r>
      <w:r w:rsidRPr="00715027">
        <w:rPr>
          <w:rFonts w:ascii="Times New Roman" w:hAnsi="Times New Roman" w:cs="Times New Roman"/>
          <w:sz w:val="28"/>
          <w:szCs w:val="28"/>
        </w:rPr>
        <w:t>осуществляется (в оптимальном</w:t>
      </w:r>
      <w:r>
        <w:rPr>
          <w:rFonts w:ascii="Times New Roman" w:hAnsi="Times New Roman" w:cs="Times New Roman"/>
          <w:sz w:val="28"/>
          <w:szCs w:val="28"/>
        </w:rPr>
        <w:t xml:space="preserve"> варианте) на основе выбора ключевых сроков, в течение которых, во-первых, наблюдается изменение соотношений между ключевыми индикаторами долгосрочного прогноза, а, во-вторых, к концу данного периода наблюдается достижение равновесия между данными параметрами. Условное изображение указанных обстоятельств представлено на графике (график 1).</w:t>
      </w:r>
    </w:p>
    <w:p w:rsidR="006A2232" w:rsidRDefault="006A2232" w:rsidP="006A223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График 1.</w:t>
      </w:r>
    </w:p>
    <w:p w:rsidR="006A2232" w:rsidRDefault="006A2232" w:rsidP="006A2232">
      <w:pPr>
        <w:spacing w:line="360" w:lineRule="auto"/>
        <w:jc w:val="both"/>
        <w:rPr>
          <w:rFonts w:ascii="Times New Roman" w:hAnsi="Times New Roman" w:cs="Times New Roman"/>
          <w:sz w:val="28"/>
          <w:szCs w:val="28"/>
        </w:rPr>
      </w:pPr>
      <w:r>
        <w:rPr>
          <w:noProof/>
          <w:lang w:eastAsia="ru-RU"/>
        </w:rPr>
        <w:drawing>
          <wp:inline distT="0" distB="0" distL="0" distR="0">
            <wp:extent cx="5923721" cy="2647784"/>
            <wp:effectExtent l="0" t="0" r="20320" b="196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2232" w:rsidRDefault="006A2232" w:rsidP="00CF02B0">
      <w:pPr>
        <w:ind w:firstLine="567"/>
        <w:jc w:val="both"/>
        <w:rPr>
          <w:rFonts w:ascii="Times New Roman" w:hAnsi="Times New Roman" w:cs="Times New Roman"/>
          <w:sz w:val="28"/>
          <w:szCs w:val="28"/>
        </w:rPr>
      </w:pPr>
      <w:r>
        <w:rPr>
          <w:rFonts w:ascii="Times New Roman" w:hAnsi="Times New Roman" w:cs="Times New Roman"/>
          <w:sz w:val="28"/>
          <w:szCs w:val="28"/>
        </w:rPr>
        <w:t>В данном случае ключевые показатели, используемые для бюджетного прогноза или же являющиеся его составной частью (А-Д) вплоть до условного 8-го года изменяются различными темпами и в силу различных обстоятельств. Впоследствии (фаза «линейного изменения») их соотношение, измеряемое с помощью единого показателя (рубли, % к ВВП и так далее) остается в целом стабильным.</w:t>
      </w:r>
    </w:p>
    <w:p w:rsidR="006A2232" w:rsidRDefault="006A2232" w:rsidP="00CF02B0">
      <w:pPr>
        <w:ind w:firstLine="567"/>
        <w:jc w:val="both"/>
        <w:rPr>
          <w:rFonts w:ascii="Times New Roman" w:hAnsi="Times New Roman" w:cs="Times New Roman"/>
          <w:sz w:val="28"/>
          <w:szCs w:val="28"/>
        </w:rPr>
      </w:pPr>
      <w:r>
        <w:rPr>
          <w:rFonts w:ascii="Times New Roman" w:hAnsi="Times New Roman" w:cs="Times New Roman"/>
          <w:sz w:val="28"/>
          <w:szCs w:val="28"/>
        </w:rPr>
        <w:t>Тем самым определяются сроки, после наступления которых значение выбранных ключевых параметров (например, уровень государственного и муниципального долга, объемы расходных обязательств, показатели прогнозируемых доходов и так далее) занимают сбалансированное значение относительно друг друга и, следовательно, не представляют дополнительного интереса с точки зрения их прогнозирования на последующие годы.</w:t>
      </w:r>
    </w:p>
    <w:p w:rsidR="006A2232" w:rsidRDefault="006A2232" w:rsidP="00CF02B0">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рекомендуется учитывать изменение не только «первичных» факторов, то есть, например, объема и структуры налогооблагаемой базы, уровня цен на товары, работы и услуги, но их «вторичных» механизмов, например, </w:t>
      </w:r>
      <w:proofErr w:type="spellStart"/>
      <w:r>
        <w:rPr>
          <w:rFonts w:ascii="Times New Roman" w:hAnsi="Times New Roman" w:cs="Times New Roman"/>
          <w:sz w:val="28"/>
          <w:szCs w:val="28"/>
        </w:rPr>
        <w:t>противоцикличного</w:t>
      </w:r>
      <w:proofErr w:type="spellEnd"/>
      <w:r>
        <w:rPr>
          <w:rFonts w:ascii="Times New Roman" w:hAnsi="Times New Roman" w:cs="Times New Roman"/>
          <w:sz w:val="28"/>
          <w:szCs w:val="28"/>
        </w:rPr>
        <w:t xml:space="preserve"> свойства по аналогии с Резервным фондом федерального уровня, что соответствующим образом увеличивает предпочтительные сроки прогнозирования.</w:t>
      </w:r>
    </w:p>
    <w:p w:rsidR="006A2232" w:rsidRPr="00C30950" w:rsidRDefault="006A2232" w:rsidP="00CF02B0">
      <w:pPr>
        <w:spacing w:after="0" w:line="360" w:lineRule="auto"/>
        <w:ind w:firstLine="567"/>
        <w:jc w:val="both"/>
        <w:rPr>
          <w:rFonts w:ascii="Times New Roman" w:hAnsi="Times New Roman" w:cs="Times New Roman"/>
          <w:i/>
          <w:sz w:val="28"/>
          <w:szCs w:val="28"/>
          <w:u w:val="single"/>
        </w:rPr>
      </w:pPr>
      <w:r w:rsidRPr="00C30950">
        <w:rPr>
          <w:rFonts w:ascii="Times New Roman" w:hAnsi="Times New Roman" w:cs="Times New Roman"/>
          <w:i/>
          <w:sz w:val="28"/>
          <w:szCs w:val="28"/>
          <w:u w:val="single"/>
        </w:rPr>
        <w:t xml:space="preserve">Пример: </w:t>
      </w:r>
    </w:p>
    <w:p w:rsidR="006A2232" w:rsidRPr="00CF4150" w:rsidRDefault="006A2232" w:rsidP="00CF02B0">
      <w:pPr>
        <w:spacing w:after="120" w:line="240" w:lineRule="auto"/>
        <w:ind w:firstLine="567"/>
        <w:jc w:val="both"/>
        <w:rPr>
          <w:rFonts w:ascii="Times New Roman" w:hAnsi="Times New Roman" w:cs="Times New Roman"/>
          <w:i/>
          <w:sz w:val="28"/>
          <w:szCs w:val="28"/>
        </w:rPr>
      </w:pPr>
      <w:r w:rsidRPr="00CF4150">
        <w:rPr>
          <w:rFonts w:ascii="Times New Roman" w:hAnsi="Times New Roman" w:cs="Times New Roman"/>
          <w:i/>
          <w:sz w:val="28"/>
          <w:szCs w:val="28"/>
        </w:rPr>
        <w:t>В период т-лет ожидается существенное изменение демографической структуры населения, в период т+3-лет прогнозируется снижение и рост уровня рентабельности производства, формирующего основные налоговые поступления в бюджет соответствующего административно-</w:t>
      </w:r>
      <w:r w:rsidRPr="00CF4150">
        <w:rPr>
          <w:rFonts w:ascii="Times New Roman" w:hAnsi="Times New Roman" w:cs="Times New Roman"/>
          <w:i/>
          <w:sz w:val="28"/>
          <w:szCs w:val="28"/>
        </w:rPr>
        <w:lastRenderedPageBreak/>
        <w:t>территориального образования (от 20 и более процентов налоговых доходов соответствующего бюджета).</w:t>
      </w:r>
    </w:p>
    <w:p w:rsidR="006A2232" w:rsidRPr="00CF4150" w:rsidRDefault="006A2232" w:rsidP="00CF02B0">
      <w:pPr>
        <w:spacing w:after="120" w:line="240" w:lineRule="auto"/>
        <w:ind w:firstLine="567"/>
        <w:jc w:val="both"/>
        <w:rPr>
          <w:rFonts w:ascii="Times New Roman" w:hAnsi="Times New Roman" w:cs="Times New Roman"/>
          <w:i/>
          <w:sz w:val="28"/>
          <w:szCs w:val="28"/>
        </w:rPr>
      </w:pPr>
      <w:r w:rsidRPr="00CF4150">
        <w:rPr>
          <w:rFonts w:ascii="Times New Roman" w:hAnsi="Times New Roman" w:cs="Times New Roman"/>
          <w:i/>
          <w:sz w:val="28"/>
          <w:szCs w:val="28"/>
        </w:rPr>
        <w:t>Вследствие этого изменяются параметры накопленных резервов на период т+5 лет.</w:t>
      </w:r>
    </w:p>
    <w:p w:rsidR="006A2232" w:rsidRPr="00CF4150" w:rsidRDefault="006A2232" w:rsidP="00CF02B0">
      <w:pPr>
        <w:spacing w:after="120" w:line="240" w:lineRule="auto"/>
        <w:ind w:firstLine="567"/>
        <w:jc w:val="both"/>
        <w:rPr>
          <w:rFonts w:ascii="Times New Roman" w:hAnsi="Times New Roman" w:cs="Times New Roman"/>
          <w:i/>
          <w:sz w:val="28"/>
          <w:szCs w:val="28"/>
        </w:rPr>
      </w:pPr>
      <w:r w:rsidRPr="00CF4150">
        <w:rPr>
          <w:rFonts w:ascii="Times New Roman" w:hAnsi="Times New Roman" w:cs="Times New Roman"/>
          <w:i/>
          <w:sz w:val="28"/>
          <w:szCs w:val="28"/>
        </w:rPr>
        <w:t>В результате, оптимальный периодом прогнозирования в данном случае является период, равный т+6 и более лет.</w:t>
      </w:r>
    </w:p>
    <w:p w:rsidR="006A2232" w:rsidRDefault="006A2232" w:rsidP="00F5447C">
      <w:pPr>
        <w:ind w:firstLine="567"/>
        <w:jc w:val="both"/>
        <w:rPr>
          <w:rFonts w:ascii="Times New Roman" w:hAnsi="Times New Roman" w:cs="Times New Roman"/>
          <w:sz w:val="28"/>
          <w:szCs w:val="28"/>
        </w:rPr>
      </w:pPr>
      <w:r>
        <w:rPr>
          <w:rFonts w:ascii="Times New Roman" w:hAnsi="Times New Roman" w:cs="Times New Roman"/>
          <w:sz w:val="28"/>
          <w:szCs w:val="28"/>
        </w:rPr>
        <w:t>Другим фактором, определяющим рекомендуемый (желательный) период составления долгосрочного бюджетного прогноза, является наличиенеобходимых исходных данных (прогноз социально-экономического развития соответствующей территории) и программно-целевых документов (стратегий, концепций, политик).</w:t>
      </w:r>
    </w:p>
    <w:p w:rsidR="006A2232" w:rsidRDefault="006A2232" w:rsidP="00F5447C">
      <w:pPr>
        <w:ind w:firstLine="567"/>
        <w:jc w:val="both"/>
        <w:rPr>
          <w:rFonts w:ascii="Times New Roman" w:hAnsi="Times New Roman" w:cs="Times New Roman"/>
          <w:sz w:val="28"/>
          <w:szCs w:val="28"/>
        </w:rPr>
      </w:pPr>
      <w:r>
        <w:rPr>
          <w:rFonts w:ascii="Times New Roman" w:hAnsi="Times New Roman" w:cs="Times New Roman"/>
          <w:sz w:val="28"/>
          <w:szCs w:val="28"/>
        </w:rPr>
        <w:t>Так, сами по себе показатели налогово-бюджетной, денежно-кредитной сфер являются вторичными и определяются имеющимися оценками социально-экономических показателей, включая данные о внешней и внутренней торговле, производстве, рентабельности, основных компонент</w:t>
      </w:r>
      <w:r w:rsidR="00F5447C">
        <w:rPr>
          <w:rFonts w:ascii="Times New Roman" w:hAnsi="Times New Roman" w:cs="Times New Roman"/>
          <w:sz w:val="28"/>
          <w:szCs w:val="28"/>
        </w:rPr>
        <w:t>ах</w:t>
      </w:r>
      <w:r>
        <w:rPr>
          <w:rFonts w:ascii="Times New Roman" w:hAnsi="Times New Roman" w:cs="Times New Roman"/>
          <w:sz w:val="28"/>
          <w:szCs w:val="28"/>
        </w:rPr>
        <w:t xml:space="preserve"> валового внутреннего (валового регионального) продукта, инфляции и тому подобном, а также системой целей и задач, приоритетов стратегического развития, определенных в соответствующих документах.</w:t>
      </w:r>
    </w:p>
    <w:p w:rsidR="006A2232" w:rsidRDefault="006A2232" w:rsidP="00F5447C">
      <w:pPr>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сроки, на которые разрабатываются бюджетный прогноз (если говорить о допустимой степени его точности и достоверности) объективно не могут превышать период действия соответствующих исходных материалов.</w:t>
      </w:r>
    </w:p>
    <w:p w:rsidR="006A2232" w:rsidRDefault="006A2232" w:rsidP="00F5447C">
      <w:pPr>
        <w:ind w:firstLine="567"/>
        <w:jc w:val="both"/>
        <w:rPr>
          <w:rFonts w:ascii="Times New Roman" w:hAnsi="Times New Roman" w:cs="Times New Roman"/>
          <w:sz w:val="28"/>
          <w:szCs w:val="28"/>
        </w:rPr>
      </w:pPr>
      <w:r>
        <w:rPr>
          <w:rFonts w:ascii="Times New Roman" w:hAnsi="Times New Roman" w:cs="Times New Roman"/>
          <w:sz w:val="28"/>
          <w:szCs w:val="28"/>
        </w:rPr>
        <w:t>Оптимальным решением в этом случае была бы организация полной синхронизации периодов и условий разработки документов стратегического планирования, обеспечивающих их взаимную обусловленность, учет соответствующих параметров, определение единого стратегического периода прогнозирования.</w:t>
      </w:r>
    </w:p>
    <w:p w:rsidR="006A2232" w:rsidRDefault="006A2232" w:rsidP="00F5447C">
      <w:pPr>
        <w:ind w:firstLine="567"/>
        <w:jc w:val="both"/>
        <w:rPr>
          <w:rFonts w:ascii="Times New Roman" w:hAnsi="Times New Roman" w:cs="Times New Roman"/>
          <w:sz w:val="28"/>
          <w:szCs w:val="28"/>
        </w:rPr>
      </w:pPr>
      <w:r>
        <w:rPr>
          <w:rFonts w:ascii="Times New Roman" w:hAnsi="Times New Roman" w:cs="Times New Roman"/>
          <w:sz w:val="28"/>
          <w:szCs w:val="28"/>
        </w:rPr>
        <w:t>В то же время, допустимо и применение меньшего срока действия долгосрочного бюджетного прогноза по отношению к прогнозу социально-экономического развития, особенно в том случае, когда вторая часть документов стратегического планирования (стратегии, концепции, государственные и муниципальные программы), содержащая уже конкретные цели, задачи, ожидаемые результаты, механизмы реализации приоритетов, распространяется на меньший период.</w:t>
      </w:r>
    </w:p>
    <w:p w:rsidR="006A2232" w:rsidRDefault="006A2232" w:rsidP="0014351D">
      <w:pPr>
        <w:ind w:firstLine="567"/>
        <w:jc w:val="both"/>
        <w:rPr>
          <w:rFonts w:ascii="Times New Roman" w:hAnsi="Times New Roman" w:cs="Times New Roman"/>
          <w:sz w:val="28"/>
          <w:szCs w:val="28"/>
        </w:rPr>
      </w:pPr>
      <w:r>
        <w:rPr>
          <w:rFonts w:ascii="Times New Roman" w:hAnsi="Times New Roman" w:cs="Times New Roman"/>
          <w:sz w:val="28"/>
          <w:szCs w:val="28"/>
        </w:rPr>
        <w:t>Так, например, учитывая, что</w:t>
      </w:r>
      <w:r w:rsidR="00714187">
        <w:rPr>
          <w:rFonts w:ascii="Times New Roman" w:hAnsi="Times New Roman" w:cs="Times New Roman"/>
          <w:sz w:val="28"/>
          <w:szCs w:val="28"/>
        </w:rPr>
        <w:t>,</w:t>
      </w:r>
      <w:r>
        <w:rPr>
          <w:rFonts w:ascii="Times New Roman" w:hAnsi="Times New Roman" w:cs="Times New Roman"/>
          <w:sz w:val="28"/>
          <w:szCs w:val="28"/>
        </w:rPr>
        <w:t xml:space="preserve"> при прочих равных условиях</w:t>
      </w:r>
      <w:r w:rsidR="00714187">
        <w:rPr>
          <w:rFonts w:ascii="Times New Roman" w:hAnsi="Times New Roman" w:cs="Times New Roman"/>
          <w:sz w:val="28"/>
          <w:szCs w:val="28"/>
        </w:rPr>
        <w:t>,</w:t>
      </w:r>
      <w:r>
        <w:rPr>
          <w:rFonts w:ascii="Times New Roman" w:hAnsi="Times New Roman" w:cs="Times New Roman"/>
          <w:sz w:val="28"/>
          <w:szCs w:val="28"/>
        </w:rPr>
        <w:t xml:space="preserve"> документы стратегического планирования, содержащие цели, задачи, механизмы и этапы </w:t>
      </w:r>
      <w:r>
        <w:rPr>
          <w:rFonts w:ascii="Times New Roman" w:hAnsi="Times New Roman" w:cs="Times New Roman"/>
          <w:sz w:val="28"/>
          <w:szCs w:val="28"/>
        </w:rPr>
        <w:lastRenderedPageBreak/>
        <w:t xml:space="preserve">реализации соответствующих мероприятий (а также в случае государственных и муниципальных программ – предельные объемы финансового обеспечения соответствующих мер) требуют известной степени точности и конкретности, но могут и должны основываться на перспективной, стратегической и выходящей за пределы действия соответствующих документов оценке базовых условий </w:t>
      </w:r>
      <w:r w:rsidR="00714187">
        <w:rPr>
          <w:rFonts w:ascii="Times New Roman" w:hAnsi="Times New Roman" w:cs="Times New Roman"/>
          <w:sz w:val="28"/>
          <w:szCs w:val="28"/>
        </w:rPr>
        <w:t xml:space="preserve">их </w:t>
      </w:r>
      <w:r>
        <w:rPr>
          <w:rFonts w:ascii="Times New Roman" w:hAnsi="Times New Roman" w:cs="Times New Roman"/>
          <w:sz w:val="28"/>
          <w:szCs w:val="28"/>
        </w:rPr>
        <w:t>реализации (то есть, прогнозе социально-экономического развития и иных прогнозах), то и оценка отдельных элементов долгосрочного бюджетного прогноза также может ограничиваться меньшим периодом.</w:t>
      </w:r>
    </w:p>
    <w:p w:rsidR="006A2232" w:rsidRDefault="006A2232" w:rsidP="0014351D">
      <w:pPr>
        <w:ind w:firstLine="567"/>
        <w:jc w:val="both"/>
        <w:rPr>
          <w:rFonts w:ascii="Times New Roman" w:hAnsi="Times New Roman" w:cs="Times New Roman"/>
          <w:sz w:val="28"/>
          <w:szCs w:val="28"/>
        </w:rPr>
      </w:pPr>
      <w:r>
        <w:rPr>
          <w:rFonts w:ascii="Times New Roman" w:hAnsi="Times New Roman" w:cs="Times New Roman"/>
          <w:sz w:val="28"/>
          <w:szCs w:val="28"/>
        </w:rPr>
        <w:t>В то же время, наличие долгосрочного прогноза основных социально-экономических показателей, позволяющих рассчитать с достаточной степенью точности (на основе прогнозируемого уровня потребительских цен, валового регионального продукта, прибыли прибыльных предприятий, фонда оплаты труда, объема промышленного и сельскохозяйственного производства) соответствующие основны</w:t>
      </w:r>
      <w:r w:rsidR="007A787D">
        <w:rPr>
          <w:rFonts w:ascii="Times New Roman" w:hAnsi="Times New Roman" w:cs="Times New Roman"/>
          <w:sz w:val="28"/>
          <w:szCs w:val="28"/>
        </w:rPr>
        <w:t>е</w:t>
      </w:r>
      <w:r>
        <w:rPr>
          <w:rFonts w:ascii="Times New Roman" w:hAnsi="Times New Roman" w:cs="Times New Roman"/>
          <w:sz w:val="28"/>
          <w:szCs w:val="28"/>
        </w:rPr>
        <w:t xml:space="preserve"> характеристики бюджетов бюджетной системы, дает возможность для использования всего указанного горизонта планирования в следующем порядке.</w:t>
      </w:r>
    </w:p>
    <w:p w:rsidR="006A2232" w:rsidRDefault="006A2232" w:rsidP="007A787D">
      <w:pPr>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вопрос о конкретном периоде, на который разрабатывается долгосрочный бюджетный прогноз, также непосредственно связан </w:t>
      </w:r>
      <w:r w:rsidRPr="0006001E">
        <w:rPr>
          <w:rFonts w:ascii="Times New Roman" w:hAnsi="Times New Roman" w:cs="Times New Roman"/>
          <w:sz w:val="28"/>
          <w:szCs w:val="28"/>
        </w:rPr>
        <w:t>с</w:t>
      </w:r>
      <w:r w:rsidRPr="00715027">
        <w:rPr>
          <w:rFonts w:ascii="Times New Roman" w:hAnsi="Times New Roman" w:cs="Times New Roman"/>
          <w:sz w:val="28"/>
          <w:szCs w:val="28"/>
        </w:rPr>
        <w:t xml:space="preserve"> процедурой и условиями корректировки, актуализации такого прогноза</w:t>
      </w:r>
      <w:r>
        <w:rPr>
          <w:rFonts w:ascii="Times New Roman" w:hAnsi="Times New Roman" w:cs="Times New Roman"/>
          <w:sz w:val="28"/>
          <w:szCs w:val="28"/>
        </w:rPr>
        <w:t>.</w:t>
      </w:r>
    </w:p>
    <w:p w:rsidR="006A2232" w:rsidRDefault="006A2232" w:rsidP="007A787D">
      <w:pPr>
        <w:ind w:firstLine="567"/>
        <w:jc w:val="both"/>
        <w:rPr>
          <w:rFonts w:ascii="Times New Roman" w:hAnsi="Times New Roman" w:cs="Times New Roman"/>
          <w:sz w:val="28"/>
          <w:szCs w:val="28"/>
        </w:rPr>
      </w:pPr>
      <w:r>
        <w:rPr>
          <w:rFonts w:ascii="Times New Roman" w:hAnsi="Times New Roman" w:cs="Times New Roman"/>
          <w:sz w:val="28"/>
          <w:szCs w:val="28"/>
        </w:rPr>
        <w:t>Например, если исходить из относительной стабильности основных направлений налоговой, бюджетной</w:t>
      </w:r>
      <w:r w:rsidR="007A1691">
        <w:rPr>
          <w:rFonts w:ascii="Times New Roman" w:hAnsi="Times New Roman" w:cs="Times New Roman"/>
          <w:sz w:val="28"/>
          <w:szCs w:val="28"/>
        </w:rPr>
        <w:t>, долговой</w:t>
      </w:r>
      <w:r>
        <w:rPr>
          <w:rFonts w:ascii="Times New Roman" w:hAnsi="Times New Roman" w:cs="Times New Roman"/>
          <w:sz w:val="28"/>
          <w:szCs w:val="28"/>
        </w:rPr>
        <w:t xml:space="preserve"> политик, подходов к межбюджетному регулированию, принципов и правил их реализации, но целесообразности ежегодной актуализации соответствующих финансовых показателей, в том числе в связи с изменением прогноза социально-экономического развития, утверждения и итогов реализации бюджетов субъектов Российской Федерации и местных бюджетов, а также активного применения долгосрочных оценок финансовых возможностей субнациональных бюджетов вцелях стратегического бюджетного планирования, то для каждого из указанных элементов, агрегируемых в рамках долгосрочного бюджетного прогноза, могут быть определены свои периоды действия и срочности.</w:t>
      </w:r>
    </w:p>
    <w:p w:rsidR="006A2232" w:rsidRPr="00ED7A1C" w:rsidRDefault="006A2232" w:rsidP="007A1691">
      <w:pPr>
        <w:ind w:firstLine="567"/>
        <w:jc w:val="both"/>
        <w:rPr>
          <w:rFonts w:ascii="Times New Roman" w:hAnsi="Times New Roman" w:cs="Times New Roman"/>
          <w:sz w:val="28"/>
          <w:szCs w:val="28"/>
        </w:rPr>
      </w:pPr>
      <w:r>
        <w:rPr>
          <w:rFonts w:ascii="Times New Roman" w:hAnsi="Times New Roman" w:cs="Times New Roman"/>
          <w:sz w:val="28"/>
          <w:szCs w:val="28"/>
        </w:rPr>
        <w:t>Соответствующий порядок и особенности актуализации (внесения изменений, а также разработки долгосрочного бюджетного прогноза на очередной период) должен быть отражен в правовом акте субъекта Российской Федерации (муниципального образования).</w:t>
      </w:r>
    </w:p>
    <w:p w:rsidR="006A2232" w:rsidRPr="00BC5788" w:rsidRDefault="006A2232" w:rsidP="00506D3E">
      <w:pPr>
        <w:spacing w:after="120" w:line="240" w:lineRule="auto"/>
        <w:ind w:firstLine="567"/>
        <w:jc w:val="both"/>
        <w:rPr>
          <w:rFonts w:ascii="Times New Roman" w:hAnsi="Times New Roman" w:cs="Times New Roman"/>
          <w:i/>
          <w:sz w:val="28"/>
          <w:szCs w:val="28"/>
          <w:u w:val="single"/>
        </w:rPr>
      </w:pPr>
      <w:r w:rsidRPr="00BC5788">
        <w:rPr>
          <w:rFonts w:ascii="Times New Roman" w:hAnsi="Times New Roman" w:cs="Times New Roman"/>
          <w:i/>
          <w:sz w:val="28"/>
          <w:szCs w:val="28"/>
          <w:u w:val="single"/>
        </w:rPr>
        <w:lastRenderedPageBreak/>
        <w:t>Пример</w:t>
      </w:r>
    </w:p>
    <w:p w:rsidR="006A2232" w:rsidRDefault="006A2232" w:rsidP="00506D3E">
      <w:pPr>
        <w:spacing w:after="12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Общий период</w:t>
      </w:r>
      <w:r w:rsidR="00714187">
        <w:rPr>
          <w:rFonts w:ascii="Times New Roman" w:hAnsi="Times New Roman" w:cs="Times New Roman"/>
          <w:i/>
          <w:sz w:val="28"/>
          <w:szCs w:val="28"/>
        </w:rPr>
        <w:t>,</w:t>
      </w:r>
      <w:r>
        <w:rPr>
          <w:rFonts w:ascii="Times New Roman" w:hAnsi="Times New Roman" w:cs="Times New Roman"/>
          <w:i/>
          <w:sz w:val="28"/>
          <w:szCs w:val="28"/>
        </w:rPr>
        <w:t xml:space="preserve"> на который распространяется долгосрочный </w:t>
      </w:r>
      <w:r w:rsidR="00714187">
        <w:rPr>
          <w:rFonts w:ascii="Times New Roman" w:hAnsi="Times New Roman" w:cs="Times New Roman"/>
          <w:i/>
          <w:sz w:val="28"/>
          <w:szCs w:val="28"/>
        </w:rPr>
        <w:t xml:space="preserve">бюджетный </w:t>
      </w:r>
      <w:r w:rsidR="00C55938">
        <w:rPr>
          <w:rFonts w:ascii="Times New Roman" w:hAnsi="Times New Roman" w:cs="Times New Roman"/>
          <w:i/>
          <w:sz w:val="28"/>
          <w:szCs w:val="28"/>
        </w:rPr>
        <w:t>п</w:t>
      </w:r>
      <w:r>
        <w:rPr>
          <w:rFonts w:ascii="Times New Roman" w:hAnsi="Times New Roman" w:cs="Times New Roman"/>
          <w:i/>
          <w:sz w:val="28"/>
          <w:szCs w:val="28"/>
        </w:rPr>
        <w:t>рогноз</w:t>
      </w:r>
      <w:r w:rsidR="00714187">
        <w:rPr>
          <w:rFonts w:ascii="Times New Roman" w:hAnsi="Times New Roman" w:cs="Times New Roman"/>
          <w:i/>
          <w:sz w:val="28"/>
          <w:szCs w:val="28"/>
        </w:rPr>
        <w:t>,</w:t>
      </w:r>
      <w:r>
        <w:rPr>
          <w:rFonts w:ascii="Times New Roman" w:hAnsi="Times New Roman" w:cs="Times New Roman"/>
          <w:i/>
          <w:sz w:val="28"/>
          <w:szCs w:val="28"/>
        </w:rPr>
        <w:t xml:space="preserve"> равен минимальному периоду прогноза социально-экономического развития. В отношении этого периода осуществляется оценка основных параметров бюджетов и размер</w:t>
      </w:r>
      <w:r w:rsidR="00714187">
        <w:rPr>
          <w:rFonts w:ascii="Times New Roman" w:hAnsi="Times New Roman" w:cs="Times New Roman"/>
          <w:i/>
          <w:sz w:val="28"/>
          <w:szCs w:val="28"/>
        </w:rPr>
        <w:t>а</w:t>
      </w:r>
      <w:r>
        <w:rPr>
          <w:rFonts w:ascii="Times New Roman" w:hAnsi="Times New Roman" w:cs="Times New Roman"/>
          <w:i/>
          <w:sz w:val="28"/>
          <w:szCs w:val="28"/>
        </w:rPr>
        <w:t xml:space="preserve"> государственного (муниципального) долга.</w:t>
      </w:r>
    </w:p>
    <w:p w:rsidR="006A2232" w:rsidRDefault="006A2232" w:rsidP="00506D3E">
      <w:pPr>
        <w:spacing w:after="12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Срок действия элемента долгосрочного бюджетного прогноза, определяющего (оценивающего) структуру расходов бюджетов, в том числе в рамках государственных (муниципальных) программ, конкретного состава, сроков и условий обслуживания долговых обязательств, параметров приватизации государственного (муниципального) имущества, изменения налогового законодательства (в том числе в отношении сроков действия отдельных налоговых льгот, ставок и условий изменения, индексации ставок по налогам и сборам и так далее), методологические подходы и распределение отдельных видов и форм межбюджетных трансфертов, может быть определен в соответствии со сроком действия либо основного документа стратегического планирования – концепцией социально-экономического развития, либо совокупности отдельных документов, включая стратегии, концепции и государственные (муниципальные) программы.</w:t>
      </w:r>
    </w:p>
    <w:p w:rsidR="006A2232" w:rsidRDefault="006A2232" w:rsidP="00506D3E">
      <w:pPr>
        <w:spacing w:after="12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Наконец, общие принципы, подходы, механизмы достижения целей долгосрочной сбалансированности и устойчивости, прозрачности бюджетной системы и бюджетного процесса могут не иметь срока действия вовсе, однако присутствовать в соответствующем долгосрочном бюджетном прогнозе.</w:t>
      </w:r>
    </w:p>
    <w:p w:rsidR="006F5A73" w:rsidRDefault="006F5A73" w:rsidP="00506D3E">
      <w:pPr>
        <w:spacing w:after="120" w:line="240" w:lineRule="auto"/>
        <w:ind w:firstLine="567"/>
        <w:jc w:val="both"/>
        <w:rPr>
          <w:rFonts w:ascii="Times New Roman" w:hAnsi="Times New Roman" w:cs="Times New Roman"/>
          <w:i/>
          <w:sz w:val="28"/>
          <w:szCs w:val="28"/>
        </w:rPr>
      </w:pPr>
    </w:p>
    <w:p w:rsidR="006A2232" w:rsidRPr="00654E56" w:rsidRDefault="006A2232" w:rsidP="006F5A73">
      <w:pPr>
        <w:ind w:firstLine="567"/>
        <w:jc w:val="both"/>
        <w:rPr>
          <w:rFonts w:ascii="Times New Roman" w:hAnsi="Times New Roman" w:cs="Times New Roman"/>
          <w:sz w:val="28"/>
          <w:szCs w:val="28"/>
        </w:rPr>
      </w:pPr>
      <w:r w:rsidRPr="00654E56">
        <w:rPr>
          <w:rFonts w:ascii="Times New Roman" w:hAnsi="Times New Roman" w:cs="Times New Roman"/>
          <w:sz w:val="28"/>
          <w:szCs w:val="28"/>
        </w:rPr>
        <w:t>Указанная схема условно отображена на следующем графике (график 2).</w:t>
      </w:r>
    </w:p>
    <w:p w:rsidR="006A2232" w:rsidRDefault="006A2232" w:rsidP="006A2232">
      <w:pPr>
        <w:spacing w:line="360" w:lineRule="auto"/>
        <w:jc w:val="center"/>
        <w:rPr>
          <w:rFonts w:ascii="Times New Roman" w:hAnsi="Times New Roman" w:cs="Times New Roman"/>
          <w:sz w:val="28"/>
          <w:szCs w:val="28"/>
        </w:rPr>
      </w:pPr>
      <w:r w:rsidRPr="00654E56">
        <w:rPr>
          <w:rFonts w:ascii="Times New Roman" w:hAnsi="Times New Roman" w:cs="Times New Roman"/>
          <w:sz w:val="28"/>
          <w:szCs w:val="28"/>
        </w:rPr>
        <w:t xml:space="preserve">График 2. Определение сроков действия долгосрочного бюджетного прогноза на основе </w:t>
      </w:r>
      <w:r>
        <w:rPr>
          <w:rFonts w:ascii="Times New Roman" w:hAnsi="Times New Roman" w:cs="Times New Roman"/>
          <w:sz w:val="28"/>
          <w:szCs w:val="28"/>
        </w:rPr>
        <w:t>координации с иными документами стратегического планирования.</w:t>
      </w:r>
    </w:p>
    <w:p w:rsidR="006A2232" w:rsidRPr="00654E56" w:rsidRDefault="006A2232" w:rsidP="006A2232">
      <w:pPr>
        <w:spacing w:line="360" w:lineRule="auto"/>
        <w:jc w:val="both"/>
        <w:rPr>
          <w:rFonts w:ascii="Times New Roman" w:hAnsi="Times New Roman" w:cs="Times New Roman"/>
          <w:sz w:val="28"/>
          <w:szCs w:val="28"/>
        </w:rPr>
      </w:pPr>
      <w:r>
        <w:rPr>
          <w:noProof/>
          <w:lang w:eastAsia="ru-RU"/>
        </w:rPr>
        <w:lastRenderedPageBreak/>
        <w:drawing>
          <wp:inline distT="0" distB="0" distL="0" distR="0">
            <wp:extent cx="5940425" cy="3867499"/>
            <wp:effectExtent l="0" t="0" r="222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2232" w:rsidRDefault="006A2232" w:rsidP="006F5A73">
      <w:pPr>
        <w:ind w:firstLine="567"/>
        <w:jc w:val="both"/>
        <w:rPr>
          <w:rFonts w:ascii="Times New Roman" w:hAnsi="Times New Roman" w:cs="Times New Roman"/>
          <w:sz w:val="28"/>
          <w:szCs w:val="28"/>
        </w:rPr>
      </w:pPr>
      <w:r>
        <w:rPr>
          <w:rFonts w:ascii="Times New Roman" w:hAnsi="Times New Roman" w:cs="Times New Roman"/>
          <w:sz w:val="28"/>
          <w:szCs w:val="28"/>
        </w:rPr>
        <w:t>При прочих равных условиях определение сроков долгосрочного бюджетного прогноза может быть также связано с «политическими» (выборными законодательной (представительной) и исполнительной власти) циклами и, кроме того, наличием соответствующих документов стратегического планирования в других публично-правовых образованиях, в том числе периодом действия бюджетного прогноза Российской Федерации</w:t>
      </w:r>
      <w:r w:rsidR="00C33C11">
        <w:rPr>
          <w:rFonts w:ascii="Times New Roman" w:hAnsi="Times New Roman" w:cs="Times New Roman"/>
          <w:sz w:val="28"/>
          <w:szCs w:val="28"/>
        </w:rPr>
        <w:t xml:space="preserve"> на долгосрочный период, учет положений которого желателен в любом случае</w:t>
      </w:r>
      <w:r>
        <w:rPr>
          <w:rFonts w:ascii="Times New Roman" w:hAnsi="Times New Roman" w:cs="Times New Roman"/>
          <w:sz w:val="28"/>
          <w:szCs w:val="28"/>
        </w:rPr>
        <w:t>.</w:t>
      </w:r>
    </w:p>
    <w:p w:rsidR="006A2232" w:rsidRDefault="006A2232" w:rsidP="006F5A73">
      <w:pPr>
        <w:ind w:firstLine="567"/>
        <w:jc w:val="both"/>
        <w:rPr>
          <w:rFonts w:ascii="Times New Roman" w:hAnsi="Times New Roman" w:cs="Times New Roman"/>
          <w:sz w:val="28"/>
          <w:szCs w:val="28"/>
        </w:rPr>
      </w:pPr>
      <w:r>
        <w:rPr>
          <w:rFonts w:ascii="Times New Roman" w:hAnsi="Times New Roman" w:cs="Times New Roman"/>
          <w:sz w:val="28"/>
          <w:szCs w:val="28"/>
        </w:rPr>
        <w:t>В частности, разумно ограничивать период действия регионального или муниципального долгосрочного бюджетного прогноза сроками, используемы</w:t>
      </w:r>
      <w:r w:rsidR="000B3E08">
        <w:rPr>
          <w:rFonts w:ascii="Times New Roman" w:hAnsi="Times New Roman" w:cs="Times New Roman"/>
          <w:sz w:val="28"/>
          <w:szCs w:val="28"/>
        </w:rPr>
        <w:t>ми</w:t>
      </w:r>
      <w:r>
        <w:rPr>
          <w:rFonts w:ascii="Times New Roman" w:hAnsi="Times New Roman" w:cs="Times New Roman"/>
          <w:sz w:val="28"/>
          <w:szCs w:val="28"/>
        </w:rPr>
        <w:t xml:space="preserve"> для федерального долгосрочного бюджетного прогноза, учитывая высокий уровень централиза</w:t>
      </w:r>
      <w:r w:rsidR="0050135E">
        <w:rPr>
          <w:rFonts w:ascii="Times New Roman" w:hAnsi="Times New Roman" w:cs="Times New Roman"/>
          <w:sz w:val="28"/>
          <w:szCs w:val="28"/>
        </w:rPr>
        <w:t>ции доходных и иных полномочий</w:t>
      </w:r>
      <w:r>
        <w:rPr>
          <w:rFonts w:ascii="Times New Roman" w:hAnsi="Times New Roman" w:cs="Times New Roman"/>
          <w:sz w:val="28"/>
          <w:szCs w:val="28"/>
        </w:rPr>
        <w:t>.</w:t>
      </w:r>
    </w:p>
    <w:p w:rsidR="006A2232" w:rsidRDefault="006A2232" w:rsidP="0050135E">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последние, ровно как и ранее указанные подходы к выбору сроков долгосрочного </w:t>
      </w:r>
      <w:r w:rsidR="0050135E">
        <w:rPr>
          <w:rFonts w:ascii="Times New Roman" w:hAnsi="Times New Roman" w:cs="Times New Roman"/>
          <w:sz w:val="28"/>
          <w:szCs w:val="28"/>
        </w:rPr>
        <w:t>бюджетного планирования</w:t>
      </w:r>
      <w:r>
        <w:rPr>
          <w:rFonts w:ascii="Times New Roman" w:hAnsi="Times New Roman" w:cs="Times New Roman"/>
          <w:sz w:val="28"/>
          <w:szCs w:val="28"/>
        </w:rPr>
        <w:t>, отнюдь не должны трактоваться в качестве обязательного ограничения. Прогноз, расчеты основных параметров бюджетов бюджетной системы, способы и методы реагирования на меняющиеся внешние и внутренние условия реализации налогово-бюджетной и долговой политик,</w:t>
      </w:r>
      <w:r w:rsidR="00350164">
        <w:rPr>
          <w:rFonts w:ascii="Times New Roman" w:hAnsi="Times New Roman" w:cs="Times New Roman"/>
          <w:sz w:val="28"/>
          <w:szCs w:val="28"/>
        </w:rPr>
        <w:t xml:space="preserve"> межбюджетного регулирования,</w:t>
      </w:r>
      <w:r>
        <w:rPr>
          <w:rFonts w:ascii="Times New Roman" w:hAnsi="Times New Roman" w:cs="Times New Roman"/>
          <w:sz w:val="28"/>
          <w:szCs w:val="28"/>
        </w:rPr>
        <w:t xml:space="preserve"> принципы и подходы вполне могут распространяться и учитываться на более </w:t>
      </w:r>
      <w:r>
        <w:rPr>
          <w:rFonts w:ascii="Times New Roman" w:hAnsi="Times New Roman" w:cs="Times New Roman"/>
          <w:sz w:val="28"/>
          <w:szCs w:val="28"/>
        </w:rPr>
        <w:lastRenderedPageBreak/>
        <w:t xml:space="preserve">длительный срок и, следовательно, использоваться в целях разработки бюджетного прогноза на долгосрочный </w:t>
      </w:r>
      <w:r w:rsidRPr="00506D3E">
        <w:rPr>
          <w:rFonts w:ascii="Times New Roman" w:hAnsi="Times New Roman" w:cs="Times New Roman"/>
          <w:sz w:val="28"/>
          <w:szCs w:val="28"/>
        </w:rPr>
        <w:t>период.</w:t>
      </w:r>
    </w:p>
    <w:p w:rsidR="000B3E08" w:rsidRDefault="000B3E08" w:rsidP="0050135E">
      <w:pPr>
        <w:ind w:firstLine="567"/>
        <w:jc w:val="both"/>
        <w:rPr>
          <w:rFonts w:ascii="Times New Roman" w:hAnsi="Times New Roman" w:cs="Times New Roman"/>
          <w:sz w:val="28"/>
          <w:szCs w:val="28"/>
        </w:rPr>
      </w:pPr>
      <w:r>
        <w:rPr>
          <w:rFonts w:ascii="Times New Roman" w:hAnsi="Times New Roman" w:cs="Times New Roman"/>
          <w:sz w:val="28"/>
          <w:szCs w:val="28"/>
        </w:rPr>
        <w:t>Важно указать, что в соответствии с постановлени</w:t>
      </w:r>
      <w:r w:rsidR="00350164">
        <w:rPr>
          <w:rFonts w:ascii="Times New Roman" w:hAnsi="Times New Roman" w:cs="Times New Roman"/>
          <w:sz w:val="28"/>
          <w:szCs w:val="28"/>
        </w:rPr>
        <w:t>ем</w:t>
      </w:r>
      <w:r>
        <w:rPr>
          <w:rFonts w:ascii="Times New Roman" w:hAnsi="Times New Roman" w:cs="Times New Roman"/>
          <w:sz w:val="28"/>
          <w:szCs w:val="28"/>
        </w:rPr>
        <w:t xml:space="preserve"> Правительства Российской Федерации «</w:t>
      </w:r>
      <w:r w:rsidR="00350164">
        <w:rPr>
          <w:rFonts w:ascii="Times New Roman" w:hAnsi="Times New Roman" w:cs="Times New Roman"/>
          <w:sz w:val="28"/>
          <w:szCs w:val="28"/>
        </w:rPr>
        <w:t xml:space="preserve">О бюджетном прогнозе </w:t>
      </w:r>
      <w:r>
        <w:rPr>
          <w:rFonts w:ascii="Times New Roman" w:hAnsi="Times New Roman" w:cs="Times New Roman"/>
          <w:sz w:val="28"/>
          <w:szCs w:val="28"/>
        </w:rPr>
        <w:t>Российской Федерации на долгосрочный период»</w:t>
      </w:r>
      <w:r w:rsidR="00350164">
        <w:rPr>
          <w:rStyle w:val="a6"/>
          <w:rFonts w:ascii="Times New Roman" w:hAnsi="Times New Roman" w:cs="Times New Roman"/>
          <w:sz w:val="28"/>
          <w:szCs w:val="28"/>
        </w:rPr>
        <w:footnoteReference w:id="7"/>
      </w:r>
      <w:r>
        <w:rPr>
          <w:rFonts w:ascii="Times New Roman" w:hAnsi="Times New Roman" w:cs="Times New Roman"/>
          <w:sz w:val="28"/>
          <w:szCs w:val="28"/>
        </w:rPr>
        <w:t xml:space="preserve"> предусмотрены переходные положения, определяющие разработку первого варианта прогноза до 2030 года (в 2015 году), а, начиная с 2016 года – на </w:t>
      </w:r>
      <w:r w:rsidR="00350164">
        <w:rPr>
          <w:rFonts w:ascii="Times New Roman" w:hAnsi="Times New Roman" w:cs="Times New Roman"/>
          <w:sz w:val="28"/>
          <w:szCs w:val="28"/>
        </w:rPr>
        <w:t>восемнадцатилетний период при оценке отдельных показателей на срок до пятидесяти лет</w:t>
      </w:r>
      <w:r>
        <w:rPr>
          <w:rFonts w:ascii="Times New Roman" w:hAnsi="Times New Roman" w:cs="Times New Roman"/>
          <w:sz w:val="28"/>
          <w:szCs w:val="28"/>
        </w:rPr>
        <w:t>.</w:t>
      </w:r>
    </w:p>
    <w:p w:rsidR="000B3E08" w:rsidRDefault="000B3E08" w:rsidP="0050135E">
      <w:pPr>
        <w:ind w:firstLine="567"/>
        <w:jc w:val="both"/>
        <w:rPr>
          <w:rFonts w:ascii="Times New Roman" w:hAnsi="Times New Roman" w:cs="Times New Roman"/>
          <w:sz w:val="28"/>
          <w:szCs w:val="28"/>
        </w:rPr>
      </w:pPr>
      <w:r>
        <w:rPr>
          <w:rFonts w:ascii="Times New Roman" w:hAnsi="Times New Roman" w:cs="Times New Roman"/>
          <w:sz w:val="28"/>
          <w:szCs w:val="28"/>
        </w:rPr>
        <w:t>Выбор такого (достаточно значительного) периода бюджетного прогнозирования определяется целым рядом обстоятельств, причем непосредственно связанных с вопросом заблаговременной оценки и профилактики бюджетных риско</w:t>
      </w:r>
      <w:r w:rsidR="00797A96">
        <w:rPr>
          <w:rFonts w:ascii="Times New Roman" w:hAnsi="Times New Roman" w:cs="Times New Roman"/>
          <w:sz w:val="28"/>
          <w:szCs w:val="28"/>
        </w:rPr>
        <w:t xml:space="preserve">в, применительно к общефедеральным задачам. </w:t>
      </w:r>
    </w:p>
    <w:p w:rsidR="006C6622" w:rsidRDefault="006C6622" w:rsidP="0050135E">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00EC2D14">
        <w:rPr>
          <w:rFonts w:ascii="Times New Roman" w:hAnsi="Times New Roman" w:cs="Times New Roman"/>
          <w:sz w:val="28"/>
          <w:szCs w:val="28"/>
        </w:rPr>
        <w:t>достаточно длительный</w:t>
      </w:r>
      <w:r w:rsidR="00797A96" w:rsidRPr="00797A96">
        <w:rPr>
          <w:rFonts w:ascii="Times New Roman" w:hAnsi="Times New Roman" w:cs="Times New Roman"/>
          <w:sz w:val="28"/>
          <w:szCs w:val="28"/>
        </w:rPr>
        <w:t xml:space="preserve"> период, на который </w:t>
      </w:r>
      <w:r w:rsidR="00714187">
        <w:rPr>
          <w:rFonts w:ascii="Times New Roman" w:hAnsi="Times New Roman" w:cs="Times New Roman"/>
          <w:sz w:val="28"/>
          <w:szCs w:val="28"/>
        </w:rPr>
        <w:t xml:space="preserve">должен </w:t>
      </w:r>
      <w:r w:rsidR="00797A96" w:rsidRPr="00797A96">
        <w:rPr>
          <w:rFonts w:ascii="Times New Roman" w:hAnsi="Times New Roman" w:cs="Times New Roman"/>
          <w:sz w:val="28"/>
          <w:szCs w:val="28"/>
        </w:rPr>
        <w:t>разрабатыват</w:t>
      </w:r>
      <w:r w:rsidR="00714187">
        <w:rPr>
          <w:rFonts w:ascii="Times New Roman" w:hAnsi="Times New Roman" w:cs="Times New Roman"/>
          <w:sz w:val="28"/>
          <w:szCs w:val="28"/>
        </w:rPr>
        <w:t>ь</w:t>
      </w:r>
      <w:r w:rsidR="00797A96" w:rsidRPr="00797A96">
        <w:rPr>
          <w:rFonts w:ascii="Times New Roman" w:hAnsi="Times New Roman" w:cs="Times New Roman"/>
          <w:sz w:val="28"/>
          <w:szCs w:val="28"/>
        </w:rPr>
        <w:t xml:space="preserve">ся </w:t>
      </w:r>
      <w:r w:rsidR="00EC2D14">
        <w:rPr>
          <w:rFonts w:ascii="Times New Roman" w:hAnsi="Times New Roman" w:cs="Times New Roman"/>
          <w:sz w:val="28"/>
          <w:szCs w:val="28"/>
        </w:rPr>
        <w:t>бюджетный прогноз Российской Федерации</w:t>
      </w:r>
      <w:r w:rsidR="00797A96" w:rsidRPr="00797A96">
        <w:rPr>
          <w:rFonts w:ascii="Times New Roman" w:hAnsi="Times New Roman" w:cs="Times New Roman"/>
          <w:sz w:val="28"/>
          <w:szCs w:val="28"/>
        </w:rPr>
        <w:t>, соответствует лучшей мировой практике</w:t>
      </w:r>
      <w:r>
        <w:rPr>
          <w:rFonts w:ascii="Times New Roman" w:hAnsi="Times New Roman" w:cs="Times New Roman"/>
          <w:sz w:val="28"/>
          <w:szCs w:val="28"/>
        </w:rPr>
        <w:t>, отвеча</w:t>
      </w:r>
      <w:r w:rsidR="00714187">
        <w:rPr>
          <w:rFonts w:ascii="Times New Roman" w:hAnsi="Times New Roman" w:cs="Times New Roman"/>
          <w:sz w:val="28"/>
          <w:szCs w:val="28"/>
        </w:rPr>
        <w:t>е</w:t>
      </w:r>
      <w:r>
        <w:rPr>
          <w:rFonts w:ascii="Times New Roman" w:hAnsi="Times New Roman" w:cs="Times New Roman"/>
          <w:sz w:val="28"/>
          <w:szCs w:val="28"/>
        </w:rPr>
        <w:t xml:space="preserve">т рекомендациям Международного валютного фонда и </w:t>
      </w:r>
      <w:r w:rsidR="00714187">
        <w:rPr>
          <w:rFonts w:ascii="Times New Roman" w:hAnsi="Times New Roman" w:cs="Times New Roman"/>
          <w:sz w:val="28"/>
          <w:szCs w:val="28"/>
        </w:rPr>
        <w:t xml:space="preserve">иных </w:t>
      </w:r>
      <w:r>
        <w:rPr>
          <w:rFonts w:ascii="Times New Roman" w:hAnsi="Times New Roman" w:cs="Times New Roman"/>
          <w:sz w:val="28"/>
          <w:szCs w:val="28"/>
        </w:rPr>
        <w:t>международны</w:t>
      </w:r>
      <w:r w:rsidR="00714187">
        <w:rPr>
          <w:rFonts w:ascii="Times New Roman" w:hAnsi="Times New Roman" w:cs="Times New Roman"/>
          <w:sz w:val="28"/>
          <w:szCs w:val="28"/>
        </w:rPr>
        <w:t>х</w:t>
      </w:r>
      <w:r>
        <w:rPr>
          <w:rFonts w:ascii="Times New Roman" w:hAnsi="Times New Roman" w:cs="Times New Roman"/>
          <w:sz w:val="28"/>
          <w:szCs w:val="28"/>
        </w:rPr>
        <w:t xml:space="preserve"> финансовы</w:t>
      </w:r>
      <w:r w:rsidR="00714187">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714187">
        <w:rPr>
          <w:rFonts w:ascii="Times New Roman" w:hAnsi="Times New Roman" w:cs="Times New Roman"/>
          <w:sz w:val="28"/>
          <w:szCs w:val="28"/>
        </w:rPr>
        <w:t>й</w:t>
      </w:r>
      <w:r>
        <w:rPr>
          <w:rFonts w:ascii="Times New Roman" w:hAnsi="Times New Roman" w:cs="Times New Roman"/>
          <w:sz w:val="28"/>
          <w:szCs w:val="28"/>
        </w:rPr>
        <w:t>.</w:t>
      </w:r>
    </w:p>
    <w:p w:rsidR="006C6622" w:rsidRDefault="006C6622" w:rsidP="00EC2D14">
      <w:pPr>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в рамках данного периода представляется возможным в полной мере оценить всю совокупность факторов и последствий, реализуемых также в форме бюджетных рисков, для бюджетной системы, связанных с изменение демографических показателей, влияющих непосредственно как на обязательства в части пенсионного обеспечения, так и </w:t>
      </w:r>
      <w:r w:rsidR="00714187">
        <w:rPr>
          <w:rFonts w:ascii="Times New Roman" w:hAnsi="Times New Roman" w:cs="Times New Roman"/>
          <w:sz w:val="28"/>
          <w:szCs w:val="28"/>
        </w:rPr>
        <w:t xml:space="preserve">на </w:t>
      </w:r>
      <w:r>
        <w:rPr>
          <w:rFonts w:ascii="Times New Roman" w:hAnsi="Times New Roman" w:cs="Times New Roman"/>
          <w:sz w:val="28"/>
          <w:szCs w:val="28"/>
        </w:rPr>
        <w:t xml:space="preserve">общеэкономическое развитие, производительность труда, себестоимость продукции и так далее. Исходя из этого, пятидесятилетний период (с возможностью его </w:t>
      </w:r>
      <w:r w:rsidRPr="00C55938">
        <w:rPr>
          <w:rFonts w:ascii="Times New Roman" w:hAnsi="Times New Roman" w:cs="Times New Roman"/>
          <w:sz w:val="28"/>
          <w:szCs w:val="28"/>
        </w:rPr>
        <w:t>ежегодной</w:t>
      </w:r>
      <w:r>
        <w:rPr>
          <w:rFonts w:ascii="Times New Roman" w:hAnsi="Times New Roman" w:cs="Times New Roman"/>
          <w:sz w:val="28"/>
          <w:szCs w:val="28"/>
        </w:rPr>
        <w:t xml:space="preserve"> актуализации) </w:t>
      </w:r>
      <w:r w:rsidR="00EC2D14">
        <w:rPr>
          <w:rFonts w:ascii="Times New Roman" w:hAnsi="Times New Roman" w:cs="Times New Roman"/>
          <w:sz w:val="28"/>
          <w:szCs w:val="28"/>
        </w:rPr>
        <w:t xml:space="preserve">в отношении основных показателей бюджетов бюджетной системы </w:t>
      </w:r>
      <w:r>
        <w:rPr>
          <w:rFonts w:ascii="Times New Roman" w:hAnsi="Times New Roman" w:cs="Times New Roman"/>
          <w:sz w:val="28"/>
          <w:szCs w:val="28"/>
        </w:rPr>
        <w:t>является оптимальным с точки зрения долгосрочного бюджетного планирования в Российской Федерации и выработке соответствующих подходов обеспечения (и сохранения) сбалансированности бюджетов бюджетной системы Российской Федерации.</w:t>
      </w:r>
    </w:p>
    <w:p w:rsidR="00797A96" w:rsidRPr="00797A96" w:rsidRDefault="008B4324" w:rsidP="00EC2D14">
      <w:pPr>
        <w:ind w:firstLine="567"/>
        <w:jc w:val="both"/>
        <w:rPr>
          <w:rFonts w:ascii="Times New Roman" w:hAnsi="Times New Roman" w:cs="Times New Roman"/>
          <w:sz w:val="28"/>
          <w:szCs w:val="28"/>
        </w:rPr>
      </w:pPr>
      <w:r>
        <w:rPr>
          <w:rFonts w:ascii="Times New Roman" w:hAnsi="Times New Roman" w:cs="Times New Roman"/>
          <w:sz w:val="28"/>
          <w:szCs w:val="28"/>
        </w:rPr>
        <w:t>Аналогичным образом – исходя из специфических условий и факторов социально-экономического развития – должен решаться вопрос о периоде действия прогноза на субнациональном уровне.</w:t>
      </w:r>
    </w:p>
    <w:p w:rsidR="006A2232" w:rsidRDefault="00CF02B0" w:rsidP="00EC2D14">
      <w:pPr>
        <w:ind w:firstLine="567"/>
        <w:jc w:val="both"/>
        <w:rPr>
          <w:rFonts w:ascii="Times New Roman" w:hAnsi="Times New Roman" w:cs="Times New Roman"/>
          <w:sz w:val="28"/>
          <w:szCs w:val="28"/>
        </w:rPr>
      </w:pPr>
      <w:r w:rsidRPr="00EC2D14">
        <w:rPr>
          <w:rFonts w:ascii="Times New Roman" w:hAnsi="Times New Roman" w:cs="Times New Roman"/>
          <w:sz w:val="28"/>
          <w:szCs w:val="28"/>
        </w:rPr>
        <w:lastRenderedPageBreak/>
        <w:t xml:space="preserve">Сроки, условия, порядок </w:t>
      </w:r>
      <w:r w:rsidR="006A2232" w:rsidRPr="00EC2D14">
        <w:rPr>
          <w:rFonts w:ascii="Times New Roman" w:hAnsi="Times New Roman" w:cs="Times New Roman"/>
          <w:sz w:val="28"/>
          <w:szCs w:val="28"/>
        </w:rPr>
        <w:t>внесения изменений в долгосрочный прогноз</w:t>
      </w:r>
      <w:r w:rsidR="006A2232" w:rsidRPr="00506D3E">
        <w:rPr>
          <w:rFonts w:ascii="Times New Roman" w:hAnsi="Times New Roman" w:cs="Times New Roman"/>
          <w:sz w:val="28"/>
          <w:szCs w:val="28"/>
        </w:rPr>
        <w:t xml:space="preserve"> так</w:t>
      </w:r>
      <w:r w:rsidR="006A2232">
        <w:rPr>
          <w:rFonts w:ascii="Times New Roman" w:hAnsi="Times New Roman" w:cs="Times New Roman"/>
          <w:sz w:val="28"/>
          <w:szCs w:val="28"/>
        </w:rPr>
        <w:t>же должн</w:t>
      </w:r>
      <w:r w:rsidR="00714187">
        <w:rPr>
          <w:rFonts w:ascii="Times New Roman" w:hAnsi="Times New Roman" w:cs="Times New Roman"/>
          <w:sz w:val="28"/>
          <w:szCs w:val="28"/>
        </w:rPr>
        <w:t>ы</w:t>
      </w:r>
      <w:r w:rsidR="006A2232">
        <w:rPr>
          <w:rFonts w:ascii="Times New Roman" w:hAnsi="Times New Roman" w:cs="Times New Roman"/>
          <w:sz w:val="28"/>
          <w:szCs w:val="28"/>
        </w:rPr>
        <w:t xml:space="preserve"> определяться исходя из целей и конкретных задач его (прогноза) формирования. </w:t>
      </w:r>
    </w:p>
    <w:p w:rsidR="006A2232" w:rsidRDefault="006A2232" w:rsidP="00EC2D14">
      <w:pPr>
        <w:ind w:firstLine="567"/>
        <w:jc w:val="both"/>
        <w:rPr>
          <w:rFonts w:ascii="Times New Roman" w:hAnsi="Times New Roman" w:cs="Times New Roman"/>
          <w:sz w:val="28"/>
          <w:szCs w:val="28"/>
        </w:rPr>
      </w:pPr>
      <w:r>
        <w:rPr>
          <w:rFonts w:ascii="Times New Roman" w:hAnsi="Times New Roman" w:cs="Times New Roman"/>
          <w:sz w:val="28"/>
          <w:szCs w:val="28"/>
        </w:rPr>
        <w:t>В частности, в случае, если именно точность соответствующих оценок бюджетов бюджетной системы является приоритетной характеристикой долгосрочного бюджетного прогноза, то необходимые изменения могут вноситься каждый раз при наступлении следующих обстоятельств:</w:t>
      </w:r>
    </w:p>
    <w:p w:rsidR="006A2232" w:rsidRDefault="006A2232" w:rsidP="00EC2D14">
      <w:pPr>
        <w:ind w:firstLine="567"/>
        <w:jc w:val="both"/>
        <w:rPr>
          <w:rFonts w:ascii="Times New Roman" w:hAnsi="Times New Roman" w:cs="Times New Roman"/>
          <w:sz w:val="28"/>
          <w:szCs w:val="28"/>
        </w:rPr>
      </w:pPr>
      <w:r>
        <w:rPr>
          <w:rFonts w:ascii="Times New Roman" w:hAnsi="Times New Roman" w:cs="Times New Roman"/>
          <w:sz w:val="28"/>
          <w:szCs w:val="28"/>
        </w:rPr>
        <w:t>а) внесения изменений в прогноз социально-экономического развития соответствующего административно-территориального образования (разработка нового прогноза);</w:t>
      </w:r>
    </w:p>
    <w:p w:rsidR="006A2232" w:rsidRDefault="006A2232" w:rsidP="00EC2D14">
      <w:pPr>
        <w:ind w:firstLine="567"/>
        <w:jc w:val="both"/>
        <w:rPr>
          <w:rFonts w:ascii="Times New Roman" w:hAnsi="Times New Roman" w:cs="Times New Roman"/>
          <w:sz w:val="28"/>
          <w:szCs w:val="28"/>
        </w:rPr>
      </w:pPr>
      <w:r>
        <w:rPr>
          <w:rFonts w:ascii="Times New Roman" w:hAnsi="Times New Roman" w:cs="Times New Roman"/>
          <w:sz w:val="28"/>
          <w:szCs w:val="28"/>
        </w:rPr>
        <w:t>б) формирование (утверждение) закона (решения) о бюджете или о внесении изменений в закон (решение) о бюджете;</w:t>
      </w:r>
    </w:p>
    <w:p w:rsidR="006A2232" w:rsidRDefault="006A2232" w:rsidP="00EC2D14">
      <w:pPr>
        <w:ind w:firstLine="567"/>
        <w:jc w:val="both"/>
        <w:rPr>
          <w:rFonts w:ascii="Times New Roman" w:hAnsi="Times New Roman" w:cs="Times New Roman"/>
          <w:sz w:val="28"/>
          <w:szCs w:val="28"/>
        </w:rPr>
      </w:pPr>
      <w:r>
        <w:rPr>
          <w:rFonts w:ascii="Times New Roman" w:hAnsi="Times New Roman" w:cs="Times New Roman"/>
          <w:sz w:val="28"/>
          <w:szCs w:val="28"/>
        </w:rPr>
        <w:t>в) изменение целеполагающих документов стратегического планирования;</w:t>
      </w:r>
    </w:p>
    <w:p w:rsidR="006A2232" w:rsidRDefault="006A2232" w:rsidP="00EC2D14">
      <w:pPr>
        <w:ind w:firstLine="567"/>
        <w:jc w:val="both"/>
        <w:rPr>
          <w:rFonts w:ascii="Times New Roman" w:hAnsi="Times New Roman" w:cs="Times New Roman"/>
          <w:sz w:val="28"/>
          <w:szCs w:val="28"/>
        </w:rPr>
      </w:pPr>
      <w:r>
        <w:rPr>
          <w:rFonts w:ascii="Times New Roman" w:hAnsi="Times New Roman" w:cs="Times New Roman"/>
          <w:sz w:val="28"/>
          <w:szCs w:val="28"/>
        </w:rPr>
        <w:t>г) внесение изменений в законодательство о налогах и сборах, условия осуществления межбюджетного регулирования.</w:t>
      </w: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t>Примерное количество и сроки наступления оснований для указанных изменений (корректировок, актуализации) приведены далее (таблица</w:t>
      </w:r>
      <w:r w:rsidR="00A87CCE">
        <w:rPr>
          <w:rFonts w:ascii="Times New Roman" w:hAnsi="Times New Roman" w:cs="Times New Roman"/>
          <w:sz w:val="28"/>
          <w:szCs w:val="28"/>
        </w:rPr>
        <w:t xml:space="preserve"> 4</w:t>
      </w:r>
      <w:r>
        <w:rPr>
          <w:rFonts w:ascii="Times New Roman" w:hAnsi="Times New Roman" w:cs="Times New Roman"/>
          <w:sz w:val="28"/>
          <w:szCs w:val="28"/>
        </w:rPr>
        <w:t>).</w:t>
      </w:r>
    </w:p>
    <w:p w:rsidR="006A2232" w:rsidRDefault="006A2232" w:rsidP="00506D3E">
      <w:pPr>
        <w:spacing w:after="12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87CCE">
        <w:rPr>
          <w:rFonts w:ascii="Times New Roman" w:hAnsi="Times New Roman" w:cs="Times New Roman"/>
          <w:sz w:val="28"/>
          <w:szCs w:val="28"/>
        </w:rPr>
        <w:t>4</w:t>
      </w:r>
      <w:r>
        <w:rPr>
          <w:rFonts w:ascii="Times New Roman" w:hAnsi="Times New Roman" w:cs="Times New Roman"/>
          <w:sz w:val="28"/>
          <w:szCs w:val="28"/>
        </w:rPr>
        <w:t>.</w:t>
      </w:r>
    </w:p>
    <w:p w:rsidR="006A2232" w:rsidRDefault="006A2232" w:rsidP="00506D3E">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Основания для внесения изменений в долгосрочный бюджетный прогноз в рамках одного финансового (календарного) года.</w:t>
      </w:r>
    </w:p>
    <w:tbl>
      <w:tblPr>
        <w:tblW w:w="9229" w:type="dxa"/>
        <w:tblInd w:w="93" w:type="dxa"/>
        <w:tblLayout w:type="fixed"/>
        <w:tblLook w:val="04A0"/>
      </w:tblPr>
      <w:tblGrid>
        <w:gridCol w:w="2567"/>
        <w:gridCol w:w="6662"/>
      </w:tblGrid>
      <w:tr w:rsidR="00C369D7" w:rsidRPr="00C57B14" w:rsidTr="00C369D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Основание</w:t>
            </w:r>
          </w:p>
        </w:tc>
        <w:tc>
          <w:tcPr>
            <w:tcW w:w="6662" w:type="dxa"/>
            <w:tcBorders>
              <w:top w:val="single" w:sz="4" w:space="0" w:color="auto"/>
              <w:left w:val="nil"/>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Пояснения</w:t>
            </w:r>
          </w:p>
        </w:tc>
      </w:tr>
      <w:tr w:rsidR="00C369D7" w:rsidRPr="00C57B14" w:rsidTr="00C369D7">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sidRPr="00C57B14">
              <w:rPr>
                <w:rFonts w:ascii="Times New Roman" w:eastAsia="Times New Roman" w:hAnsi="Times New Roman" w:cs="Times New Roman"/>
                <w:color w:val="000000"/>
                <w:sz w:val="24"/>
                <w:szCs w:val="24"/>
                <w:lang w:eastAsia="ru-RU"/>
              </w:rPr>
              <w:t xml:space="preserve">прогноз </w:t>
            </w:r>
            <w:r>
              <w:rPr>
                <w:rFonts w:ascii="Times New Roman" w:eastAsia="Times New Roman" w:hAnsi="Times New Roman" w:cs="Times New Roman"/>
                <w:color w:val="000000"/>
                <w:sz w:val="24"/>
                <w:szCs w:val="24"/>
                <w:lang w:eastAsia="ru-RU"/>
              </w:rPr>
              <w:t>социально-экономического развития</w:t>
            </w:r>
          </w:p>
        </w:tc>
        <w:tc>
          <w:tcPr>
            <w:tcW w:w="6662" w:type="dxa"/>
            <w:tcBorders>
              <w:top w:val="nil"/>
              <w:left w:val="nil"/>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2 раз в год, учитывая </w:t>
            </w:r>
            <w:proofErr w:type="spellStart"/>
            <w:r>
              <w:rPr>
                <w:rFonts w:ascii="Times New Roman" w:eastAsia="Times New Roman" w:hAnsi="Times New Roman" w:cs="Times New Roman"/>
                <w:color w:val="000000"/>
                <w:sz w:val="24"/>
                <w:szCs w:val="24"/>
                <w:lang w:eastAsia="ru-RU"/>
              </w:rPr>
              <w:t>этапность</w:t>
            </w:r>
            <w:proofErr w:type="spellEnd"/>
            <w:r>
              <w:rPr>
                <w:rFonts w:ascii="Times New Roman" w:eastAsia="Times New Roman" w:hAnsi="Times New Roman" w:cs="Times New Roman"/>
                <w:color w:val="000000"/>
                <w:sz w:val="24"/>
                <w:szCs w:val="24"/>
                <w:lang w:eastAsia="ru-RU"/>
              </w:rPr>
              <w:t xml:space="preserve"> подготовки прогноза и его актуализации</w:t>
            </w:r>
          </w:p>
        </w:tc>
      </w:tr>
      <w:tr w:rsidR="00C369D7" w:rsidRPr="00C57B14" w:rsidTr="00C369D7">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sidRPr="00C57B14">
              <w:rPr>
                <w:rFonts w:ascii="Times New Roman" w:eastAsia="Times New Roman" w:hAnsi="Times New Roman" w:cs="Times New Roman"/>
                <w:color w:val="000000"/>
                <w:sz w:val="24"/>
                <w:szCs w:val="24"/>
                <w:lang w:eastAsia="ru-RU"/>
              </w:rPr>
              <w:t>бюджет</w:t>
            </w:r>
          </w:p>
        </w:tc>
        <w:tc>
          <w:tcPr>
            <w:tcW w:w="6662" w:type="dxa"/>
            <w:tcBorders>
              <w:top w:val="nil"/>
              <w:left w:val="nil"/>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2 раз в год, включая разработку основных направлений бюджетной политики, а также непосредственно проекта бюджета</w:t>
            </w:r>
          </w:p>
        </w:tc>
      </w:tr>
      <w:tr w:rsidR="00C369D7" w:rsidRPr="00C57B14" w:rsidTr="00C369D7">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sidRPr="00C57B14">
              <w:rPr>
                <w:rFonts w:ascii="Times New Roman" w:eastAsia="Times New Roman" w:hAnsi="Times New Roman" w:cs="Times New Roman"/>
                <w:color w:val="000000"/>
                <w:sz w:val="24"/>
                <w:szCs w:val="24"/>
                <w:lang w:eastAsia="ru-RU"/>
              </w:rPr>
              <w:t>налоговое законодательство</w:t>
            </w:r>
          </w:p>
        </w:tc>
        <w:tc>
          <w:tcPr>
            <w:tcW w:w="6662" w:type="dxa"/>
            <w:tcBorders>
              <w:top w:val="nil"/>
              <w:left w:val="nil"/>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2 раз в год, включая разработку основных направлений налоговой политики и их имплементацию в бюджете</w:t>
            </w:r>
          </w:p>
        </w:tc>
      </w:tr>
      <w:tr w:rsidR="00C369D7" w:rsidRPr="00C57B14" w:rsidTr="00C369D7">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sidRPr="00C57B14">
              <w:rPr>
                <w:rFonts w:ascii="Times New Roman" w:eastAsia="Times New Roman" w:hAnsi="Times New Roman" w:cs="Times New Roman"/>
                <w:color w:val="000000"/>
                <w:sz w:val="24"/>
                <w:szCs w:val="24"/>
                <w:lang w:eastAsia="ru-RU"/>
              </w:rPr>
              <w:t>документы стратегического планирования</w:t>
            </w:r>
          </w:p>
        </w:tc>
        <w:tc>
          <w:tcPr>
            <w:tcW w:w="6662" w:type="dxa"/>
            <w:tcBorders>
              <w:top w:val="nil"/>
              <w:left w:val="nil"/>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1 раза в год (актуализация)</w:t>
            </w:r>
          </w:p>
        </w:tc>
      </w:tr>
      <w:tr w:rsidR="00C369D7" w:rsidRPr="00C57B14" w:rsidTr="00C369D7">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sidRPr="00C57B14">
              <w:rPr>
                <w:rFonts w:ascii="Times New Roman" w:eastAsia="Times New Roman" w:hAnsi="Times New Roman" w:cs="Times New Roman"/>
                <w:color w:val="000000"/>
                <w:sz w:val="24"/>
                <w:szCs w:val="24"/>
                <w:lang w:eastAsia="ru-RU"/>
              </w:rPr>
              <w:t>всего изменений, нарастающим итогом</w:t>
            </w:r>
          </w:p>
        </w:tc>
        <w:tc>
          <w:tcPr>
            <w:tcW w:w="6662" w:type="dxa"/>
            <w:tcBorders>
              <w:top w:val="nil"/>
              <w:left w:val="nil"/>
              <w:bottom w:val="single" w:sz="4" w:space="0" w:color="auto"/>
              <w:right w:val="single" w:sz="4" w:space="0" w:color="auto"/>
            </w:tcBorders>
            <w:shd w:val="clear" w:color="auto" w:fill="auto"/>
            <w:noWrap/>
            <w:hideMark/>
          </w:tcPr>
          <w:p w:rsidR="00C369D7" w:rsidRPr="00C57B14" w:rsidRDefault="00C369D7" w:rsidP="00C369D7">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минимальное количество оснований: 7</w:t>
            </w:r>
          </w:p>
        </w:tc>
      </w:tr>
    </w:tbl>
    <w:p w:rsidR="006A2232" w:rsidRDefault="006A2232" w:rsidP="00506D3E">
      <w:pPr>
        <w:spacing w:after="120" w:line="240" w:lineRule="auto"/>
        <w:ind w:firstLine="567"/>
        <w:jc w:val="both"/>
        <w:rPr>
          <w:rFonts w:ascii="Times New Roman" w:hAnsi="Times New Roman" w:cs="Times New Roman"/>
          <w:sz w:val="28"/>
          <w:szCs w:val="28"/>
        </w:rPr>
      </w:pP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Однако в данном случае при достаточно (предельно) высокой оперативности и обеспечении соответствия долгосрочному бюджетному прогнозу новейшим актуальным показателям, влияющим на содержание данного прогноза, во-первых, возникает необходимость чрезмерно часто (практически, ежемесячно) вносить изменения в долгосрочный бюджетный прогноз, а, во-вторых, существенно сокращается практическая ценность такого прогноза, поскольку, несмотря на формально длительный срок его действия, фактический же период применимости данного документа стратегического планирования будет буквально ограничиваться одним или нескольким месяцами.</w:t>
      </w: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t>Собственно, тем самым станет невозможно обеспечивать реализацию функции повышения предсказуемости и стабильности налогово-бюджетной и долговой политики, присущей по определению долгосрочному бюджетному прогнозу.</w:t>
      </w: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соответствующих изменений в течение одного года рекомендуется ограничивать одним или двумя разами. В первом случае корректировка (актуализация) долгосрочного прогноза осуществляется на основе утвержденного закона (решения) о бюджете, то есть в конце финансового года.</w:t>
      </w: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t>Во втором случае помимо указанного периода внесения изменений в долгосрочный бюджетный прогноз может быть осуществлено на стадии формировании проекта бюджета на очередной финансовый год (и на плановый период).</w:t>
      </w: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t>Вместе с тем, допустимы и иные варианты.</w:t>
      </w:r>
    </w:p>
    <w:p w:rsidR="006A2232" w:rsidRDefault="006A2232" w:rsidP="00A87CCE">
      <w:pPr>
        <w:ind w:firstLine="567"/>
        <w:jc w:val="both"/>
        <w:rPr>
          <w:rFonts w:ascii="Times New Roman" w:hAnsi="Times New Roman" w:cs="Times New Roman"/>
          <w:sz w:val="28"/>
          <w:szCs w:val="28"/>
        </w:rPr>
      </w:pPr>
      <w:r>
        <w:rPr>
          <w:rFonts w:ascii="Times New Roman" w:hAnsi="Times New Roman" w:cs="Times New Roman"/>
          <w:sz w:val="28"/>
          <w:szCs w:val="28"/>
        </w:rPr>
        <w:t>Например, актуализация долгосрочного бюджетного прогноза может осуществляться каждые три года или в иной срок, при котором, одновременно, будет осуществляться и расширение общего периода его (прогноза) действия.</w:t>
      </w:r>
    </w:p>
    <w:p w:rsidR="006A2232" w:rsidRDefault="006A2232" w:rsidP="00CB1C3A">
      <w:pPr>
        <w:ind w:firstLine="567"/>
        <w:jc w:val="both"/>
        <w:rPr>
          <w:rFonts w:ascii="Times New Roman" w:hAnsi="Times New Roman" w:cs="Times New Roman"/>
          <w:sz w:val="28"/>
          <w:szCs w:val="28"/>
        </w:rPr>
      </w:pPr>
      <w:r>
        <w:rPr>
          <w:rFonts w:ascii="Times New Roman" w:hAnsi="Times New Roman" w:cs="Times New Roman"/>
          <w:sz w:val="28"/>
          <w:szCs w:val="28"/>
        </w:rPr>
        <w:t>Другой метод заключается в установлении объективных и формализованных критериев, соответствие (несоответствие) которым является основанием для внесения изменений в долгосрочный бюджетный прогноз. Эти критерии должны отражать степень отклонения использованных при формировании (разработке) долгосрочного бюджетного прогноза исходных данных и условий от фактически наблюдаемых или учтенных в актуализированных документах долгосрочного планирования.</w:t>
      </w:r>
    </w:p>
    <w:p w:rsidR="008B4324" w:rsidRDefault="008B4324" w:rsidP="00CB1C3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этих целях должны быть определены следующие параметры:</w:t>
      </w:r>
    </w:p>
    <w:p w:rsidR="008B4324" w:rsidRDefault="008B4324" w:rsidP="00CB1C3A">
      <w:pPr>
        <w:ind w:firstLine="567"/>
        <w:jc w:val="both"/>
        <w:rPr>
          <w:rFonts w:ascii="Times New Roman" w:hAnsi="Times New Roman" w:cs="Times New Roman"/>
          <w:sz w:val="28"/>
          <w:szCs w:val="28"/>
        </w:rPr>
      </w:pPr>
      <w:r>
        <w:rPr>
          <w:rFonts w:ascii="Times New Roman" w:hAnsi="Times New Roman" w:cs="Times New Roman"/>
          <w:sz w:val="28"/>
          <w:szCs w:val="28"/>
        </w:rPr>
        <w:t xml:space="preserve">- состав показателей, отклонения </w:t>
      </w:r>
      <w:r w:rsidRPr="0062249D">
        <w:rPr>
          <w:rFonts w:ascii="Times New Roman" w:hAnsi="Times New Roman" w:cs="Times New Roman"/>
          <w:sz w:val="28"/>
          <w:szCs w:val="28"/>
        </w:rPr>
        <w:t>фактических</w:t>
      </w:r>
      <w:r w:rsidR="0062249D">
        <w:rPr>
          <w:rFonts w:ascii="Times New Roman" w:hAnsi="Times New Roman" w:cs="Times New Roman"/>
          <w:sz w:val="28"/>
          <w:szCs w:val="28"/>
        </w:rPr>
        <w:t xml:space="preserve">значений </w:t>
      </w:r>
      <w:r>
        <w:rPr>
          <w:rFonts w:ascii="Times New Roman" w:hAnsi="Times New Roman" w:cs="Times New Roman"/>
          <w:sz w:val="28"/>
          <w:szCs w:val="28"/>
        </w:rPr>
        <w:t>которых от планируемых является значимым и используется в качестве основания для изменения бюджетного прогноза;</w:t>
      </w:r>
    </w:p>
    <w:p w:rsidR="007C02B6" w:rsidRDefault="008B4324" w:rsidP="00CB1C3A">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8E416E">
        <w:rPr>
          <w:rFonts w:ascii="Times New Roman" w:hAnsi="Times New Roman" w:cs="Times New Roman"/>
          <w:sz w:val="28"/>
          <w:szCs w:val="28"/>
        </w:rPr>
        <w:t>конкретные масштабы отклонений по каждому из показателей (в процентах, в том числе, приведенные к сопоставимым значениям, а не только в абсолютных величинах)</w:t>
      </w:r>
      <w:r w:rsidR="007C02B6">
        <w:rPr>
          <w:rFonts w:ascii="Times New Roman" w:hAnsi="Times New Roman" w:cs="Times New Roman"/>
          <w:sz w:val="28"/>
          <w:szCs w:val="28"/>
        </w:rPr>
        <w:t>, в том числе индивидуально для прогнозируемых периодов;</w:t>
      </w:r>
    </w:p>
    <w:p w:rsidR="008E416E" w:rsidRDefault="008E416E" w:rsidP="00CB1C3A">
      <w:pPr>
        <w:ind w:firstLine="567"/>
        <w:jc w:val="both"/>
        <w:rPr>
          <w:rFonts w:ascii="Times New Roman" w:hAnsi="Times New Roman" w:cs="Times New Roman"/>
          <w:sz w:val="28"/>
          <w:szCs w:val="28"/>
        </w:rPr>
      </w:pPr>
      <w:r>
        <w:rPr>
          <w:rFonts w:ascii="Times New Roman" w:hAnsi="Times New Roman" w:cs="Times New Roman"/>
          <w:sz w:val="28"/>
          <w:szCs w:val="28"/>
        </w:rPr>
        <w:t>- сроки, периодичность и порядок оценки соответствия фактических и прогнозируемых показателей.</w:t>
      </w:r>
    </w:p>
    <w:p w:rsidR="007C02B6" w:rsidRDefault="007C02B6" w:rsidP="00CB1C3A">
      <w:pPr>
        <w:ind w:firstLine="567"/>
        <w:jc w:val="both"/>
        <w:rPr>
          <w:rFonts w:ascii="Times New Roman" w:hAnsi="Times New Roman" w:cs="Times New Roman"/>
          <w:sz w:val="28"/>
          <w:szCs w:val="28"/>
        </w:rPr>
      </w:pPr>
      <w:r>
        <w:rPr>
          <w:rFonts w:ascii="Times New Roman" w:hAnsi="Times New Roman" w:cs="Times New Roman"/>
          <w:sz w:val="28"/>
          <w:szCs w:val="28"/>
        </w:rPr>
        <w:t xml:space="preserve">Выбор указанных показателей может и должен определяться, в первую очередь, степенью их воздействия на основные характеристики бюджета субъекта Российской Федерации (муниципального образования). Помимо этого рекомендуется ориентироваться, по возможности, на комплексные, интегрированные параметры в ущерб избыточной детализации данной системы мониторинга. </w:t>
      </w:r>
    </w:p>
    <w:p w:rsidR="006F46F8" w:rsidRDefault="007C02B6" w:rsidP="00CB1C3A">
      <w:pPr>
        <w:ind w:firstLine="567"/>
        <w:jc w:val="both"/>
        <w:rPr>
          <w:rFonts w:ascii="Times New Roman" w:hAnsi="Times New Roman" w:cs="Times New Roman"/>
          <w:sz w:val="28"/>
          <w:szCs w:val="28"/>
        </w:rPr>
      </w:pPr>
      <w:r>
        <w:rPr>
          <w:rFonts w:ascii="Times New Roman" w:hAnsi="Times New Roman" w:cs="Times New Roman"/>
          <w:sz w:val="28"/>
          <w:szCs w:val="28"/>
        </w:rPr>
        <w:t>Так, среди макроэкономических показателей, применяемых для оценки необходимости корректировки бюджетного прогноза на долгосрочный период могут быть использованы данные валового регионального продукта, фонда оплаты труда, прибыли, уровня занятости населения, индексов цен.</w:t>
      </w:r>
    </w:p>
    <w:p w:rsidR="00A46895" w:rsidRDefault="006F46F8" w:rsidP="002A7542">
      <w:pPr>
        <w:ind w:firstLine="567"/>
        <w:jc w:val="both"/>
        <w:rPr>
          <w:rFonts w:ascii="Times New Roman" w:hAnsi="Times New Roman" w:cs="Times New Roman"/>
          <w:sz w:val="28"/>
          <w:szCs w:val="28"/>
        </w:rPr>
      </w:pPr>
      <w:r>
        <w:rPr>
          <w:rFonts w:ascii="Times New Roman" w:hAnsi="Times New Roman" w:cs="Times New Roman"/>
          <w:sz w:val="28"/>
          <w:szCs w:val="28"/>
        </w:rPr>
        <w:t>Финансовые показатели (поскольку их динамика не обязательн</w:t>
      </w:r>
      <w:r w:rsidR="00A46895">
        <w:rPr>
          <w:rFonts w:ascii="Times New Roman" w:hAnsi="Times New Roman" w:cs="Times New Roman"/>
          <w:sz w:val="28"/>
          <w:szCs w:val="28"/>
        </w:rPr>
        <w:t>о</w:t>
      </w:r>
      <w:r>
        <w:rPr>
          <w:rFonts w:ascii="Times New Roman" w:hAnsi="Times New Roman" w:cs="Times New Roman"/>
          <w:sz w:val="28"/>
          <w:szCs w:val="28"/>
        </w:rPr>
        <w:t xml:space="preserve"> соответствует соответствующим параметрам социально-экономического развития) </w:t>
      </w:r>
      <w:r w:rsidR="00A46895">
        <w:rPr>
          <w:rFonts w:ascii="Times New Roman" w:hAnsi="Times New Roman" w:cs="Times New Roman"/>
          <w:sz w:val="28"/>
          <w:szCs w:val="28"/>
        </w:rPr>
        <w:t>могут быть в целом ограничены собственными доходами, доходами в форме межбюджетных трансфертов из других бюджетов бюджетной системы, уровнем дефицита и долга.</w:t>
      </w:r>
    </w:p>
    <w:p w:rsidR="007C02B6" w:rsidRDefault="00A46895" w:rsidP="002A7542">
      <w:pPr>
        <w:ind w:firstLine="567"/>
        <w:jc w:val="both"/>
        <w:rPr>
          <w:rFonts w:ascii="Times New Roman" w:hAnsi="Times New Roman" w:cs="Times New Roman"/>
          <w:sz w:val="28"/>
          <w:szCs w:val="28"/>
        </w:rPr>
      </w:pPr>
      <w:r>
        <w:rPr>
          <w:rFonts w:ascii="Times New Roman" w:hAnsi="Times New Roman" w:cs="Times New Roman"/>
          <w:sz w:val="28"/>
          <w:szCs w:val="28"/>
        </w:rPr>
        <w:t>При прочих равных условиях проверку реалистичности прогноза целесообразно проводить не менее одного раза в год, в том числе при непосредственной разработке (актуализации) прогноза перед его внесением в представительный (законодательный) орган власти одновременно с проектом закона (решения о бюджете).</w:t>
      </w:r>
    </w:p>
    <w:p w:rsidR="0081505B" w:rsidRDefault="0081505B" w:rsidP="002A7542">
      <w:pPr>
        <w:ind w:firstLine="567"/>
        <w:jc w:val="both"/>
        <w:rPr>
          <w:rFonts w:ascii="Times New Roman" w:hAnsi="Times New Roman" w:cs="Times New Roman"/>
          <w:sz w:val="28"/>
          <w:szCs w:val="28"/>
        </w:rPr>
      </w:pPr>
      <w:r>
        <w:rPr>
          <w:rFonts w:ascii="Times New Roman" w:hAnsi="Times New Roman" w:cs="Times New Roman"/>
          <w:sz w:val="28"/>
          <w:szCs w:val="28"/>
        </w:rPr>
        <w:t>Крайне важно, чтобы значения указанных показателей рассчитывались (уточнялись, актуализировались) не только в отношении наблюдаемых периодов (по которым имеются фактические, оперативные, ожидаемые данные), но и на весь срок действия долгосрочных бюджетных проектировок.</w:t>
      </w:r>
    </w:p>
    <w:p w:rsidR="00A46895" w:rsidRDefault="00A46895" w:rsidP="002A7542">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Масштаб отклонений по каждому из выбранных показателей должен быть определен таким образом, чтобы, с одной стороны, избежать </w:t>
      </w:r>
      <w:r w:rsidR="0081505B">
        <w:rPr>
          <w:rFonts w:ascii="Times New Roman" w:hAnsi="Times New Roman" w:cs="Times New Roman"/>
          <w:sz w:val="28"/>
          <w:szCs w:val="28"/>
        </w:rPr>
        <w:t>неоправданно частой корректировки долгосрочных оценок и, вследствие этого, базовых подходов к прогнозированию и профилактике бюджетных рисков, а с другой, обеспечивать поддержку реалистичности бюджетного прогноза на весь период его действия.</w:t>
      </w:r>
    </w:p>
    <w:p w:rsidR="0081505B" w:rsidRDefault="0081505B" w:rsidP="003053A3">
      <w:pPr>
        <w:ind w:firstLine="567"/>
        <w:jc w:val="both"/>
        <w:rPr>
          <w:rFonts w:ascii="Times New Roman" w:hAnsi="Times New Roman" w:cs="Times New Roman"/>
          <w:sz w:val="28"/>
          <w:szCs w:val="28"/>
        </w:rPr>
      </w:pPr>
      <w:r>
        <w:rPr>
          <w:rFonts w:ascii="Times New Roman" w:hAnsi="Times New Roman" w:cs="Times New Roman"/>
          <w:sz w:val="28"/>
          <w:szCs w:val="28"/>
        </w:rPr>
        <w:t>Исходя из этого, могут быть предложены, например, следующие уровни (пороговые отклонений).</w:t>
      </w:r>
    </w:p>
    <w:p w:rsidR="0081505B" w:rsidRDefault="0081505B" w:rsidP="003053A3">
      <w:pPr>
        <w:ind w:firstLine="567"/>
        <w:jc w:val="both"/>
        <w:rPr>
          <w:rFonts w:ascii="Times New Roman" w:hAnsi="Times New Roman" w:cs="Times New Roman"/>
          <w:sz w:val="28"/>
          <w:szCs w:val="28"/>
        </w:rPr>
      </w:pPr>
      <w:r>
        <w:rPr>
          <w:rFonts w:ascii="Times New Roman" w:hAnsi="Times New Roman" w:cs="Times New Roman"/>
          <w:sz w:val="28"/>
          <w:szCs w:val="28"/>
        </w:rPr>
        <w:t>Для первых трех лет прогнозируемого (планового периода) 2,5% (здесь и далее - как в большую, так и меньшую сторону)</w:t>
      </w:r>
      <w:r w:rsidR="000967ED">
        <w:rPr>
          <w:rFonts w:ascii="Times New Roman" w:hAnsi="Times New Roman" w:cs="Times New Roman"/>
          <w:sz w:val="28"/>
          <w:szCs w:val="28"/>
        </w:rPr>
        <w:t>, для последующих периодов от 3 до 5 процентов.</w:t>
      </w:r>
    </w:p>
    <w:p w:rsidR="006A2232" w:rsidRDefault="006A2232" w:rsidP="00506D3E">
      <w:pPr>
        <w:spacing w:after="12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Пример:</w:t>
      </w:r>
    </w:p>
    <w:p w:rsidR="006A2232" w:rsidRPr="00C55938" w:rsidRDefault="006A2232" w:rsidP="00506D3E">
      <w:pPr>
        <w:spacing w:after="120" w:line="240" w:lineRule="auto"/>
        <w:ind w:firstLine="567"/>
        <w:jc w:val="both"/>
        <w:rPr>
          <w:rFonts w:ascii="Times New Roman" w:hAnsi="Times New Roman" w:cs="Times New Roman"/>
          <w:i/>
          <w:sz w:val="20"/>
          <w:szCs w:val="20"/>
        </w:rPr>
      </w:pPr>
      <w:r>
        <w:rPr>
          <w:rFonts w:ascii="Times New Roman" w:hAnsi="Times New Roman" w:cs="Times New Roman"/>
          <w:i/>
          <w:sz w:val="28"/>
          <w:szCs w:val="28"/>
        </w:rPr>
        <w:t xml:space="preserve">В году </w:t>
      </w:r>
      <w:r>
        <w:rPr>
          <w:rFonts w:ascii="Times New Roman" w:hAnsi="Times New Roman" w:cs="Times New Roman"/>
          <w:i/>
          <w:sz w:val="28"/>
          <w:szCs w:val="28"/>
          <w:lang w:val="en-US"/>
        </w:rPr>
        <w:t>n</w:t>
      </w:r>
      <w:r>
        <w:rPr>
          <w:rFonts w:ascii="Times New Roman" w:hAnsi="Times New Roman" w:cs="Times New Roman"/>
          <w:i/>
          <w:sz w:val="28"/>
          <w:szCs w:val="28"/>
        </w:rPr>
        <w:t>3 прогнозируемый в целях разработки долгосрочного бюджетного прогноза объем фонда оплаты труда составлял 25 млрд. рублей, а уточненный в рамках прогноза социально-экономического развития объем фонда оплаты труда составил 29 млрд. рублей (на тот же период). Их соотношение составляет 0,16, следовательно, проект долгосрочного бюджетного прогноза должен быть скорректирован после выявления этого отклонения.</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Оптимальная система актуализации долгосрочного бюджетного прогноза будет учитывать все из приведенных факторов и обстоятельств, причин и значений соответствующих изменений. </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Кроме того, необходимо учесть, что соответствующим изменениям долгосрочного бюджетного прогноза должны предшествовать корректировки исходных данных, то есть, прогнозов социально-экономической, научно-технической, демографической направленности, бюджетов, законодательства о налогах и сборах, бюджетного законодательства и так далее.</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При этом изменения долгосрочного бюджетного прогноза, причем как в отношении конкретных параметров бюджетов бюджетной системы, так и прочих элементов прогноза, с необходимостью должны проводиться с помощью использования процедур прозрачности и публичности, применяемых при разработке нового долгосрочного бюджетного прогноза.</w:t>
      </w:r>
    </w:p>
    <w:p w:rsidR="006A2232" w:rsidRDefault="006A2232" w:rsidP="003053A3">
      <w:pPr>
        <w:ind w:firstLine="567"/>
        <w:jc w:val="both"/>
        <w:rPr>
          <w:rFonts w:ascii="Times New Roman" w:hAnsi="Times New Roman" w:cs="Times New Roman"/>
          <w:sz w:val="28"/>
          <w:szCs w:val="28"/>
        </w:rPr>
      </w:pPr>
      <w:r w:rsidRPr="00506D3E">
        <w:rPr>
          <w:rFonts w:ascii="Times New Roman" w:hAnsi="Times New Roman" w:cs="Times New Roman"/>
          <w:bCs/>
          <w:sz w:val="28"/>
          <w:szCs w:val="28"/>
        </w:rPr>
        <w:t xml:space="preserve">Состав показателей, содержащихся и во многом определяющих </w:t>
      </w:r>
      <w:r w:rsidRPr="003053A3">
        <w:rPr>
          <w:rFonts w:ascii="Times New Roman" w:hAnsi="Times New Roman" w:cs="Times New Roman"/>
          <w:sz w:val="28"/>
          <w:szCs w:val="28"/>
        </w:rPr>
        <w:t>содержание долгосрочного прогноза</w:t>
      </w:r>
      <w:r w:rsidRPr="00506D3E">
        <w:rPr>
          <w:rFonts w:ascii="Times New Roman" w:hAnsi="Times New Roman" w:cs="Times New Roman"/>
          <w:sz w:val="28"/>
          <w:szCs w:val="28"/>
        </w:rPr>
        <w:t xml:space="preserve">, должен определяться по двум основным направлениям: обязательному (минимум) и целесообразному, </w:t>
      </w:r>
      <w:r w:rsidRPr="00506D3E">
        <w:rPr>
          <w:rFonts w:ascii="Times New Roman" w:hAnsi="Times New Roman" w:cs="Times New Roman"/>
          <w:sz w:val="28"/>
          <w:szCs w:val="28"/>
        </w:rPr>
        <w:lastRenderedPageBreak/>
        <w:t>то</w:t>
      </w:r>
      <w:r>
        <w:rPr>
          <w:rFonts w:ascii="Times New Roman" w:hAnsi="Times New Roman" w:cs="Times New Roman"/>
          <w:sz w:val="28"/>
          <w:szCs w:val="28"/>
        </w:rPr>
        <w:t>есть, определяемому конкретными целями и задачами долгосрочного бюджетного планирования.</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 xml:space="preserve">Минимальный состав показателей должен включать в себя все основные данные и индикаторы, позволяющие судить об основных характеристиках бюджета, условиях его сбалансированности в долгосрочной перспективе, возможных рисках и угрозах снижения бюджетной устойчивости, особенностях и параметрах реализации межбюджетного регулирования (таблица </w:t>
      </w:r>
      <w:r w:rsidR="003053A3">
        <w:rPr>
          <w:rFonts w:ascii="Times New Roman" w:hAnsi="Times New Roman" w:cs="Times New Roman"/>
          <w:sz w:val="28"/>
          <w:szCs w:val="28"/>
        </w:rPr>
        <w:t>5</w:t>
      </w:r>
      <w:r>
        <w:rPr>
          <w:rFonts w:ascii="Times New Roman" w:hAnsi="Times New Roman" w:cs="Times New Roman"/>
          <w:sz w:val="28"/>
          <w:szCs w:val="28"/>
        </w:rPr>
        <w:t>).</w:t>
      </w:r>
    </w:p>
    <w:p w:rsidR="006A2232" w:rsidRDefault="006A2232" w:rsidP="006A223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053A3">
        <w:rPr>
          <w:rFonts w:ascii="Times New Roman" w:hAnsi="Times New Roman" w:cs="Times New Roman"/>
          <w:sz w:val="28"/>
          <w:szCs w:val="28"/>
        </w:rPr>
        <w:t>5</w:t>
      </w:r>
      <w:r>
        <w:rPr>
          <w:rFonts w:ascii="Times New Roman" w:hAnsi="Times New Roman" w:cs="Times New Roman"/>
          <w:sz w:val="28"/>
          <w:szCs w:val="28"/>
        </w:rPr>
        <w:t>.</w:t>
      </w:r>
    </w:p>
    <w:p w:rsidR="006A2232" w:rsidRDefault="006A2232" w:rsidP="006A22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Минимальный состав показателей долгосрочного бюджетного прогноза</w:t>
      </w:r>
    </w:p>
    <w:tbl>
      <w:tblPr>
        <w:tblStyle w:val="a3"/>
        <w:tblW w:w="0" w:type="auto"/>
        <w:tblLook w:val="04A0"/>
      </w:tblPr>
      <w:tblGrid>
        <w:gridCol w:w="5211"/>
        <w:gridCol w:w="2127"/>
        <w:gridCol w:w="1116"/>
        <w:gridCol w:w="1117"/>
      </w:tblGrid>
      <w:tr w:rsidR="006A2232" w:rsidTr="00610D4E">
        <w:tc>
          <w:tcPr>
            <w:tcW w:w="5211" w:type="dxa"/>
            <w:vMerge w:val="restart"/>
          </w:tcPr>
          <w:p w:rsidR="006A2232" w:rsidRPr="00AF7255" w:rsidRDefault="006A2232" w:rsidP="000967ED">
            <w:pPr>
              <w:spacing w:after="120"/>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7" w:type="dxa"/>
            <w:vMerge w:val="restart"/>
          </w:tcPr>
          <w:p w:rsidR="006A2232" w:rsidRDefault="006A2232" w:rsidP="000967ED">
            <w:pPr>
              <w:spacing w:after="120"/>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2233" w:type="dxa"/>
            <w:gridSpan w:val="2"/>
          </w:tcPr>
          <w:p w:rsidR="006A2232" w:rsidRDefault="006A2232" w:rsidP="000967ED">
            <w:pPr>
              <w:spacing w:after="120"/>
              <w:jc w:val="center"/>
              <w:rPr>
                <w:rFonts w:ascii="Times New Roman" w:hAnsi="Times New Roman" w:cs="Times New Roman"/>
                <w:sz w:val="28"/>
                <w:szCs w:val="28"/>
              </w:rPr>
            </w:pPr>
            <w:r>
              <w:rPr>
                <w:rFonts w:ascii="Times New Roman" w:hAnsi="Times New Roman" w:cs="Times New Roman"/>
                <w:sz w:val="28"/>
                <w:szCs w:val="28"/>
              </w:rPr>
              <w:t>период</w:t>
            </w:r>
          </w:p>
        </w:tc>
      </w:tr>
      <w:tr w:rsidR="006A2232" w:rsidTr="00610D4E">
        <w:tc>
          <w:tcPr>
            <w:tcW w:w="5211" w:type="dxa"/>
            <w:vMerge/>
          </w:tcPr>
          <w:p w:rsidR="006A2232" w:rsidRDefault="006A2232" w:rsidP="000967ED">
            <w:pPr>
              <w:spacing w:after="120"/>
              <w:jc w:val="both"/>
              <w:rPr>
                <w:rFonts w:ascii="Times New Roman" w:hAnsi="Times New Roman" w:cs="Times New Roman"/>
                <w:sz w:val="28"/>
                <w:szCs w:val="28"/>
              </w:rPr>
            </w:pPr>
          </w:p>
        </w:tc>
        <w:tc>
          <w:tcPr>
            <w:tcW w:w="2127" w:type="dxa"/>
            <w:vMerge/>
          </w:tcPr>
          <w:p w:rsidR="006A2232" w:rsidRDefault="006A2232" w:rsidP="000967ED">
            <w:pPr>
              <w:spacing w:after="120"/>
              <w:jc w:val="both"/>
              <w:rPr>
                <w:rFonts w:ascii="Times New Roman" w:hAnsi="Times New Roman" w:cs="Times New Roman"/>
                <w:sz w:val="28"/>
                <w:szCs w:val="28"/>
              </w:rPr>
            </w:pPr>
          </w:p>
        </w:tc>
        <w:tc>
          <w:tcPr>
            <w:tcW w:w="1116" w:type="dxa"/>
          </w:tcPr>
          <w:p w:rsidR="006A2232" w:rsidRPr="00AF7255" w:rsidRDefault="006A2232" w:rsidP="000967ED">
            <w:pPr>
              <w:spacing w:after="120"/>
              <w:jc w:val="center"/>
              <w:rPr>
                <w:rFonts w:ascii="Times New Roman" w:hAnsi="Times New Roman" w:cs="Times New Roman"/>
                <w:sz w:val="28"/>
                <w:szCs w:val="28"/>
                <w:lang w:val="en-US"/>
              </w:rPr>
            </w:pPr>
            <w:r>
              <w:rPr>
                <w:rFonts w:ascii="Times New Roman" w:hAnsi="Times New Roman" w:cs="Times New Roman"/>
                <w:sz w:val="28"/>
                <w:szCs w:val="28"/>
                <w:lang w:val="en-US"/>
              </w:rPr>
              <w:t>n0</w:t>
            </w:r>
          </w:p>
        </w:tc>
        <w:tc>
          <w:tcPr>
            <w:tcW w:w="1117" w:type="dxa"/>
          </w:tcPr>
          <w:p w:rsidR="006A2232" w:rsidRPr="00AF7255" w:rsidRDefault="006A2232" w:rsidP="000967ED">
            <w:pPr>
              <w:spacing w:after="12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nx</w:t>
            </w:r>
            <w:proofErr w:type="spellEnd"/>
          </w:p>
        </w:tc>
      </w:tr>
      <w:tr w:rsidR="006A2232" w:rsidTr="00610D4E">
        <w:tc>
          <w:tcPr>
            <w:tcW w:w="5211" w:type="dxa"/>
          </w:tcPr>
          <w:p w:rsidR="006A2232" w:rsidRPr="00AF7255" w:rsidRDefault="006A2232" w:rsidP="000967ED">
            <w:pPr>
              <w:spacing w:after="120"/>
              <w:jc w:val="both"/>
              <w:rPr>
                <w:rFonts w:ascii="Times New Roman" w:hAnsi="Times New Roman" w:cs="Times New Roman"/>
                <w:sz w:val="28"/>
                <w:szCs w:val="28"/>
              </w:rPr>
            </w:pPr>
            <w:r>
              <w:rPr>
                <w:rFonts w:ascii="Times New Roman" w:hAnsi="Times New Roman" w:cs="Times New Roman"/>
                <w:sz w:val="28"/>
                <w:szCs w:val="28"/>
              </w:rPr>
              <w:t>доходы</w:t>
            </w:r>
          </w:p>
        </w:tc>
        <w:tc>
          <w:tcPr>
            <w:tcW w:w="2127" w:type="dxa"/>
          </w:tcPr>
          <w:p w:rsidR="006A2232" w:rsidRDefault="006A2232" w:rsidP="000967ED">
            <w:pPr>
              <w:spacing w:after="120"/>
              <w:jc w:val="center"/>
              <w:rPr>
                <w:rFonts w:ascii="Times New Roman" w:hAnsi="Times New Roman" w:cs="Times New Roman"/>
                <w:sz w:val="28"/>
                <w:szCs w:val="28"/>
              </w:rPr>
            </w:pPr>
            <w:r>
              <w:rPr>
                <w:rFonts w:ascii="Times New Roman" w:hAnsi="Times New Roman" w:cs="Times New Roman"/>
                <w:sz w:val="28"/>
                <w:szCs w:val="28"/>
              </w:rPr>
              <w:t>млн. рублей</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2127" w:type="dxa"/>
          </w:tcPr>
          <w:p w:rsidR="006A2232" w:rsidRDefault="006A2232" w:rsidP="000967ED">
            <w:pPr>
              <w:spacing w:after="120"/>
              <w:jc w:val="center"/>
              <w:rPr>
                <w:rFonts w:ascii="Times New Roman" w:hAnsi="Times New Roman" w:cs="Times New Roman"/>
                <w:sz w:val="28"/>
                <w:szCs w:val="28"/>
              </w:rPr>
            </w:pPr>
            <w:r>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налоговые доходы</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неналоговые доходы</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межбюджетные трансферты</w:t>
            </w:r>
            <w:r>
              <w:rPr>
                <w:rStyle w:val="a6"/>
                <w:rFonts w:ascii="Times New Roman" w:hAnsi="Times New Roman" w:cs="Times New Roman"/>
                <w:sz w:val="28"/>
                <w:szCs w:val="28"/>
              </w:rPr>
              <w:footnoteReference w:id="8"/>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из них:</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дотации</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субсидии</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субвенции</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jc w:val="both"/>
              <w:rPr>
                <w:rFonts w:ascii="Times New Roman" w:hAnsi="Times New Roman" w:cs="Times New Roman"/>
                <w:sz w:val="28"/>
                <w:szCs w:val="28"/>
              </w:rPr>
            </w:pPr>
            <w:r>
              <w:rPr>
                <w:rFonts w:ascii="Times New Roman" w:hAnsi="Times New Roman" w:cs="Times New Roman"/>
                <w:sz w:val="28"/>
                <w:szCs w:val="28"/>
              </w:rPr>
              <w:t>расходы</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процентные</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непроцентные (без межбюджетных трансфертов)</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142"/>
              <w:jc w:val="both"/>
              <w:rPr>
                <w:rFonts w:ascii="Times New Roman" w:hAnsi="Times New Roman" w:cs="Times New Roman"/>
                <w:sz w:val="28"/>
                <w:szCs w:val="28"/>
              </w:rPr>
            </w:pPr>
            <w:r>
              <w:rPr>
                <w:rFonts w:ascii="Times New Roman" w:hAnsi="Times New Roman" w:cs="Times New Roman"/>
                <w:sz w:val="28"/>
                <w:szCs w:val="28"/>
              </w:rPr>
              <w:t>межбюджетные трансферты</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из них:</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дотации</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субсидии</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lastRenderedPageBreak/>
              <w:t>субвенции</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r w:rsidR="006A2232" w:rsidTr="00610D4E">
        <w:tc>
          <w:tcPr>
            <w:tcW w:w="5211" w:type="dxa"/>
          </w:tcPr>
          <w:p w:rsidR="006A2232" w:rsidRDefault="006A2232" w:rsidP="000967ED">
            <w:pPr>
              <w:spacing w:after="120"/>
              <w:ind w:left="426"/>
              <w:jc w:val="both"/>
              <w:rPr>
                <w:rFonts w:ascii="Times New Roman" w:hAnsi="Times New Roman" w:cs="Times New Roman"/>
                <w:sz w:val="28"/>
                <w:szCs w:val="28"/>
              </w:rPr>
            </w:pPr>
            <w:r>
              <w:rPr>
                <w:rFonts w:ascii="Times New Roman" w:hAnsi="Times New Roman" w:cs="Times New Roman"/>
                <w:sz w:val="28"/>
                <w:szCs w:val="28"/>
              </w:rPr>
              <w:t>государственный (муниципальный) долг на конец года</w:t>
            </w:r>
          </w:p>
        </w:tc>
        <w:tc>
          <w:tcPr>
            <w:tcW w:w="2127" w:type="dxa"/>
          </w:tcPr>
          <w:p w:rsidR="006A2232" w:rsidRDefault="006A2232" w:rsidP="000967ED">
            <w:pPr>
              <w:spacing w:after="120"/>
              <w:jc w:val="center"/>
            </w:pPr>
            <w:r w:rsidRPr="00A465E4">
              <w:rPr>
                <w:rFonts w:ascii="Times New Roman" w:hAnsi="Times New Roman" w:cs="Times New Roman"/>
                <w:sz w:val="28"/>
                <w:szCs w:val="28"/>
              </w:rPr>
              <w:t>-х-</w:t>
            </w:r>
          </w:p>
        </w:tc>
        <w:tc>
          <w:tcPr>
            <w:tcW w:w="1116" w:type="dxa"/>
          </w:tcPr>
          <w:p w:rsidR="006A2232" w:rsidRDefault="006A2232" w:rsidP="000967ED">
            <w:pPr>
              <w:spacing w:after="120"/>
              <w:jc w:val="both"/>
              <w:rPr>
                <w:rFonts w:ascii="Times New Roman" w:hAnsi="Times New Roman" w:cs="Times New Roman"/>
                <w:sz w:val="28"/>
                <w:szCs w:val="28"/>
              </w:rPr>
            </w:pPr>
          </w:p>
        </w:tc>
        <w:tc>
          <w:tcPr>
            <w:tcW w:w="1117" w:type="dxa"/>
          </w:tcPr>
          <w:p w:rsidR="006A2232" w:rsidRDefault="006A2232" w:rsidP="000967ED">
            <w:pPr>
              <w:spacing w:after="120"/>
              <w:jc w:val="both"/>
              <w:rPr>
                <w:rFonts w:ascii="Times New Roman" w:hAnsi="Times New Roman" w:cs="Times New Roman"/>
                <w:sz w:val="28"/>
                <w:szCs w:val="28"/>
              </w:rPr>
            </w:pPr>
          </w:p>
        </w:tc>
      </w:tr>
    </w:tbl>
    <w:p w:rsidR="006A2232" w:rsidRDefault="006A2232" w:rsidP="00506D3E">
      <w:pPr>
        <w:spacing w:after="120" w:line="240" w:lineRule="auto"/>
        <w:ind w:firstLine="567"/>
        <w:jc w:val="both"/>
        <w:rPr>
          <w:rFonts w:ascii="Times New Roman" w:hAnsi="Times New Roman" w:cs="Times New Roman"/>
          <w:sz w:val="28"/>
          <w:szCs w:val="28"/>
        </w:rPr>
      </w:pP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включаемые в долгосрочный бюджетный прогноз, отражают конкретные особенности бюджета соответствующего административно-территориального образования, а также раскрывают иные значимые аспекты налогово-бюджетной и долговой политики. В составе таких показателей можно отметить следующее.</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1. Расходы.</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Состав, структура расходов бюджета отражает приоритеты политики публично-правового образования.</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При этом допустимо использовать не только «традиционную» функциональную структуру расходов (разделы и подразделы), но и «программную» структуру, представляющую собой утвержденные объемы финансового обеспечения соответствующих государственных (муниципальных) программ на период их действия.</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(распределения прогнозируемых расходов по функциям) допустимо применение различных подходов. </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прогнозирование конкретных элементов структуры расходов можно осуществлять путем соответствующей индексации затрат текущего (планового) периода. </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 xml:space="preserve">Другой вариант </w:t>
      </w:r>
      <w:r w:rsidR="00F311EC">
        <w:rPr>
          <w:rFonts w:ascii="Times New Roman" w:hAnsi="Times New Roman" w:cs="Times New Roman"/>
          <w:sz w:val="28"/>
          <w:szCs w:val="28"/>
        </w:rPr>
        <w:t xml:space="preserve">(моделирование) </w:t>
      </w:r>
      <w:r>
        <w:rPr>
          <w:rFonts w:ascii="Times New Roman" w:hAnsi="Times New Roman" w:cs="Times New Roman"/>
          <w:sz w:val="28"/>
          <w:szCs w:val="28"/>
        </w:rPr>
        <w:t>заключается в формировании оптимального состава бюджетных расходов долгосрочного периода и соответствующей интерполяции этих показателей и данных отчетного (планового) периода.</w:t>
      </w:r>
    </w:p>
    <w:p w:rsidR="006A2232" w:rsidRDefault="006A2232" w:rsidP="003053A3">
      <w:pPr>
        <w:ind w:firstLine="567"/>
        <w:jc w:val="both"/>
        <w:rPr>
          <w:rFonts w:ascii="Times New Roman" w:hAnsi="Times New Roman" w:cs="Times New Roman"/>
          <w:sz w:val="28"/>
          <w:szCs w:val="28"/>
        </w:rPr>
      </w:pPr>
      <w:r>
        <w:rPr>
          <w:rFonts w:ascii="Times New Roman" w:hAnsi="Times New Roman" w:cs="Times New Roman"/>
          <w:sz w:val="28"/>
          <w:szCs w:val="28"/>
        </w:rPr>
        <w:t xml:space="preserve">Ориентация на программную структуру расходов, с одной стороны, упрощает прогнозирование, поскольку соответствующие объемы финансового обеспечения уже присутствуют в данных государственных (муниципальных) программах, а с другой – не позволяют обеспечить распределение всего объема потенциальной величины расходов. Это обусловлено меньшим (как правило) сроком действия указанных программ, наличием отдельных расходов, не учитываемых в рамках программ, а также применяемой практикой консервативного планирования расходов, что в </w:t>
      </w:r>
      <w:r>
        <w:rPr>
          <w:rFonts w:ascii="Times New Roman" w:hAnsi="Times New Roman" w:cs="Times New Roman"/>
          <w:sz w:val="28"/>
          <w:szCs w:val="28"/>
        </w:rPr>
        <w:lastRenderedPageBreak/>
        <w:t>последнее время интенсивно используется в отношении федерального бюджета.</w:t>
      </w:r>
    </w:p>
    <w:p w:rsidR="006A2232" w:rsidRDefault="006A2232" w:rsidP="00F311EC">
      <w:pPr>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Аналогичным образом могут быть сформированы оценки расходов в различных вариантах долгосрочных прогнозов социально-экономического развития, то есть, при условиях сокращения или, напротив, роста доходов бюджета. </w:t>
      </w:r>
    </w:p>
    <w:p w:rsidR="006A2232" w:rsidRDefault="006A2232" w:rsidP="00F311EC">
      <w:pPr>
        <w:ind w:firstLine="567"/>
        <w:jc w:val="both"/>
        <w:rPr>
          <w:rFonts w:ascii="Times New Roman" w:hAnsi="Times New Roman" w:cs="Times New Roman"/>
          <w:sz w:val="28"/>
          <w:szCs w:val="28"/>
        </w:rPr>
      </w:pPr>
      <w:r>
        <w:rPr>
          <w:rFonts w:ascii="Times New Roman" w:hAnsi="Times New Roman" w:cs="Times New Roman"/>
          <w:sz w:val="28"/>
          <w:szCs w:val="28"/>
        </w:rPr>
        <w:t>Наличие этих данных должно отражать подходы органов управления публично-правового образования к изменению структуры расходов в рамках меняющихся условий, что, в свою очередь, предполагает выработку концепции разграничения обязательств на потенциально оптимизируемые (сокращаемые, переносимые по срокам реализации в случае ухудшения финансового положения соответствующей территории) или, напротив, наращиваемые (за счет дополнительных доходных источников) расходы.</w:t>
      </w:r>
    </w:p>
    <w:p w:rsidR="006A2232" w:rsidRDefault="006A2232" w:rsidP="00F311EC">
      <w:pPr>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Дополнительно и более предметно могут быть также определены методологические подходы к формированию, распределению и предоставлению межбюджетных трансфертов другим бюджетам бюджетной системы, что во многом является определяющим фактором для повышения точности долгосрочных бюджетных прогнозов других публичных правовых образований. </w:t>
      </w:r>
    </w:p>
    <w:p w:rsidR="006A2232" w:rsidRDefault="006A2232" w:rsidP="00F311EC">
      <w:pPr>
        <w:ind w:firstLine="567"/>
        <w:jc w:val="both"/>
        <w:rPr>
          <w:rFonts w:ascii="Times New Roman" w:hAnsi="Times New Roman" w:cs="Times New Roman"/>
          <w:sz w:val="28"/>
          <w:szCs w:val="28"/>
        </w:rPr>
      </w:pPr>
      <w:r>
        <w:rPr>
          <w:rFonts w:ascii="Times New Roman" w:hAnsi="Times New Roman" w:cs="Times New Roman"/>
          <w:sz w:val="28"/>
          <w:szCs w:val="28"/>
        </w:rPr>
        <w:t>Решение вопроса о конкретных направлениях использования бюджетных средств должно быть также непосредственно связано с задачей сбалансированности бюджета в долгосрочной перспективе.</w:t>
      </w:r>
    </w:p>
    <w:p w:rsidR="006A2232" w:rsidRDefault="006A2232" w:rsidP="00F311EC">
      <w:pPr>
        <w:ind w:firstLine="567"/>
        <w:jc w:val="both"/>
        <w:rPr>
          <w:rFonts w:ascii="Times New Roman" w:hAnsi="Times New Roman" w:cs="Times New Roman"/>
          <w:sz w:val="28"/>
          <w:szCs w:val="28"/>
        </w:rPr>
      </w:pPr>
      <w:r>
        <w:rPr>
          <w:rFonts w:ascii="Times New Roman" w:hAnsi="Times New Roman" w:cs="Times New Roman"/>
          <w:sz w:val="28"/>
          <w:szCs w:val="28"/>
        </w:rPr>
        <w:t>2. Доходы.</w:t>
      </w:r>
    </w:p>
    <w:p w:rsidR="006A2232" w:rsidRDefault="006A2232" w:rsidP="00F311EC">
      <w:pPr>
        <w:ind w:firstLine="567"/>
        <w:jc w:val="both"/>
        <w:rPr>
          <w:rFonts w:ascii="Times New Roman" w:hAnsi="Times New Roman" w:cs="Times New Roman"/>
          <w:sz w:val="28"/>
          <w:szCs w:val="28"/>
        </w:rPr>
      </w:pPr>
      <w:r>
        <w:rPr>
          <w:rFonts w:ascii="Times New Roman" w:hAnsi="Times New Roman" w:cs="Times New Roman"/>
          <w:sz w:val="28"/>
          <w:szCs w:val="28"/>
        </w:rPr>
        <w:t>Детализация доходной части бюджетов определяется особенностями конкретных доходов, то есть, принадлежность того или иного налога к федеральному, региональному или местному, степенью стабильности соответствующих поступлений и их зависимости от влияния кратко и среднесрочных факторов, значимостью отдельных доходов (их долей в общем объеме доходов).</w:t>
      </w:r>
    </w:p>
    <w:p w:rsidR="006A2232" w:rsidRDefault="006A2232" w:rsidP="0002523A">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в отношении федерального бюджета обособленному учету подлежат нефтегазовые доходы, поступления которых непосредственно определяются внешнеэкономической конъюнктурой, то есть, мировыми ценами на энергоресурсы. Соответственно, а также с учетом механизма достижения долгосрочной сбалансированности федерального бюджета в форме «бюджетных правил», нефтегазовые и </w:t>
      </w:r>
      <w:proofErr w:type="spellStart"/>
      <w:r>
        <w:rPr>
          <w:rFonts w:ascii="Times New Roman" w:hAnsi="Times New Roman" w:cs="Times New Roman"/>
          <w:sz w:val="28"/>
          <w:szCs w:val="28"/>
        </w:rPr>
        <w:t>ненефтегазовые</w:t>
      </w:r>
      <w:proofErr w:type="spellEnd"/>
      <w:r>
        <w:rPr>
          <w:rFonts w:ascii="Times New Roman" w:hAnsi="Times New Roman" w:cs="Times New Roman"/>
          <w:sz w:val="28"/>
          <w:szCs w:val="28"/>
        </w:rPr>
        <w:t xml:space="preserve"> доходы </w:t>
      </w:r>
      <w:r>
        <w:rPr>
          <w:rFonts w:ascii="Times New Roman" w:hAnsi="Times New Roman" w:cs="Times New Roman"/>
          <w:sz w:val="28"/>
          <w:szCs w:val="28"/>
        </w:rPr>
        <w:lastRenderedPageBreak/>
        <w:t>прогнозируются раздельно на весь срок действия долгосрочного бюджетного прогноза.</w:t>
      </w:r>
    </w:p>
    <w:p w:rsidR="006A2232" w:rsidRDefault="006A2232" w:rsidP="0002523A">
      <w:pPr>
        <w:ind w:firstLine="567"/>
        <w:jc w:val="both"/>
        <w:rPr>
          <w:rFonts w:ascii="Times New Roman" w:hAnsi="Times New Roman" w:cs="Times New Roman"/>
          <w:sz w:val="28"/>
          <w:szCs w:val="28"/>
        </w:rPr>
      </w:pPr>
      <w:r>
        <w:rPr>
          <w:rFonts w:ascii="Times New Roman" w:hAnsi="Times New Roman" w:cs="Times New Roman"/>
          <w:sz w:val="28"/>
          <w:szCs w:val="28"/>
        </w:rPr>
        <w:t>Аналогичные подходы вполне могут использоваться и для прогнозирования показателей бюджетов субъектов Российской Федерации и местных бюджетов, то есть, обособления тех доходов, динамика поступления которых зависит во многом от обстоятельств внешнего характера. В качестве таких поступлений может</w:t>
      </w:r>
      <w:r w:rsidR="0062249D">
        <w:rPr>
          <w:rFonts w:ascii="Times New Roman" w:hAnsi="Times New Roman" w:cs="Times New Roman"/>
          <w:sz w:val="28"/>
          <w:szCs w:val="28"/>
        </w:rPr>
        <w:t>,</w:t>
      </w:r>
      <w:r>
        <w:rPr>
          <w:rFonts w:ascii="Times New Roman" w:hAnsi="Times New Roman" w:cs="Times New Roman"/>
          <w:sz w:val="28"/>
          <w:szCs w:val="28"/>
        </w:rPr>
        <w:t xml:space="preserve"> в первую очередь</w:t>
      </w:r>
      <w:r w:rsidR="0062249D">
        <w:rPr>
          <w:rFonts w:ascii="Times New Roman" w:hAnsi="Times New Roman" w:cs="Times New Roman"/>
          <w:sz w:val="28"/>
          <w:szCs w:val="28"/>
        </w:rPr>
        <w:t>,</w:t>
      </w:r>
      <w:r>
        <w:rPr>
          <w:rFonts w:ascii="Times New Roman" w:hAnsi="Times New Roman" w:cs="Times New Roman"/>
          <w:sz w:val="28"/>
          <w:szCs w:val="28"/>
        </w:rPr>
        <w:t xml:space="preserve"> выступать налог на прибыль организаций.</w:t>
      </w:r>
    </w:p>
    <w:p w:rsidR="006A2232" w:rsidRDefault="006A2232" w:rsidP="0002523A">
      <w:pPr>
        <w:ind w:firstLine="567"/>
        <w:jc w:val="both"/>
        <w:rPr>
          <w:rFonts w:ascii="Times New Roman" w:hAnsi="Times New Roman" w:cs="Times New Roman"/>
          <w:sz w:val="28"/>
          <w:szCs w:val="28"/>
        </w:rPr>
      </w:pPr>
      <w:r>
        <w:rPr>
          <w:rFonts w:ascii="Times New Roman" w:hAnsi="Times New Roman" w:cs="Times New Roman"/>
          <w:sz w:val="28"/>
          <w:szCs w:val="28"/>
        </w:rPr>
        <w:t>Кроме того, для субъектов Российской Федерации и местных бюджетов в качестве доходов с высокой степенью неопределенности объемов их поступлений в долгосрочном периоде могут рассматриваться межбюджетные трансферты из других бюджетов бюджетной системы Российской Федерации.</w:t>
      </w:r>
    </w:p>
    <w:p w:rsidR="006A2232" w:rsidRDefault="006A2232" w:rsidP="00E55E8F">
      <w:pPr>
        <w:ind w:firstLine="567"/>
        <w:jc w:val="both"/>
        <w:rPr>
          <w:rFonts w:ascii="Times New Roman" w:hAnsi="Times New Roman" w:cs="Times New Roman"/>
          <w:sz w:val="28"/>
          <w:szCs w:val="28"/>
        </w:rPr>
      </w:pPr>
      <w:r>
        <w:rPr>
          <w:rFonts w:ascii="Times New Roman" w:hAnsi="Times New Roman" w:cs="Times New Roman"/>
          <w:sz w:val="28"/>
          <w:szCs w:val="28"/>
        </w:rPr>
        <w:t>В первую очередь</w:t>
      </w:r>
      <w:r w:rsidR="009E7384">
        <w:rPr>
          <w:rFonts w:ascii="Times New Roman" w:hAnsi="Times New Roman" w:cs="Times New Roman"/>
          <w:sz w:val="28"/>
          <w:szCs w:val="28"/>
        </w:rPr>
        <w:t>,</w:t>
      </w:r>
      <w:r>
        <w:rPr>
          <w:rFonts w:ascii="Times New Roman" w:hAnsi="Times New Roman" w:cs="Times New Roman"/>
          <w:sz w:val="28"/>
          <w:szCs w:val="28"/>
        </w:rPr>
        <w:t xml:space="preserve"> это актуально в отношении дотаций на выравнивание бюджетной обеспеченности</w:t>
      </w:r>
      <w:r w:rsidR="00E55E8F">
        <w:rPr>
          <w:rFonts w:ascii="Times New Roman" w:hAnsi="Times New Roman" w:cs="Times New Roman"/>
          <w:sz w:val="28"/>
          <w:szCs w:val="28"/>
        </w:rPr>
        <w:t>и дотаций на поддержку мер по обеспечению сбалансированности бюджетов</w:t>
      </w:r>
      <w:r>
        <w:rPr>
          <w:rFonts w:ascii="Times New Roman" w:hAnsi="Times New Roman" w:cs="Times New Roman"/>
          <w:sz w:val="28"/>
          <w:szCs w:val="28"/>
        </w:rPr>
        <w:t>, объем которых в долгосрочной перспективе должен находиться в обратно пропорциональной зависимости от роста налоговых и неналоговых доходов.</w:t>
      </w:r>
    </w:p>
    <w:p w:rsidR="006A2232" w:rsidRDefault="006A2232" w:rsidP="00E55E8F">
      <w:pPr>
        <w:ind w:firstLine="567"/>
        <w:jc w:val="both"/>
        <w:rPr>
          <w:rFonts w:ascii="Times New Roman" w:hAnsi="Times New Roman" w:cs="Times New Roman"/>
          <w:sz w:val="28"/>
          <w:szCs w:val="28"/>
        </w:rPr>
      </w:pPr>
      <w:r>
        <w:rPr>
          <w:rFonts w:ascii="Times New Roman" w:hAnsi="Times New Roman" w:cs="Times New Roman"/>
          <w:sz w:val="28"/>
          <w:szCs w:val="28"/>
        </w:rPr>
        <w:t>При прочих равных условиях</w:t>
      </w:r>
      <w:r w:rsidR="009E7384">
        <w:rPr>
          <w:rFonts w:ascii="Times New Roman" w:hAnsi="Times New Roman" w:cs="Times New Roman"/>
          <w:sz w:val="28"/>
          <w:szCs w:val="28"/>
        </w:rPr>
        <w:t>,</w:t>
      </w:r>
      <w:r>
        <w:rPr>
          <w:rFonts w:ascii="Times New Roman" w:hAnsi="Times New Roman" w:cs="Times New Roman"/>
          <w:sz w:val="28"/>
          <w:szCs w:val="28"/>
        </w:rPr>
        <w:t xml:space="preserve"> более детализированная структура доходов позволяет оперативно оценивать последствия изменения условий поступления отдельных видов доходов с точки зрения сбалансированности бюджета.</w:t>
      </w:r>
    </w:p>
    <w:p w:rsidR="006A2232" w:rsidRPr="000D07AF" w:rsidRDefault="006A2232" w:rsidP="00E55E8F">
      <w:pPr>
        <w:ind w:firstLine="567"/>
        <w:jc w:val="both"/>
        <w:rPr>
          <w:rFonts w:ascii="Times New Roman" w:hAnsi="Times New Roman" w:cs="Times New Roman"/>
          <w:sz w:val="28"/>
          <w:szCs w:val="28"/>
        </w:rPr>
      </w:pPr>
      <w:r>
        <w:rPr>
          <w:rFonts w:ascii="Times New Roman" w:hAnsi="Times New Roman" w:cs="Times New Roman"/>
          <w:sz w:val="28"/>
          <w:szCs w:val="28"/>
        </w:rPr>
        <w:t>3. Долговая политика и сбалансированность бюджета.</w:t>
      </w:r>
    </w:p>
    <w:p w:rsidR="006A2232" w:rsidRDefault="006A2232" w:rsidP="00E55E8F">
      <w:pPr>
        <w:ind w:firstLine="567"/>
        <w:jc w:val="both"/>
        <w:rPr>
          <w:rFonts w:ascii="Times New Roman" w:hAnsi="Times New Roman" w:cs="Times New Roman"/>
          <w:sz w:val="28"/>
          <w:szCs w:val="28"/>
        </w:rPr>
      </w:pPr>
      <w:r>
        <w:rPr>
          <w:rFonts w:ascii="Times New Roman" w:hAnsi="Times New Roman" w:cs="Times New Roman"/>
          <w:sz w:val="28"/>
          <w:szCs w:val="28"/>
        </w:rPr>
        <w:t>Показатели дефицита, объемов, состава и динамики государственного (муниципального долга) с необходимостью должны максимально подробным образом учитываться в долгосрочных бюджетных прогнозах.</w:t>
      </w:r>
    </w:p>
    <w:p w:rsidR="006A2232" w:rsidRDefault="006A2232" w:rsidP="00E55E8F">
      <w:pPr>
        <w:ind w:firstLine="567"/>
        <w:jc w:val="both"/>
        <w:rPr>
          <w:rFonts w:ascii="Times New Roman" w:hAnsi="Times New Roman" w:cs="Times New Roman"/>
          <w:sz w:val="28"/>
          <w:szCs w:val="28"/>
        </w:rPr>
      </w:pPr>
      <w:r>
        <w:rPr>
          <w:rFonts w:ascii="Times New Roman" w:hAnsi="Times New Roman" w:cs="Times New Roman"/>
          <w:sz w:val="28"/>
          <w:szCs w:val="28"/>
        </w:rPr>
        <w:t>Это обусловлено тем, что именно параметры долговой нагрузки, ее качества, влияют на сбалансированность бюджетов в долгосрочном периоде, определяя, тем самым, возможные корректировки в выборе приоритетов финансового обеспечения расходных обязательств, изменения системы налогообложения, налоговых льгот и иных освобождений, подходов к межбюджетному регулированию.</w:t>
      </w:r>
    </w:p>
    <w:p w:rsidR="006A2232" w:rsidRDefault="006A2232" w:rsidP="00E55E8F">
      <w:pPr>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перспективная программа заимствований представляет немалый интерес для соответствующих кредиторов, что предполагает предопределенность (в прогнозируемых условиях) доходности </w:t>
      </w:r>
      <w:r>
        <w:rPr>
          <w:rFonts w:ascii="Times New Roman" w:hAnsi="Times New Roman" w:cs="Times New Roman"/>
          <w:sz w:val="28"/>
          <w:szCs w:val="28"/>
        </w:rPr>
        <w:lastRenderedPageBreak/>
        <w:t xml:space="preserve">соответствующих займов, объемов и прочих их характеристик. С учетом этого, показатели, отражающие долгосрочную перспективу долговой нагрузки могут быть сформированы по аналогии со следующей таблицей (таблица </w:t>
      </w:r>
      <w:r w:rsidR="00AB0780">
        <w:rPr>
          <w:rFonts w:ascii="Times New Roman" w:hAnsi="Times New Roman" w:cs="Times New Roman"/>
          <w:sz w:val="28"/>
          <w:szCs w:val="28"/>
        </w:rPr>
        <w:t>6</w:t>
      </w:r>
      <w:r>
        <w:rPr>
          <w:rFonts w:ascii="Times New Roman" w:hAnsi="Times New Roman" w:cs="Times New Roman"/>
          <w:sz w:val="28"/>
          <w:szCs w:val="28"/>
        </w:rPr>
        <w:t>).</w:t>
      </w:r>
    </w:p>
    <w:p w:rsidR="006A2232" w:rsidRDefault="006A2232" w:rsidP="006A223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B0780">
        <w:rPr>
          <w:rFonts w:ascii="Times New Roman" w:hAnsi="Times New Roman" w:cs="Times New Roman"/>
          <w:sz w:val="28"/>
          <w:szCs w:val="28"/>
        </w:rPr>
        <w:t>6</w:t>
      </w:r>
      <w:r>
        <w:rPr>
          <w:rFonts w:ascii="Times New Roman" w:hAnsi="Times New Roman" w:cs="Times New Roman"/>
          <w:sz w:val="28"/>
          <w:szCs w:val="28"/>
        </w:rPr>
        <w:t>.</w:t>
      </w:r>
    </w:p>
    <w:p w:rsidR="006A2232" w:rsidRDefault="006A2232" w:rsidP="006A2232">
      <w:pPr>
        <w:spacing w:line="360" w:lineRule="auto"/>
        <w:jc w:val="center"/>
        <w:rPr>
          <w:rFonts w:ascii="Times New Roman" w:hAnsi="Times New Roman" w:cs="Times New Roman"/>
          <w:sz w:val="28"/>
          <w:szCs w:val="28"/>
        </w:rPr>
      </w:pPr>
      <w:r>
        <w:rPr>
          <w:rFonts w:ascii="Times New Roman" w:hAnsi="Times New Roman" w:cs="Times New Roman"/>
          <w:sz w:val="28"/>
          <w:szCs w:val="28"/>
        </w:rPr>
        <w:t>Основные показатели долговой нагрузки для долгосрочного бюджетного прогноза</w:t>
      </w:r>
    </w:p>
    <w:tbl>
      <w:tblPr>
        <w:tblStyle w:val="a3"/>
        <w:tblW w:w="0" w:type="auto"/>
        <w:tblLook w:val="04A0"/>
      </w:tblPr>
      <w:tblGrid>
        <w:gridCol w:w="5211"/>
        <w:gridCol w:w="2127"/>
        <w:gridCol w:w="1116"/>
        <w:gridCol w:w="1117"/>
      </w:tblGrid>
      <w:tr w:rsidR="006A2232" w:rsidRPr="006B5902" w:rsidTr="00610D4E">
        <w:tc>
          <w:tcPr>
            <w:tcW w:w="5211" w:type="dxa"/>
            <w:vMerge w:val="restart"/>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наименование</w:t>
            </w:r>
          </w:p>
        </w:tc>
        <w:tc>
          <w:tcPr>
            <w:tcW w:w="2127" w:type="dxa"/>
            <w:vMerge w:val="restart"/>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единица измерения</w:t>
            </w:r>
          </w:p>
        </w:tc>
        <w:tc>
          <w:tcPr>
            <w:tcW w:w="2233" w:type="dxa"/>
            <w:gridSpan w:val="2"/>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период</w:t>
            </w:r>
          </w:p>
        </w:tc>
      </w:tr>
      <w:tr w:rsidR="006A2232" w:rsidRPr="006B5902" w:rsidTr="00610D4E">
        <w:tc>
          <w:tcPr>
            <w:tcW w:w="5211" w:type="dxa"/>
            <w:vMerge/>
          </w:tcPr>
          <w:p w:rsidR="006A2232" w:rsidRPr="006B5902" w:rsidRDefault="006A2232" w:rsidP="000967ED">
            <w:pPr>
              <w:spacing w:after="120"/>
              <w:jc w:val="both"/>
              <w:rPr>
                <w:rFonts w:ascii="Times New Roman" w:hAnsi="Times New Roman" w:cs="Times New Roman"/>
                <w:sz w:val="24"/>
                <w:szCs w:val="24"/>
              </w:rPr>
            </w:pPr>
          </w:p>
        </w:tc>
        <w:tc>
          <w:tcPr>
            <w:tcW w:w="2127" w:type="dxa"/>
            <w:vMerge/>
          </w:tcPr>
          <w:p w:rsidR="006A2232" w:rsidRPr="006B5902" w:rsidRDefault="006A2232" w:rsidP="000967ED">
            <w:pPr>
              <w:spacing w:after="120"/>
              <w:jc w:val="both"/>
              <w:rPr>
                <w:rFonts w:ascii="Times New Roman" w:hAnsi="Times New Roman" w:cs="Times New Roman"/>
                <w:sz w:val="24"/>
                <w:szCs w:val="24"/>
              </w:rPr>
            </w:pPr>
          </w:p>
        </w:tc>
        <w:tc>
          <w:tcPr>
            <w:tcW w:w="1116" w:type="dxa"/>
          </w:tcPr>
          <w:p w:rsidR="006A2232" w:rsidRPr="006B5902" w:rsidRDefault="006A2232" w:rsidP="000967ED">
            <w:pPr>
              <w:spacing w:after="120"/>
              <w:jc w:val="center"/>
              <w:rPr>
                <w:rFonts w:ascii="Times New Roman" w:hAnsi="Times New Roman" w:cs="Times New Roman"/>
                <w:sz w:val="24"/>
                <w:szCs w:val="24"/>
                <w:lang w:val="en-US"/>
              </w:rPr>
            </w:pPr>
            <w:r w:rsidRPr="006B5902">
              <w:rPr>
                <w:rFonts w:ascii="Times New Roman" w:hAnsi="Times New Roman" w:cs="Times New Roman"/>
                <w:sz w:val="24"/>
                <w:szCs w:val="24"/>
                <w:lang w:val="en-US"/>
              </w:rPr>
              <w:t>n0</w:t>
            </w:r>
          </w:p>
        </w:tc>
        <w:tc>
          <w:tcPr>
            <w:tcW w:w="1117" w:type="dxa"/>
          </w:tcPr>
          <w:p w:rsidR="006A2232" w:rsidRPr="006B5902" w:rsidRDefault="006A2232" w:rsidP="000967ED">
            <w:pPr>
              <w:spacing w:after="120"/>
              <w:jc w:val="center"/>
              <w:rPr>
                <w:rFonts w:ascii="Times New Roman" w:hAnsi="Times New Roman" w:cs="Times New Roman"/>
                <w:sz w:val="24"/>
                <w:szCs w:val="24"/>
                <w:lang w:val="en-US"/>
              </w:rPr>
            </w:pPr>
            <w:proofErr w:type="spellStart"/>
            <w:r w:rsidRPr="006B5902">
              <w:rPr>
                <w:rFonts w:ascii="Times New Roman" w:hAnsi="Times New Roman" w:cs="Times New Roman"/>
                <w:sz w:val="24"/>
                <w:szCs w:val="24"/>
                <w:lang w:val="en-US"/>
              </w:rPr>
              <w:t>nx</w:t>
            </w:r>
            <w:proofErr w:type="spellEnd"/>
          </w:p>
        </w:tc>
      </w:tr>
      <w:tr w:rsidR="006A2232" w:rsidRPr="006B5902" w:rsidTr="00610D4E">
        <w:tc>
          <w:tcPr>
            <w:tcW w:w="5211"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объем государственного (муниципального) долга, всего на конец периода</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из них:</w:t>
            </w:r>
          </w:p>
        </w:tc>
        <w:tc>
          <w:tcPr>
            <w:tcW w:w="2127" w:type="dxa"/>
          </w:tcPr>
          <w:p w:rsidR="006A2232" w:rsidRPr="006B5902" w:rsidRDefault="006A2232" w:rsidP="000967ED">
            <w:pPr>
              <w:spacing w:after="120"/>
              <w:jc w:val="center"/>
              <w:rPr>
                <w:rFonts w:ascii="Times New Roman" w:hAnsi="Times New Roman" w:cs="Times New Roman"/>
                <w:sz w:val="24"/>
                <w:szCs w:val="24"/>
              </w:rPr>
            </w:pP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ценные бумаги</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привлечение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i/>
                <w:sz w:val="24"/>
                <w:szCs w:val="24"/>
              </w:rPr>
            </w:pPr>
          </w:p>
        </w:tc>
        <w:tc>
          <w:tcPr>
            <w:tcW w:w="1117" w:type="dxa"/>
          </w:tcPr>
          <w:p w:rsidR="006A2232" w:rsidRPr="006B5902" w:rsidRDefault="006A2232" w:rsidP="000967ED">
            <w:pPr>
              <w:spacing w:after="120"/>
              <w:jc w:val="both"/>
              <w:rPr>
                <w:rFonts w:ascii="Times New Roman" w:hAnsi="Times New Roman" w:cs="Times New Roman"/>
                <w:i/>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погашение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i/>
                <w:sz w:val="24"/>
                <w:szCs w:val="24"/>
              </w:rPr>
            </w:pPr>
          </w:p>
        </w:tc>
        <w:tc>
          <w:tcPr>
            <w:tcW w:w="1117" w:type="dxa"/>
          </w:tcPr>
          <w:p w:rsidR="006A2232" w:rsidRPr="006B5902" w:rsidRDefault="006A2232" w:rsidP="000967ED">
            <w:pPr>
              <w:spacing w:after="120"/>
              <w:jc w:val="both"/>
              <w:rPr>
                <w:rFonts w:ascii="Times New Roman" w:hAnsi="Times New Roman" w:cs="Times New Roman"/>
                <w:i/>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уровень доходности</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срок размещения</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лет</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кредиты кредитных учреждений</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привлечение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погашение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уровень доходности</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срок кредитов</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лет</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кредиты других бюджетов бюджетной системы</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привлечение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погашение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уровень доходности</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срок кредитов</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лет</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прочие заимствования</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привлечение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i/>
                <w:sz w:val="24"/>
                <w:szCs w:val="24"/>
              </w:rPr>
            </w:pPr>
            <w:r w:rsidRPr="006B5902">
              <w:rPr>
                <w:rFonts w:ascii="Times New Roman" w:hAnsi="Times New Roman" w:cs="Times New Roman"/>
                <w:i/>
                <w:sz w:val="24"/>
                <w:szCs w:val="24"/>
              </w:rPr>
              <w:t>погашение</w:t>
            </w:r>
          </w:p>
        </w:tc>
        <w:tc>
          <w:tcPr>
            <w:tcW w:w="2127" w:type="dxa"/>
          </w:tcPr>
          <w:p w:rsidR="006A2232" w:rsidRPr="006B5902" w:rsidRDefault="006A2232" w:rsidP="000967ED">
            <w:pPr>
              <w:spacing w:after="120"/>
              <w:jc w:val="center"/>
              <w:rPr>
                <w:rFonts w:ascii="Times New Roman" w:hAnsi="Times New Roman" w:cs="Times New Roman"/>
                <w:i/>
                <w:sz w:val="24"/>
                <w:szCs w:val="24"/>
              </w:rPr>
            </w:pPr>
            <w:r w:rsidRPr="006B5902">
              <w:rPr>
                <w:rFonts w:ascii="Times New Roman" w:hAnsi="Times New Roman" w:cs="Times New Roman"/>
                <w:i/>
                <w:sz w:val="24"/>
                <w:szCs w:val="24"/>
              </w:rPr>
              <w:t>млн. рублей</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уровень доходности</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r w:rsidR="006A2232" w:rsidRPr="006B5902" w:rsidTr="00610D4E">
        <w:tc>
          <w:tcPr>
            <w:tcW w:w="5211" w:type="dxa"/>
          </w:tcPr>
          <w:p w:rsidR="006A2232" w:rsidRPr="006B5902" w:rsidRDefault="006A2232" w:rsidP="000967ED">
            <w:pPr>
              <w:spacing w:after="120"/>
              <w:ind w:left="284"/>
              <w:jc w:val="both"/>
              <w:rPr>
                <w:rFonts w:ascii="Times New Roman" w:hAnsi="Times New Roman" w:cs="Times New Roman"/>
                <w:sz w:val="24"/>
                <w:szCs w:val="24"/>
              </w:rPr>
            </w:pPr>
            <w:r w:rsidRPr="006B5902">
              <w:rPr>
                <w:rFonts w:ascii="Times New Roman" w:hAnsi="Times New Roman" w:cs="Times New Roman"/>
                <w:sz w:val="24"/>
                <w:szCs w:val="24"/>
              </w:rPr>
              <w:t>средний срок привлечения заимствований</w:t>
            </w:r>
          </w:p>
        </w:tc>
        <w:tc>
          <w:tcPr>
            <w:tcW w:w="2127"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лет</w:t>
            </w:r>
          </w:p>
        </w:tc>
        <w:tc>
          <w:tcPr>
            <w:tcW w:w="1116" w:type="dxa"/>
          </w:tcPr>
          <w:p w:rsidR="006A2232" w:rsidRPr="006B5902" w:rsidRDefault="006A2232" w:rsidP="000967ED">
            <w:pPr>
              <w:spacing w:after="120"/>
              <w:jc w:val="both"/>
              <w:rPr>
                <w:rFonts w:ascii="Times New Roman" w:hAnsi="Times New Roman" w:cs="Times New Roman"/>
                <w:sz w:val="24"/>
                <w:szCs w:val="24"/>
              </w:rPr>
            </w:pPr>
          </w:p>
        </w:tc>
        <w:tc>
          <w:tcPr>
            <w:tcW w:w="1117" w:type="dxa"/>
          </w:tcPr>
          <w:p w:rsidR="006A2232" w:rsidRPr="006B5902" w:rsidRDefault="006A2232" w:rsidP="000967ED">
            <w:pPr>
              <w:spacing w:after="120"/>
              <w:jc w:val="both"/>
              <w:rPr>
                <w:rFonts w:ascii="Times New Roman" w:hAnsi="Times New Roman" w:cs="Times New Roman"/>
                <w:sz w:val="24"/>
                <w:szCs w:val="24"/>
              </w:rPr>
            </w:pPr>
          </w:p>
        </w:tc>
      </w:tr>
    </w:tbl>
    <w:p w:rsidR="009E7384" w:rsidRDefault="009E7384" w:rsidP="006A2232">
      <w:pPr>
        <w:spacing w:line="360" w:lineRule="auto"/>
        <w:ind w:firstLine="567"/>
        <w:jc w:val="both"/>
        <w:rPr>
          <w:rFonts w:ascii="Times New Roman" w:hAnsi="Times New Roman" w:cs="Times New Roman"/>
          <w:sz w:val="28"/>
          <w:szCs w:val="28"/>
        </w:rPr>
      </w:pPr>
    </w:p>
    <w:p w:rsidR="006A2232" w:rsidRDefault="006A2232" w:rsidP="0081209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этом, учитывая, что объемы и условия привлечения заимствований имеют вторичный характер и определяются как макроэкономическими параметрами, так и конкретными решениями в сфере налогово-бюджетной политики, включая механизмы обеспечения долгосрочной устойчивости и сбалансированности бюджетов, целесообразно обеспечить учет показателей долговой нагрузки во всех из используемых в целях долгосрочного бюджетного планирования вариантах.</w:t>
      </w:r>
    </w:p>
    <w:p w:rsidR="006A2232" w:rsidRDefault="006A2232" w:rsidP="00812091">
      <w:pPr>
        <w:ind w:firstLine="567"/>
        <w:jc w:val="both"/>
        <w:rPr>
          <w:rFonts w:ascii="Times New Roman" w:hAnsi="Times New Roman" w:cs="Times New Roman"/>
          <w:sz w:val="28"/>
          <w:szCs w:val="28"/>
        </w:rPr>
      </w:pPr>
      <w:r>
        <w:rPr>
          <w:rFonts w:ascii="Times New Roman" w:hAnsi="Times New Roman" w:cs="Times New Roman"/>
          <w:sz w:val="28"/>
          <w:szCs w:val="28"/>
        </w:rPr>
        <w:t xml:space="preserve">В этих целях также целесообразно, по аналогии с федеральными Основными направлениями долговой политики на очередной финансовый год и плановый период, применять показатели долговой устойчивости, оценивая текущее, перспективное и нормативное состояние государственного (муниципального) долга, в том числе по отношению к другим параметрам бюджетов (таблица </w:t>
      </w:r>
      <w:r w:rsidR="00812091">
        <w:rPr>
          <w:rFonts w:ascii="Times New Roman" w:hAnsi="Times New Roman" w:cs="Times New Roman"/>
          <w:sz w:val="28"/>
          <w:szCs w:val="28"/>
        </w:rPr>
        <w:t>7</w:t>
      </w:r>
      <w:r w:rsidR="000967ED">
        <w:rPr>
          <w:rFonts w:ascii="Times New Roman" w:hAnsi="Times New Roman" w:cs="Times New Roman"/>
          <w:sz w:val="28"/>
          <w:szCs w:val="28"/>
        </w:rPr>
        <w:t>)</w:t>
      </w:r>
      <w:r>
        <w:rPr>
          <w:rFonts w:ascii="Times New Roman" w:hAnsi="Times New Roman" w:cs="Times New Roman"/>
          <w:sz w:val="28"/>
          <w:szCs w:val="28"/>
        </w:rPr>
        <w:t>.</w:t>
      </w:r>
    </w:p>
    <w:p w:rsidR="004E0662" w:rsidRDefault="004E0662" w:rsidP="00506D3E">
      <w:pPr>
        <w:spacing w:after="120" w:line="240" w:lineRule="auto"/>
        <w:ind w:firstLine="567"/>
        <w:jc w:val="both"/>
        <w:rPr>
          <w:rFonts w:ascii="Times New Roman" w:hAnsi="Times New Roman" w:cs="Times New Roman"/>
          <w:sz w:val="28"/>
          <w:szCs w:val="28"/>
        </w:rPr>
      </w:pPr>
    </w:p>
    <w:p w:rsidR="006A2232" w:rsidRDefault="006A2232" w:rsidP="006A223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812091">
        <w:rPr>
          <w:rFonts w:ascii="Times New Roman" w:hAnsi="Times New Roman" w:cs="Times New Roman"/>
          <w:sz w:val="28"/>
          <w:szCs w:val="28"/>
        </w:rPr>
        <w:t>7</w:t>
      </w:r>
      <w:r>
        <w:rPr>
          <w:rFonts w:ascii="Times New Roman" w:hAnsi="Times New Roman" w:cs="Times New Roman"/>
          <w:sz w:val="28"/>
          <w:szCs w:val="28"/>
        </w:rPr>
        <w:t>.</w:t>
      </w:r>
    </w:p>
    <w:p w:rsidR="006A2232" w:rsidRDefault="006A2232" w:rsidP="006A2232">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Показатели долговой устойчивости субъекта Российской Федерации (муниципального образования)</w:t>
      </w:r>
    </w:p>
    <w:tbl>
      <w:tblPr>
        <w:tblStyle w:val="a3"/>
        <w:tblW w:w="9875" w:type="dxa"/>
        <w:tblLayout w:type="fixed"/>
        <w:tblLook w:val="04A0"/>
      </w:tblPr>
      <w:tblGrid>
        <w:gridCol w:w="4928"/>
        <w:gridCol w:w="1619"/>
        <w:gridCol w:w="670"/>
        <w:gridCol w:w="657"/>
        <w:gridCol w:w="2001"/>
      </w:tblGrid>
      <w:tr w:rsidR="006A2232" w:rsidRPr="006B5902" w:rsidTr="00610D4E">
        <w:tc>
          <w:tcPr>
            <w:tcW w:w="4928" w:type="dxa"/>
            <w:vMerge w:val="restart"/>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наименование</w:t>
            </w:r>
          </w:p>
        </w:tc>
        <w:tc>
          <w:tcPr>
            <w:tcW w:w="1619" w:type="dxa"/>
            <w:vMerge w:val="restart"/>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единица измерения</w:t>
            </w:r>
          </w:p>
        </w:tc>
        <w:tc>
          <w:tcPr>
            <w:tcW w:w="1327" w:type="dxa"/>
            <w:gridSpan w:val="2"/>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период</w:t>
            </w:r>
          </w:p>
        </w:tc>
        <w:tc>
          <w:tcPr>
            <w:tcW w:w="2001" w:type="dxa"/>
            <w:vMerge w:val="restart"/>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нормативные (предельные) значения</w:t>
            </w:r>
            <w:r w:rsidRPr="006B5902">
              <w:rPr>
                <w:rStyle w:val="a6"/>
                <w:rFonts w:ascii="Times New Roman" w:hAnsi="Times New Roman" w:cs="Times New Roman"/>
                <w:sz w:val="24"/>
                <w:szCs w:val="24"/>
              </w:rPr>
              <w:footnoteReference w:id="9"/>
            </w:r>
          </w:p>
        </w:tc>
      </w:tr>
      <w:tr w:rsidR="006A2232" w:rsidRPr="006B5902" w:rsidTr="00610D4E">
        <w:tc>
          <w:tcPr>
            <w:tcW w:w="4928" w:type="dxa"/>
            <w:vMerge/>
          </w:tcPr>
          <w:p w:rsidR="006A2232" w:rsidRPr="006B5902" w:rsidRDefault="006A2232" w:rsidP="000967ED">
            <w:pPr>
              <w:spacing w:after="120"/>
              <w:jc w:val="both"/>
              <w:rPr>
                <w:rFonts w:ascii="Times New Roman" w:hAnsi="Times New Roman" w:cs="Times New Roman"/>
                <w:sz w:val="24"/>
                <w:szCs w:val="24"/>
              </w:rPr>
            </w:pPr>
          </w:p>
        </w:tc>
        <w:tc>
          <w:tcPr>
            <w:tcW w:w="1619" w:type="dxa"/>
            <w:vMerge/>
          </w:tcPr>
          <w:p w:rsidR="006A2232" w:rsidRPr="006B5902" w:rsidRDefault="006A2232" w:rsidP="000967ED">
            <w:pPr>
              <w:spacing w:after="120"/>
              <w:jc w:val="both"/>
              <w:rPr>
                <w:rFonts w:ascii="Times New Roman" w:hAnsi="Times New Roman" w:cs="Times New Roman"/>
                <w:sz w:val="24"/>
                <w:szCs w:val="24"/>
              </w:rPr>
            </w:pPr>
          </w:p>
        </w:tc>
        <w:tc>
          <w:tcPr>
            <w:tcW w:w="670" w:type="dxa"/>
          </w:tcPr>
          <w:p w:rsidR="006A2232" w:rsidRPr="006B5902" w:rsidRDefault="006A2232" w:rsidP="000967ED">
            <w:pPr>
              <w:spacing w:after="120"/>
              <w:jc w:val="center"/>
              <w:rPr>
                <w:rFonts w:ascii="Times New Roman" w:hAnsi="Times New Roman" w:cs="Times New Roman"/>
                <w:sz w:val="24"/>
                <w:szCs w:val="24"/>
                <w:lang w:val="en-US"/>
              </w:rPr>
            </w:pPr>
            <w:r w:rsidRPr="006B5902">
              <w:rPr>
                <w:rFonts w:ascii="Times New Roman" w:hAnsi="Times New Roman" w:cs="Times New Roman"/>
                <w:sz w:val="24"/>
                <w:szCs w:val="24"/>
                <w:lang w:val="en-US"/>
              </w:rPr>
              <w:t>n0</w:t>
            </w:r>
          </w:p>
        </w:tc>
        <w:tc>
          <w:tcPr>
            <w:tcW w:w="657" w:type="dxa"/>
          </w:tcPr>
          <w:p w:rsidR="006A2232" w:rsidRPr="006B5902" w:rsidRDefault="006A2232" w:rsidP="000967ED">
            <w:pPr>
              <w:spacing w:after="120"/>
              <w:jc w:val="center"/>
              <w:rPr>
                <w:rFonts w:ascii="Times New Roman" w:hAnsi="Times New Roman" w:cs="Times New Roman"/>
                <w:sz w:val="24"/>
                <w:szCs w:val="24"/>
                <w:lang w:val="en-US"/>
              </w:rPr>
            </w:pPr>
            <w:proofErr w:type="spellStart"/>
            <w:r w:rsidRPr="006B5902">
              <w:rPr>
                <w:rFonts w:ascii="Times New Roman" w:hAnsi="Times New Roman" w:cs="Times New Roman"/>
                <w:sz w:val="24"/>
                <w:szCs w:val="24"/>
                <w:lang w:val="en-US"/>
              </w:rPr>
              <w:t>nx</w:t>
            </w:r>
            <w:proofErr w:type="spellEnd"/>
          </w:p>
        </w:tc>
        <w:tc>
          <w:tcPr>
            <w:tcW w:w="2001" w:type="dxa"/>
            <w:vMerge/>
          </w:tcPr>
          <w:p w:rsidR="006A2232" w:rsidRPr="006B5902" w:rsidRDefault="006A2232" w:rsidP="000967ED">
            <w:pPr>
              <w:spacing w:after="120"/>
              <w:jc w:val="center"/>
              <w:rPr>
                <w:rFonts w:ascii="Times New Roman" w:hAnsi="Times New Roman" w:cs="Times New Roman"/>
                <w:sz w:val="24"/>
                <w:szCs w:val="24"/>
              </w:rPr>
            </w:pP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отношение государственного (муниципального) долга к объему валового регионального продукта (объему выпуска продукции)</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3</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отношение государственного (муниципального) долга к доходам бюджета субъекта Российской Федерации (местного бюджета) без учета межбюджетных трансфертов</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30 (15)</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отношение расходов на обслуживание государственного (муниципального) долга к общим расходам бюджета субъекта Российской Федерации (местного бюджета)</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5 (2)</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 xml:space="preserve">отношение расходов на обслуживание и погашение государственного (муниципального) долга к доходам бюджета субъекта Российской Федерации (местного бюджета) без учета межбюджетных </w:t>
            </w:r>
            <w:r w:rsidRPr="006B5902">
              <w:rPr>
                <w:rFonts w:ascii="Times New Roman" w:hAnsi="Times New Roman" w:cs="Times New Roman"/>
                <w:sz w:val="24"/>
                <w:szCs w:val="24"/>
              </w:rPr>
              <w:lastRenderedPageBreak/>
              <w:t>трансфертов</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lastRenderedPageBreak/>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10 (4)</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lastRenderedPageBreak/>
              <w:t>отношение «инвестиционных» расходов к расходам на обслуживание и погашение государственного (муниципального) долга</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90 (95)</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отношение просроченных долговых обязательств к общему объему государственного (муниципального) долга</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0 (0)</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отношение дефицита бюджета субъекта Российской Федерации (местного бюджета) к доходам бюджета субъекта Российской Федерации (местного бюджета) без учета межбюджетных трансфертов</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10 (7,5)</w:t>
            </w:r>
          </w:p>
        </w:tc>
      </w:tr>
      <w:tr w:rsidR="006A2232" w:rsidRPr="006B5902" w:rsidTr="00610D4E">
        <w:tc>
          <w:tcPr>
            <w:tcW w:w="4928"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доля гарантий (поручительств) в общем объеме государственного (муниципального) долга</w:t>
            </w:r>
          </w:p>
        </w:tc>
        <w:tc>
          <w:tcPr>
            <w:tcW w:w="1619"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670" w:type="dxa"/>
          </w:tcPr>
          <w:p w:rsidR="006A2232" w:rsidRPr="006B5902" w:rsidRDefault="006A2232" w:rsidP="000967ED">
            <w:pPr>
              <w:spacing w:after="120"/>
              <w:jc w:val="both"/>
              <w:rPr>
                <w:rFonts w:ascii="Times New Roman" w:hAnsi="Times New Roman" w:cs="Times New Roman"/>
                <w:sz w:val="24"/>
                <w:szCs w:val="24"/>
              </w:rPr>
            </w:pPr>
          </w:p>
        </w:tc>
        <w:tc>
          <w:tcPr>
            <w:tcW w:w="657" w:type="dxa"/>
          </w:tcPr>
          <w:p w:rsidR="006A2232" w:rsidRPr="006B5902" w:rsidRDefault="006A2232" w:rsidP="000967ED">
            <w:pPr>
              <w:spacing w:after="120"/>
              <w:jc w:val="both"/>
              <w:rPr>
                <w:rFonts w:ascii="Times New Roman" w:hAnsi="Times New Roman" w:cs="Times New Roman"/>
                <w:sz w:val="24"/>
                <w:szCs w:val="24"/>
              </w:rPr>
            </w:pPr>
          </w:p>
        </w:tc>
        <w:tc>
          <w:tcPr>
            <w:tcW w:w="2001" w:type="dxa"/>
          </w:tcPr>
          <w:p w:rsidR="006A2232" w:rsidRPr="006B5902" w:rsidRDefault="006A2232" w:rsidP="000967ED">
            <w:pPr>
              <w:spacing w:after="120"/>
              <w:jc w:val="center"/>
              <w:rPr>
                <w:rFonts w:ascii="Times New Roman" w:hAnsi="Times New Roman" w:cs="Times New Roman"/>
                <w:sz w:val="24"/>
                <w:szCs w:val="24"/>
              </w:rPr>
            </w:pPr>
            <w:r w:rsidRPr="006B5902">
              <w:rPr>
                <w:rFonts w:ascii="Times New Roman" w:hAnsi="Times New Roman" w:cs="Times New Roman"/>
                <w:sz w:val="24"/>
                <w:szCs w:val="24"/>
              </w:rPr>
              <w:t>20 (15)</w:t>
            </w:r>
          </w:p>
        </w:tc>
      </w:tr>
    </w:tbl>
    <w:p w:rsidR="006A2232" w:rsidRDefault="006A2232" w:rsidP="006A2232">
      <w:pPr>
        <w:spacing w:line="360" w:lineRule="auto"/>
        <w:ind w:firstLine="567"/>
        <w:jc w:val="both"/>
        <w:rPr>
          <w:rFonts w:ascii="Times New Roman" w:hAnsi="Times New Roman" w:cs="Times New Roman"/>
          <w:sz w:val="28"/>
          <w:szCs w:val="28"/>
        </w:rPr>
      </w:pPr>
    </w:p>
    <w:p w:rsidR="006A2232" w:rsidRDefault="006A2232" w:rsidP="00923689">
      <w:pPr>
        <w:ind w:firstLine="567"/>
        <w:jc w:val="both"/>
        <w:rPr>
          <w:rFonts w:ascii="Times New Roman" w:hAnsi="Times New Roman" w:cs="Times New Roman"/>
          <w:sz w:val="28"/>
          <w:szCs w:val="28"/>
        </w:rPr>
      </w:pPr>
      <w:r>
        <w:rPr>
          <w:rFonts w:ascii="Times New Roman" w:hAnsi="Times New Roman" w:cs="Times New Roman"/>
          <w:sz w:val="28"/>
          <w:szCs w:val="28"/>
        </w:rPr>
        <w:t>Важно отметить, что приведенные ограничения долговой политики (пороговые значения ключевых индикаторов), хотя и не должны нарушать прямые требования Бюджетного кодекса Российской Федерации, но, тем не менее, должны в первую очередь ориентироваться на особенности финансово-экономических условий конкретного субъекта Российской Федерации или муниципального образования, в том числе в зависимости от следующих факторов:</w:t>
      </w:r>
    </w:p>
    <w:p w:rsidR="006A2232" w:rsidRDefault="006A2232" w:rsidP="00923689">
      <w:pPr>
        <w:ind w:firstLine="567"/>
        <w:jc w:val="both"/>
        <w:rPr>
          <w:rFonts w:ascii="Times New Roman" w:hAnsi="Times New Roman" w:cs="Times New Roman"/>
          <w:sz w:val="28"/>
          <w:szCs w:val="28"/>
        </w:rPr>
      </w:pPr>
      <w:r>
        <w:rPr>
          <w:rFonts w:ascii="Times New Roman" w:hAnsi="Times New Roman" w:cs="Times New Roman"/>
          <w:sz w:val="28"/>
          <w:szCs w:val="28"/>
        </w:rPr>
        <w:t>А) Доля налоговых и неналоговых доходов в общих доходах бюджета субъекта Российской Федерации (муниципального образования): чем выше значение данного показателя, тем менее жесткие пороговые значения долговой нагрузки можно использовать в целях долгосрочного бюджетного планирования;</w:t>
      </w:r>
    </w:p>
    <w:p w:rsidR="006A2232" w:rsidRDefault="006A2232" w:rsidP="00923689">
      <w:pPr>
        <w:ind w:firstLine="567"/>
        <w:jc w:val="both"/>
        <w:rPr>
          <w:rFonts w:ascii="Times New Roman" w:hAnsi="Times New Roman" w:cs="Times New Roman"/>
          <w:sz w:val="28"/>
          <w:szCs w:val="28"/>
        </w:rPr>
      </w:pPr>
      <w:r>
        <w:rPr>
          <w:rFonts w:ascii="Times New Roman" w:hAnsi="Times New Roman" w:cs="Times New Roman"/>
          <w:sz w:val="28"/>
          <w:szCs w:val="28"/>
        </w:rPr>
        <w:t>Б) Соотношение объема государственного (муниципального) долга и доходов бюджета субъекта Российской Федерации (местного бюджета) без учета межбюджетных трансфертов: чем выше значение данного показателя, тем более жесткие пороговые значения долговой нагрузки можно использовать в целях долгосрочного бюджетного планирования;</w:t>
      </w:r>
    </w:p>
    <w:p w:rsidR="006A2232" w:rsidRDefault="006A2232" w:rsidP="00923689">
      <w:pPr>
        <w:ind w:firstLine="567"/>
        <w:jc w:val="both"/>
        <w:rPr>
          <w:rFonts w:ascii="Times New Roman" w:hAnsi="Times New Roman" w:cs="Times New Roman"/>
          <w:sz w:val="28"/>
          <w:szCs w:val="28"/>
        </w:rPr>
      </w:pPr>
      <w:r>
        <w:rPr>
          <w:rFonts w:ascii="Times New Roman" w:hAnsi="Times New Roman" w:cs="Times New Roman"/>
          <w:sz w:val="28"/>
          <w:szCs w:val="28"/>
        </w:rPr>
        <w:t>В) Ежегодные изменения общего объема доходов, структуры доходов, объемов расходных обязательств, связанных с внешними условиями: чем выше уровень отклонения возможных значений указанных показателей от ожидаемых</w:t>
      </w:r>
      <w:r w:rsidR="00923689">
        <w:rPr>
          <w:rFonts w:ascii="Times New Roman" w:hAnsi="Times New Roman" w:cs="Times New Roman"/>
          <w:sz w:val="28"/>
          <w:szCs w:val="28"/>
        </w:rPr>
        <w:t xml:space="preserve"> (плановых от фактических и наоборот)</w:t>
      </w:r>
      <w:r>
        <w:rPr>
          <w:rFonts w:ascii="Times New Roman" w:hAnsi="Times New Roman" w:cs="Times New Roman"/>
          <w:sz w:val="28"/>
          <w:szCs w:val="28"/>
        </w:rPr>
        <w:t>, тем более жесткие пороговые значения долговой нагрузки можно использовать в целях долгосрочного бюджетного планирования.</w:t>
      </w:r>
    </w:p>
    <w:p w:rsidR="006A2232" w:rsidRDefault="006A2232" w:rsidP="00923689">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 Межбюджетное регулирование.</w:t>
      </w:r>
    </w:p>
    <w:p w:rsidR="006A2232" w:rsidRDefault="006A2232" w:rsidP="00923689">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значительной части субъектов Российской Федерации и муниципальных образований именно межбюджетные трансферты, причем как зачисляемые в доходы соответствующих бюджетов, так и предоставляемые другим бюджетам бюджетной системы Российской Федерации, являются крайне весомым, определяющим параметром, влияющим на долгосрочную устойчивость и сбалансированность соответствующих бюджетов. </w:t>
      </w:r>
    </w:p>
    <w:p w:rsidR="006A2232" w:rsidRDefault="001C6D88" w:rsidP="00923689">
      <w:pPr>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6A2232">
        <w:rPr>
          <w:rFonts w:ascii="Times New Roman" w:hAnsi="Times New Roman" w:cs="Times New Roman"/>
          <w:sz w:val="28"/>
          <w:szCs w:val="28"/>
        </w:rPr>
        <w:t xml:space="preserve">целях адекватного долгосрочного бюджетного планирования в долгосрочном бюджетном прогнозе следует учитывать объемы и структуру межбюджетных трансфертов, основные методологические подходы к их распределению, подходы к установлению (соблюдению) нормативов распределения доходов. </w:t>
      </w:r>
    </w:p>
    <w:p w:rsidR="006A2232" w:rsidRPr="00AF743B" w:rsidRDefault="001C6D88" w:rsidP="00923689">
      <w:pPr>
        <w:ind w:firstLine="567"/>
        <w:jc w:val="both"/>
        <w:rPr>
          <w:rFonts w:ascii="Times New Roman" w:hAnsi="Times New Roman" w:cs="Times New Roman"/>
          <w:sz w:val="28"/>
          <w:szCs w:val="28"/>
        </w:rPr>
      </w:pPr>
      <w:r>
        <w:rPr>
          <w:rFonts w:ascii="Times New Roman" w:hAnsi="Times New Roman" w:cs="Times New Roman"/>
          <w:sz w:val="28"/>
          <w:szCs w:val="28"/>
        </w:rPr>
        <w:t>При этом</w:t>
      </w:r>
      <w:r w:rsidR="006A2232" w:rsidRPr="005E0A39">
        <w:rPr>
          <w:rFonts w:ascii="Times New Roman" w:hAnsi="Times New Roman" w:cs="Times New Roman"/>
          <w:sz w:val="28"/>
          <w:szCs w:val="28"/>
        </w:rPr>
        <w:t xml:space="preserve"> соответствующие показатели, влияющие на доходы бюджета субъекта Российской Федерации (местного бюджета), должны отражаться с учетом вероятности, гарантированности их получения, положений соответствующих государственных программ, действующих нормативных правовых актах и прогнозируемых показателях социально-экономического развития.</w:t>
      </w:r>
    </w:p>
    <w:p w:rsidR="006A2232" w:rsidRDefault="001C6D88" w:rsidP="005475D2">
      <w:pPr>
        <w:ind w:firstLine="567"/>
        <w:jc w:val="both"/>
        <w:rPr>
          <w:rFonts w:ascii="Times New Roman" w:hAnsi="Times New Roman" w:cs="Times New Roman"/>
          <w:sz w:val="28"/>
          <w:szCs w:val="28"/>
        </w:rPr>
      </w:pPr>
      <w:r>
        <w:rPr>
          <w:rFonts w:ascii="Times New Roman" w:hAnsi="Times New Roman" w:cs="Times New Roman"/>
          <w:sz w:val="28"/>
          <w:szCs w:val="28"/>
        </w:rPr>
        <w:t>В</w:t>
      </w:r>
      <w:r w:rsidR="006A2232">
        <w:rPr>
          <w:rFonts w:ascii="Times New Roman" w:hAnsi="Times New Roman" w:cs="Times New Roman"/>
          <w:sz w:val="28"/>
          <w:szCs w:val="28"/>
        </w:rPr>
        <w:t xml:space="preserve"> идеальном варианте, все основные методологические подходы, ключевые показатели и индикаторы, условия формирования, распределения и предоставления межбюджетных трансфертов, причем на длительный период с исчерпывающей степенью детализации</w:t>
      </w:r>
      <w:r>
        <w:rPr>
          <w:rFonts w:ascii="Times New Roman" w:hAnsi="Times New Roman" w:cs="Times New Roman"/>
          <w:sz w:val="28"/>
          <w:szCs w:val="28"/>
        </w:rPr>
        <w:t>,</w:t>
      </w:r>
      <w:r w:rsidR="006A2232">
        <w:rPr>
          <w:rFonts w:ascii="Times New Roman" w:hAnsi="Times New Roman" w:cs="Times New Roman"/>
          <w:sz w:val="28"/>
          <w:szCs w:val="28"/>
        </w:rPr>
        <w:t xml:space="preserve"> должны содержаться в соответствующих государственных программах Российской Федерации и государственных программах субъектов Российской Федерации. </w:t>
      </w:r>
    </w:p>
    <w:p w:rsidR="006A2232" w:rsidRDefault="006A2232" w:rsidP="005475D2">
      <w:pPr>
        <w:ind w:firstLine="567"/>
        <w:jc w:val="both"/>
        <w:rPr>
          <w:rFonts w:ascii="Times New Roman" w:hAnsi="Times New Roman" w:cs="Times New Roman"/>
          <w:sz w:val="28"/>
          <w:szCs w:val="28"/>
        </w:rPr>
      </w:pPr>
      <w:r>
        <w:rPr>
          <w:rFonts w:ascii="Times New Roman" w:hAnsi="Times New Roman" w:cs="Times New Roman"/>
          <w:sz w:val="28"/>
          <w:szCs w:val="28"/>
        </w:rPr>
        <w:t>Разумеется, что рассчитывать на установление в государственных программах точных сумм межбюджетных трансфертов на десять и более лет не следует. К тому же подобная практика будет малоэффективна в целом в условиях изменчивости факторов и условий социально-экономического развития, финансово-экономического положения соответствующих административно-территориальных образований, в том числе и для них самих.</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основы межбюджетного регулирования, состав и условия формирования и предоставления межбюджетных трансфертов, </w:t>
      </w:r>
      <w:r w:rsidR="00877311">
        <w:rPr>
          <w:rFonts w:ascii="Times New Roman" w:hAnsi="Times New Roman" w:cs="Times New Roman"/>
          <w:sz w:val="28"/>
          <w:szCs w:val="28"/>
        </w:rPr>
        <w:t>допустимо</w:t>
      </w:r>
      <w:r>
        <w:rPr>
          <w:rFonts w:ascii="Times New Roman" w:hAnsi="Times New Roman" w:cs="Times New Roman"/>
          <w:sz w:val="28"/>
          <w:szCs w:val="28"/>
        </w:rPr>
        <w:t xml:space="preserve"> учитывать как относительно стабильные в течение </w:t>
      </w:r>
      <w:r w:rsidR="00877311">
        <w:rPr>
          <w:rFonts w:ascii="Times New Roman" w:hAnsi="Times New Roman" w:cs="Times New Roman"/>
          <w:sz w:val="28"/>
          <w:szCs w:val="28"/>
        </w:rPr>
        <w:t>прогнозируемого</w:t>
      </w:r>
      <w:r>
        <w:rPr>
          <w:rFonts w:ascii="Times New Roman" w:hAnsi="Times New Roman" w:cs="Times New Roman"/>
          <w:sz w:val="28"/>
          <w:szCs w:val="28"/>
        </w:rPr>
        <w:t xml:space="preserve"> периода.</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Также рекомендуется раздельно учитывать основные виды межбюджетных трансфертов, исходя из их предсказуемости, стабильности и «обязательности» с точки зрения выполнения функции источника доходов бюджета соответствующего субъекта Российской Федерации или муниципального образования.</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 xml:space="preserve">То есть, например, субвенции подлежат отдельному учету исходя из того, что передаются в полном объеме на финансовое обеспечение полномочий другого публичного правового образования, являясь при этом, с определенной точки зрения, и расходами иного бюджета. В связи с тем, что собственные доходы бюджета субъекта Российской Федерации или местного бюджета на данные цели (в идеальном варианте) использоваться не должны, то соответствующие доходы в виде субвенций, </w:t>
      </w:r>
      <w:r w:rsidR="00CD2F7D">
        <w:rPr>
          <w:rFonts w:ascii="Times New Roman" w:hAnsi="Times New Roman" w:cs="Times New Roman"/>
          <w:sz w:val="28"/>
          <w:szCs w:val="28"/>
        </w:rPr>
        <w:t>ровно,</w:t>
      </w:r>
      <w:r>
        <w:rPr>
          <w:rFonts w:ascii="Times New Roman" w:hAnsi="Times New Roman" w:cs="Times New Roman"/>
          <w:sz w:val="28"/>
          <w:szCs w:val="28"/>
        </w:rPr>
        <w:t xml:space="preserve"> как и расходы на реализацию указанных полномочий могут быть полностью исключены из расчетов.</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При желании можно сохранить субвенции как элемент бюджетного прогноза на долгосрочный период. В этом случае рекомендуется отражать идентичную величину указанных средств в доходной и расходной частях бюджета, с соответствующей корректировкой на индексы-дефляторы периода прогнозирования.</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Субсидии – межбюджетные трансферты, представляющие из себя целевую финансовую помощь, предоставление которой подчинено достижению определенной цели (качества, объемов, иных параметров реализации конкретных полномочий органов государственной власти субъектов Российской Федерации или органов местного самоуправления). То есть, предоставляемые на реализацию определенных проектов, ограниченных во времени.</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Тем самым, наиболее достоверной оценкой объема таких финансовых ресурсов будет постепенное сокращение (вплоть до нуля) данного вида доходов бюджетов субъектов Российской Федерации и местных бюджетов различными темпами, либо даже полный отказ от учета этих средств, за исключением непосредственно указанных в соответствующих документах стратегического планирования.</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Объем дотаций, в свою очередь, в рамках долгосрочного периода, также должен быть скоординирован с документами долгосрочного стратегического планирования. </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этом разумно предполагать, что объем данного вида финансовой помощи будет находит</w:t>
      </w:r>
      <w:r w:rsidR="00CD2F7D">
        <w:rPr>
          <w:rFonts w:ascii="Times New Roman" w:hAnsi="Times New Roman" w:cs="Times New Roman"/>
          <w:sz w:val="28"/>
          <w:szCs w:val="28"/>
        </w:rPr>
        <w:t>ь</w:t>
      </w:r>
      <w:r>
        <w:rPr>
          <w:rFonts w:ascii="Times New Roman" w:hAnsi="Times New Roman" w:cs="Times New Roman"/>
          <w:sz w:val="28"/>
          <w:szCs w:val="28"/>
        </w:rPr>
        <w:t>ся в обратно пропорциональной зависимости от темпов социально-экономического развития соответствующего административно-территориального образования (их превышения над средним по субъектам Российской Федерации или по муниципальным образованиям данного типа показателями).</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Наконец, аналогичным образом рекомендуется учитывать и иные, не менее важные параметры межбюджетного регулирования, включая нормативы распределения налогов и сборов между бюджетами бюджетной системы Российской Федерации, значение которых</w:t>
      </w:r>
      <w:r w:rsidR="009E7384">
        <w:rPr>
          <w:rFonts w:ascii="Times New Roman" w:hAnsi="Times New Roman" w:cs="Times New Roman"/>
          <w:sz w:val="28"/>
          <w:szCs w:val="28"/>
        </w:rPr>
        <w:t>,</w:t>
      </w:r>
      <w:r>
        <w:rPr>
          <w:rFonts w:ascii="Times New Roman" w:hAnsi="Times New Roman" w:cs="Times New Roman"/>
          <w:sz w:val="28"/>
          <w:szCs w:val="28"/>
        </w:rPr>
        <w:t xml:space="preserve"> при прочих равных условиях</w:t>
      </w:r>
      <w:r w:rsidR="009E7384">
        <w:rPr>
          <w:rFonts w:ascii="Times New Roman" w:hAnsi="Times New Roman" w:cs="Times New Roman"/>
          <w:sz w:val="28"/>
          <w:szCs w:val="28"/>
        </w:rPr>
        <w:t>,</w:t>
      </w:r>
      <w:r>
        <w:rPr>
          <w:rFonts w:ascii="Times New Roman" w:hAnsi="Times New Roman" w:cs="Times New Roman"/>
          <w:sz w:val="28"/>
          <w:szCs w:val="28"/>
        </w:rPr>
        <w:t xml:space="preserve"> может быть неизменным.</w:t>
      </w:r>
    </w:p>
    <w:p w:rsidR="006A2232" w:rsidRDefault="006A2232" w:rsidP="001C6D88">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по возможности, следует оценивать и включать в </w:t>
      </w:r>
      <w:r w:rsidR="009509D6">
        <w:rPr>
          <w:rFonts w:ascii="Times New Roman" w:hAnsi="Times New Roman" w:cs="Times New Roman"/>
          <w:sz w:val="28"/>
          <w:szCs w:val="28"/>
        </w:rPr>
        <w:t xml:space="preserve">бюджетный </w:t>
      </w:r>
      <w:r>
        <w:rPr>
          <w:rFonts w:ascii="Times New Roman" w:hAnsi="Times New Roman" w:cs="Times New Roman"/>
          <w:sz w:val="28"/>
          <w:szCs w:val="28"/>
        </w:rPr>
        <w:t>прогноз проводимые и планируемые к проведению реформы в области межбюджетного регулирования, перспективы изменения объемов и качества задолженности перед другими бюджетами бюджетной системы Российской Федерации</w:t>
      </w:r>
      <w:r w:rsidR="003117FC">
        <w:rPr>
          <w:rStyle w:val="a6"/>
          <w:rFonts w:ascii="Times New Roman" w:hAnsi="Times New Roman" w:cs="Times New Roman"/>
          <w:sz w:val="28"/>
          <w:szCs w:val="28"/>
        </w:rPr>
        <w:footnoteReference w:id="10"/>
      </w:r>
      <w:r>
        <w:rPr>
          <w:rFonts w:ascii="Times New Roman" w:hAnsi="Times New Roman" w:cs="Times New Roman"/>
          <w:sz w:val="28"/>
          <w:szCs w:val="28"/>
        </w:rPr>
        <w:t xml:space="preserve"> (таблица </w:t>
      </w:r>
      <w:r w:rsidR="003117FC">
        <w:rPr>
          <w:rFonts w:ascii="Times New Roman" w:hAnsi="Times New Roman" w:cs="Times New Roman"/>
          <w:sz w:val="28"/>
          <w:szCs w:val="28"/>
        </w:rPr>
        <w:t>8</w:t>
      </w:r>
      <w:r>
        <w:rPr>
          <w:rFonts w:ascii="Times New Roman" w:hAnsi="Times New Roman" w:cs="Times New Roman"/>
          <w:sz w:val="28"/>
          <w:szCs w:val="28"/>
        </w:rPr>
        <w:t xml:space="preserve">). </w:t>
      </w:r>
    </w:p>
    <w:p w:rsidR="006A2232" w:rsidRDefault="006A2232" w:rsidP="006A223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117FC">
        <w:rPr>
          <w:rFonts w:ascii="Times New Roman" w:hAnsi="Times New Roman" w:cs="Times New Roman"/>
          <w:sz w:val="28"/>
          <w:szCs w:val="28"/>
        </w:rPr>
        <w:t>8</w:t>
      </w:r>
    </w:p>
    <w:p w:rsidR="006A2232" w:rsidRDefault="006A2232" w:rsidP="004E0662">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Основные примеры методов прогнозирования объемов нецелевых межбюджетных трансфертов из бюджетов других уровней бюджетной системы Российской Федерации на долгосрочный период</w:t>
      </w:r>
    </w:p>
    <w:tbl>
      <w:tblPr>
        <w:tblStyle w:val="a3"/>
        <w:tblW w:w="9180" w:type="dxa"/>
        <w:tblLook w:val="04A0"/>
      </w:tblPr>
      <w:tblGrid>
        <w:gridCol w:w="3936"/>
        <w:gridCol w:w="5244"/>
      </w:tblGrid>
      <w:tr w:rsidR="006A2232" w:rsidRPr="006B5902" w:rsidTr="00610D4E">
        <w:tc>
          <w:tcPr>
            <w:tcW w:w="3936" w:type="dxa"/>
          </w:tcPr>
          <w:p w:rsidR="006A2232" w:rsidRPr="006B5902" w:rsidRDefault="006A2232" w:rsidP="000967ED">
            <w:pPr>
              <w:spacing w:after="120"/>
              <w:jc w:val="center"/>
              <w:rPr>
                <w:rFonts w:ascii="Times New Roman" w:hAnsi="Times New Roman" w:cs="Times New Roman"/>
                <w:b/>
                <w:sz w:val="24"/>
                <w:szCs w:val="24"/>
              </w:rPr>
            </w:pPr>
            <w:r w:rsidRPr="006B5902">
              <w:rPr>
                <w:rFonts w:ascii="Times New Roman" w:hAnsi="Times New Roman" w:cs="Times New Roman"/>
                <w:b/>
                <w:sz w:val="24"/>
                <w:szCs w:val="24"/>
              </w:rPr>
              <w:t>Метод расчета</w:t>
            </w:r>
          </w:p>
        </w:tc>
        <w:tc>
          <w:tcPr>
            <w:tcW w:w="5244" w:type="dxa"/>
          </w:tcPr>
          <w:p w:rsidR="006A2232" w:rsidRPr="006B5902" w:rsidRDefault="006A2232" w:rsidP="000967ED">
            <w:pPr>
              <w:spacing w:after="120"/>
              <w:jc w:val="center"/>
              <w:rPr>
                <w:rFonts w:ascii="Times New Roman" w:hAnsi="Times New Roman" w:cs="Times New Roman"/>
                <w:b/>
                <w:sz w:val="24"/>
                <w:szCs w:val="24"/>
              </w:rPr>
            </w:pPr>
            <w:r w:rsidRPr="006B5902">
              <w:rPr>
                <w:rFonts w:ascii="Times New Roman" w:hAnsi="Times New Roman" w:cs="Times New Roman"/>
                <w:b/>
                <w:sz w:val="24"/>
                <w:szCs w:val="24"/>
              </w:rPr>
              <w:t>Пояснения</w:t>
            </w:r>
          </w:p>
        </w:tc>
      </w:tr>
      <w:tr w:rsidR="006A2232" w:rsidRPr="006B5902" w:rsidTr="00610D4E">
        <w:tc>
          <w:tcPr>
            <w:tcW w:w="3936"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Сохранение номинальной величины межбюджетных трансфертов последнего года</w:t>
            </w:r>
            <w:r w:rsidRPr="006B5902">
              <w:rPr>
                <w:rStyle w:val="a6"/>
                <w:rFonts w:ascii="Times New Roman" w:hAnsi="Times New Roman" w:cs="Times New Roman"/>
                <w:sz w:val="24"/>
                <w:szCs w:val="24"/>
              </w:rPr>
              <w:footnoteReference w:id="11"/>
            </w:r>
          </w:p>
        </w:tc>
        <w:tc>
          <w:tcPr>
            <w:tcW w:w="5244"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Наиболее простой метод, позволяющий за счет не применения индексации обеспечить необходимый уровень консервативности оценки</w:t>
            </w:r>
          </w:p>
        </w:tc>
      </w:tr>
      <w:tr w:rsidR="006A2232" w:rsidRPr="006B5902" w:rsidTr="00610D4E">
        <w:tc>
          <w:tcPr>
            <w:tcW w:w="3936"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Сохранение доли межбюджетных трансфертов в доходах бюджета субъекта Российской Федерации (местного бюджета) последнего года</w:t>
            </w:r>
          </w:p>
        </w:tc>
        <w:tc>
          <w:tcPr>
            <w:tcW w:w="5244"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Простой метод, основанный на полной неизменности всех основных параметров бюджетной политики и системы межбюджетного регулирования в течение долгосрочного периода</w:t>
            </w:r>
          </w:p>
        </w:tc>
      </w:tr>
      <w:tr w:rsidR="006A2232" w:rsidRPr="006B5902" w:rsidTr="00610D4E">
        <w:tc>
          <w:tcPr>
            <w:tcW w:w="3936"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Индексация объема межбюджетных трансфертов последнего года в соответствии с уровнем роста потребительских цен</w:t>
            </w:r>
          </w:p>
        </w:tc>
        <w:tc>
          <w:tcPr>
            <w:tcW w:w="5244"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Подход основан на сохранении «покупательной способности» межбюджетных трансфертов, то есть, возможности приобретения на эту величину одинакового объема бюджетных услуг в течение всего периода прогнозирования</w:t>
            </w:r>
          </w:p>
        </w:tc>
      </w:tr>
      <w:tr w:rsidR="006A2232" w:rsidRPr="006B5902" w:rsidTr="00610D4E">
        <w:tc>
          <w:tcPr>
            <w:tcW w:w="3936"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 xml:space="preserve">Обратно пропорциональное изменение объема межбюджетных </w:t>
            </w:r>
            <w:r w:rsidRPr="006B5902">
              <w:rPr>
                <w:rFonts w:ascii="Times New Roman" w:hAnsi="Times New Roman" w:cs="Times New Roman"/>
                <w:sz w:val="24"/>
                <w:szCs w:val="24"/>
              </w:rPr>
              <w:lastRenderedPageBreak/>
              <w:t xml:space="preserve">трансфертов темпам социально-экономического развития </w:t>
            </w:r>
          </w:p>
        </w:tc>
        <w:tc>
          <w:tcPr>
            <w:tcW w:w="5244"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lastRenderedPageBreak/>
              <w:t xml:space="preserve">Метод, позволяющий оценить потенциальное сокращение потребности в получении </w:t>
            </w:r>
            <w:r w:rsidRPr="006B5902">
              <w:rPr>
                <w:rFonts w:ascii="Times New Roman" w:hAnsi="Times New Roman" w:cs="Times New Roman"/>
                <w:sz w:val="24"/>
                <w:szCs w:val="24"/>
              </w:rPr>
              <w:lastRenderedPageBreak/>
              <w:t>межбюджетных трансфертов, за счет опережающего роста собственных доходов бюджета субъекта Российской Федерации (местного бюджета)</w:t>
            </w:r>
          </w:p>
        </w:tc>
      </w:tr>
      <w:tr w:rsidR="006A2232" w:rsidRPr="006B5902" w:rsidTr="00610D4E">
        <w:tc>
          <w:tcPr>
            <w:tcW w:w="3936"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lastRenderedPageBreak/>
              <w:t>Моделирование объемов межбюджетных трансфертов на основе норм действующего бюджетного законодательства и методик формирования и распределения соответствующей финансовой помощи</w:t>
            </w:r>
          </w:p>
        </w:tc>
        <w:tc>
          <w:tcPr>
            <w:tcW w:w="5244" w:type="dxa"/>
          </w:tcPr>
          <w:p w:rsidR="006A2232" w:rsidRPr="006B5902" w:rsidRDefault="006A2232" w:rsidP="000967ED">
            <w:pPr>
              <w:spacing w:after="120"/>
              <w:jc w:val="both"/>
              <w:rPr>
                <w:rFonts w:ascii="Times New Roman" w:hAnsi="Times New Roman" w:cs="Times New Roman"/>
                <w:sz w:val="24"/>
                <w:szCs w:val="24"/>
              </w:rPr>
            </w:pPr>
            <w:r w:rsidRPr="006B5902">
              <w:rPr>
                <w:rFonts w:ascii="Times New Roman" w:hAnsi="Times New Roman" w:cs="Times New Roman"/>
                <w:sz w:val="24"/>
                <w:szCs w:val="24"/>
              </w:rPr>
              <w:t>Наиболее точный метод расчета, к недостаткам которого относятся риски изменения соответствующих нормативных правовых актов, а также социально-экономическое положение других административно-территориальных единиц</w:t>
            </w:r>
          </w:p>
        </w:tc>
      </w:tr>
    </w:tbl>
    <w:p w:rsidR="006A2232" w:rsidRDefault="006A2232" w:rsidP="00BB7690">
      <w:pPr>
        <w:ind w:firstLine="567"/>
        <w:jc w:val="both"/>
        <w:rPr>
          <w:rFonts w:ascii="Times New Roman" w:hAnsi="Times New Roman" w:cs="Times New Roman"/>
          <w:sz w:val="28"/>
          <w:szCs w:val="28"/>
        </w:rPr>
      </w:pPr>
    </w:p>
    <w:p w:rsidR="003805F9" w:rsidRPr="009B0B9B" w:rsidRDefault="003805F9" w:rsidP="003805F9">
      <w:pPr>
        <w:jc w:val="center"/>
        <w:rPr>
          <w:rFonts w:ascii="Times New Roman" w:hAnsi="Times New Roman" w:cs="Times New Roman"/>
          <w:b/>
          <w:sz w:val="28"/>
          <w:szCs w:val="28"/>
        </w:rPr>
      </w:pPr>
      <w:bookmarkStart w:id="4" w:name="_Toc424920086"/>
      <w:r>
        <w:rPr>
          <w:rFonts w:ascii="Times New Roman" w:hAnsi="Times New Roman" w:cs="Times New Roman"/>
          <w:b/>
          <w:sz w:val="28"/>
          <w:szCs w:val="28"/>
        </w:rPr>
        <w:t>5</w:t>
      </w:r>
      <w:r w:rsidRPr="009B0B9B">
        <w:rPr>
          <w:rFonts w:ascii="Times New Roman" w:hAnsi="Times New Roman" w:cs="Times New Roman"/>
          <w:b/>
          <w:sz w:val="28"/>
          <w:szCs w:val="28"/>
        </w:rPr>
        <w:t xml:space="preserve">. </w:t>
      </w:r>
      <w:r>
        <w:rPr>
          <w:rFonts w:ascii="Times New Roman" w:hAnsi="Times New Roman" w:cs="Times New Roman"/>
          <w:b/>
          <w:sz w:val="28"/>
          <w:szCs w:val="28"/>
        </w:rPr>
        <w:t xml:space="preserve">Особенности практического применения </w:t>
      </w:r>
      <w:r w:rsidRPr="009B0B9B">
        <w:rPr>
          <w:rFonts w:ascii="Times New Roman" w:hAnsi="Times New Roman" w:cs="Times New Roman"/>
          <w:b/>
          <w:sz w:val="28"/>
          <w:szCs w:val="28"/>
        </w:rPr>
        <w:t>долгосрочного бюджетного планирования.</w:t>
      </w:r>
    </w:p>
    <w:p w:rsidR="006A2232" w:rsidRDefault="006A2232" w:rsidP="00BB7690">
      <w:pPr>
        <w:ind w:firstLine="567"/>
        <w:jc w:val="both"/>
        <w:rPr>
          <w:rFonts w:ascii="Times New Roman" w:hAnsi="Times New Roman" w:cs="Times New Roman"/>
          <w:sz w:val="28"/>
          <w:szCs w:val="28"/>
        </w:rPr>
      </w:pPr>
      <w:r w:rsidRPr="003805F9">
        <w:rPr>
          <w:rFonts w:ascii="Times New Roman" w:hAnsi="Times New Roman" w:cs="Times New Roman"/>
          <w:sz w:val="28"/>
          <w:szCs w:val="28"/>
        </w:rPr>
        <w:t>Практическое применение долгосрочного бюджетного прогноза</w:t>
      </w:r>
      <w:bookmarkEnd w:id="4"/>
      <w:r w:rsidRPr="003805F9">
        <w:rPr>
          <w:rFonts w:ascii="Times New Roman" w:hAnsi="Times New Roman" w:cs="Times New Roman"/>
          <w:sz w:val="28"/>
          <w:szCs w:val="28"/>
        </w:rPr>
        <w:t xml:space="preserve"> в рамках бюджетного процесса в целом во многом будет определяться качеством, точностью, периодом прогнозирования и избранным методом актуализации прогноза.</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При этом основными направлениями практического использования долгосрочного бюджетного прогноза могут выступать:</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проекта бюджета на очередной финансовый год и на плановый период;</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разработка и актуализация государственных программ субъектов Российской Федерации и муниципальных программ;</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оценка долгосрочных финансовых последствий отдельных проектов, решений, реформ</w:t>
      </w:r>
      <w:r w:rsidR="003805F9">
        <w:rPr>
          <w:rFonts w:ascii="Times New Roman" w:hAnsi="Times New Roman" w:cs="Times New Roman"/>
          <w:sz w:val="28"/>
          <w:szCs w:val="28"/>
        </w:rPr>
        <w:t>, документов стратегического планирования</w:t>
      </w:r>
      <w:r>
        <w:rPr>
          <w:rFonts w:ascii="Times New Roman" w:hAnsi="Times New Roman" w:cs="Times New Roman"/>
          <w:sz w:val="28"/>
          <w:szCs w:val="28"/>
        </w:rPr>
        <w:t>;</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прогнозирование и профилактика рисков несбалансированности бюджетов;</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обеспечение прозрачности и стабильности налогово-бюджетной и долговой политики.</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Применение бюджетного прогноза на долгосрочный период может быть реализовано как формально (включение прогноза в состав обязательных материалов к проекту бюджета</w:t>
      </w:r>
      <w:r w:rsidR="00D738BB">
        <w:rPr>
          <w:rFonts w:ascii="Times New Roman" w:hAnsi="Times New Roman" w:cs="Times New Roman"/>
          <w:sz w:val="28"/>
          <w:szCs w:val="28"/>
        </w:rPr>
        <w:t>, публикация, публичное обсуждение</w:t>
      </w:r>
      <w:r>
        <w:rPr>
          <w:rFonts w:ascii="Times New Roman" w:hAnsi="Times New Roman" w:cs="Times New Roman"/>
          <w:sz w:val="28"/>
          <w:szCs w:val="28"/>
        </w:rPr>
        <w:t xml:space="preserve">), так и содержательно. </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содержательного варианта подразумевает, что общие параметры проекта бюджета должны соответствовать прогнозируемым в рамках долгосрочного периода показателям. </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Разумеется, полное соответствие указанных показателей практически недостижимо, хотя бы в силу уточнения оперативных оценок социально-экономического развития, итогов исполнения бюджетов в отчетном году и истекшем периоде текущего года, рассмотрения проекта закона (проекта решения) в законодательном (представительном) органе власти и прочих условий.</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Тем не менее, общие условия и показатели сбалансированности, то есть, размер дефицита, долга, объемов межбюджетных трансфертов должны учитываться как основные ограничения для формирования проекта бюджета на очередной финансовый год и на плановый период. Формализация данного правила может подразумевать предельные размеры подобных отклонений, </w:t>
      </w:r>
      <w:r w:rsidR="00D606DC">
        <w:rPr>
          <w:rFonts w:ascii="Times New Roman" w:hAnsi="Times New Roman" w:cs="Times New Roman"/>
          <w:sz w:val="28"/>
          <w:szCs w:val="28"/>
        </w:rPr>
        <w:t>ровно,</w:t>
      </w:r>
      <w:r>
        <w:rPr>
          <w:rFonts w:ascii="Times New Roman" w:hAnsi="Times New Roman" w:cs="Times New Roman"/>
          <w:sz w:val="28"/>
          <w:szCs w:val="28"/>
        </w:rPr>
        <w:t xml:space="preserve"> как и основания для их возникновения в силу объективных причин (действия внешних факторов).</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Этот подход становится критически важным в случае полноценного перехода на «программную» основу </w:t>
      </w:r>
      <w:r w:rsidR="00D606DC">
        <w:rPr>
          <w:rFonts w:ascii="Times New Roman" w:hAnsi="Times New Roman" w:cs="Times New Roman"/>
          <w:sz w:val="28"/>
          <w:szCs w:val="28"/>
        </w:rPr>
        <w:t xml:space="preserve">формирования и исполнения </w:t>
      </w:r>
      <w:r>
        <w:rPr>
          <w:rFonts w:ascii="Times New Roman" w:hAnsi="Times New Roman" w:cs="Times New Roman"/>
          <w:sz w:val="28"/>
          <w:szCs w:val="28"/>
        </w:rPr>
        <w:t>бюджета.</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Так, бюджетный прогноз субъекта Российской Федерации, муниципального образования на долгосрочный период, учитывающий прогнозируемый объем располагаемых финансовых ресурсов при задаваемых ограничениях на размер дефицита и уровень долга, определяет, при прочих равных условиях, потенциальный объем обязательств на тот же срок. Также сами программы в обязательном порядке должны основываться на, учитывать и содержать объемы финансового обеспечения соответствующих мероприятий на весь период их (государственных и муниципальных программ) действия.</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достоверности (то есть, исполнимости, учета в рамках подготовки проектов бюджетов) индикативных объемов финансового обеспечения государственных программ субъектов Российской Федерации (муниципальных программ) с учетом необходимости обеспечения сбалансированности бюджетов в долгосрочном периоде может быть в целом реализовано за счет единовременной оценки возможностей бюджета (в рамках прогноза) и распределения соответствующих финансовых ресурсов по каждой программе на весь период ее действия, то есть, именно в рамках бюджетного прогноза на долгосрочный период. </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Тем самым, бюджетный прогноз на долгосрочный период является – при условии реализации данного подхода – инструментом координации системы долгосрочного планирования в целом (с учетом Федерального закона «О стратегическом планировании в Российской Федерации</w:t>
      </w:r>
      <w:r w:rsidR="008A3E29">
        <w:rPr>
          <w:rFonts w:ascii="Times New Roman" w:hAnsi="Times New Roman" w:cs="Times New Roman"/>
          <w:sz w:val="28"/>
          <w:szCs w:val="28"/>
        </w:rPr>
        <w:t>»</w:t>
      </w:r>
      <w:r>
        <w:rPr>
          <w:rFonts w:ascii="Times New Roman" w:hAnsi="Times New Roman" w:cs="Times New Roman"/>
          <w:sz w:val="28"/>
          <w:szCs w:val="28"/>
        </w:rPr>
        <w:t xml:space="preserve"> № 172-ФЗ) с ожидаемыми, прогнозируемыми, моделируемыми финансовыми возможностями. Данный подход подразумевает существенное ограничение состава и содержания бюджетного прогноза субъекта Российской Федерации или муниципального образования на долгосрочный период параметрами, отражающими потенциальный (наиболее вероятный, или же, рассчитанный в различных вариантах) объем располагаемых финансовых ресурсов соответствующего публичного правового образования, обеспечивающего устойчивость конкретного бюджета в рамках прогнозируемого периода, и структурой и условиями их (ресурсов) использования по государственными программам субъекта Российской Федерации (муниципальным программам).</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В этом конкретном случае период долгосрочного бюджетного планирования может, в целом, соответствовать и предельным периодам, на которые утверждаются соответствующие государственные и муниципальные программы. Тем не менее, применение данного подхода отнюдь не позволит учесть последующие (после завершения реализации программ) эффекты от их реализации.</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Также следует учесть, что искомый подход к ограниченному практическому использованию бюджетного прогноза на долгосрочный период в любом случае требует координации между актуализацией (внесением изменений) бюджетного прогноза и всей совокупности соответствующих государственных программ субъекта Российской Федерации или муниципальных программ, наличия процедуры их единовременной разработки и утверждения (внесения изменений).</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Оценка долгосрочных финансовых последствий отдельных проектов, решений, реформ – как одно из направлений применения бюджетного прогноза на долгосрочный период – подразумевает обязательное наличие возможности оперативного уточнения доходов, расходов, уровня государственного (муниципального) долга и иных основных показателей. Тем самым, требуется применение либо возможностей учета каждого из указанных действий с точки зрения их воздействия на бюджетные показатели в долгосрочной перспективе в любой конкретный момент времени, либо, применения единовременного порядка рассмотрения соответствующих инициатив в рамках бюджетного процесса.</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sidR="00857701">
        <w:rPr>
          <w:rFonts w:ascii="Times New Roman" w:hAnsi="Times New Roman" w:cs="Times New Roman"/>
          <w:sz w:val="28"/>
          <w:szCs w:val="28"/>
        </w:rPr>
        <w:t xml:space="preserve">данной </w:t>
      </w:r>
      <w:r>
        <w:rPr>
          <w:rFonts w:ascii="Times New Roman" w:hAnsi="Times New Roman" w:cs="Times New Roman"/>
          <w:sz w:val="28"/>
          <w:szCs w:val="28"/>
        </w:rPr>
        <w:t>задачи может быть обеспечено в первую очередь за счет внедрения дополнительных стандартов финансово-экономических обоснований предлагаемых решений (оказывающих влияние на показатели бюджетов бюджетной системы) в части периода оценки, механизмов ее (оценки) подготовки, учета косвенных последствий их (решений) принятия и реализации. В этом случае, соответствующие финансово-экономические обоснования, уже представляющие из себя элементы долгосрочного прогноза, будут учитываться в целом при подготовке изменений (актуализации) бюджетного прогноза на долгосрочный период.</w:t>
      </w:r>
    </w:p>
    <w:p w:rsidR="006A2232" w:rsidRDefault="00C55938" w:rsidP="00BB7690">
      <w:pPr>
        <w:ind w:firstLine="567"/>
        <w:jc w:val="both"/>
        <w:rPr>
          <w:rFonts w:ascii="Times New Roman" w:hAnsi="Times New Roman" w:cs="Times New Roman"/>
          <w:sz w:val="28"/>
          <w:szCs w:val="28"/>
        </w:rPr>
      </w:pPr>
      <w:r>
        <w:rPr>
          <w:rFonts w:ascii="Times New Roman" w:hAnsi="Times New Roman" w:cs="Times New Roman"/>
          <w:sz w:val="28"/>
          <w:szCs w:val="28"/>
        </w:rPr>
        <w:t>Другое</w:t>
      </w:r>
      <w:r w:rsidR="006A2232">
        <w:rPr>
          <w:rFonts w:ascii="Times New Roman" w:hAnsi="Times New Roman" w:cs="Times New Roman"/>
          <w:sz w:val="28"/>
          <w:szCs w:val="28"/>
        </w:rPr>
        <w:t xml:space="preserve"> подразумевает, что каждое из подобных решений получает финансово-экономическую оценку (централизовано, в рамках деятельности органа исполнительной власти, отвечающего за разработку бюджетного прогноза на долгосрочный период) и непосредственно учитывается в уточняемом прогнозе.</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Оценка потенциальных угроз несбалансированности бюджета субъекта Российской Федерации (местного бюджета) может (но не обязательно) являться отдельной функцией бюджетного прогноза на долгосрочный период. Так, максимально консервативный, предусматривающий наихудший из возможных вариантов социально-экономического развития и условий финансовых взаимоотношений с другими бюджетами бюджетной системы Российской Федерации, вариант, определяющий количественные и качественные характеристики бюджета, должен представлять из себя буквально «неуязвимый» для прочих обстоятельств и факторов вариант развития событий.</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Однако ограничение объекта прогнозирования только и исключительно наихудшим сценарием не позволит обеспечить полноценную реализацию функций по определению предельных размеров финансового обеспечения государственных и муниципальных программ, не будет соответствовать отраслевым документам стратегического планирования.</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этим, базовым (по сути – единственно возможным) вариантом оценки долгосрочных показателей бюджета субъекта Российской Федерации или местного бюджета, применяемым для всего комплекса документов стратегического планирования, должен являться именно реалистичный сценарий, дающий основу для и, в свою очередь, учитывающий разработку и изменения иных «отраслевых» документов, концепций, стратегий, доктрин, программ, дорожных карт и тому подобного в отношении долгосрочного периода. </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Соответственно «риски», то есть, в итоге, характеристики бюджета, отличающиеся (в худшую сторону) от основного, положенного в основу бюджетного прогноза на долгосрочный период, будут определяться масштабами, условиями, вероятностью и качеством возможных (при негативном развитии событий) отклонений, в первую очередь, доходной части. Общие и частные оценки подобных отклонений и будут формировать основу для прогнозирования рисков несбалансированности и выработки профилактических мер по их минимизации.</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В любом случае само наличие бюджетного прогноза на долгосрочный период будет хотя бы формально оказывать существенное положительное воздействие на прозрачность и предсказуемость налогово-бюджетной и долговой политики. </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При этом существенно больший уровень эффективности реализации данного результата внедрения долгосрочного бюджетного планирования будет достигаться при условии максимального учета в рамках прогноза достаточно подробных и обоснованных принципов и подходов к реализации налогово-бюджетной и долговой политики</w:t>
      </w:r>
      <w:r w:rsidR="000271E8">
        <w:rPr>
          <w:rFonts w:ascii="Times New Roman" w:hAnsi="Times New Roman" w:cs="Times New Roman"/>
          <w:sz w:val="28"/>
          <w:szCs w:val="28"/>
        </w:rPr>
        <w:t>, межбюджетного регулирования</w:t>
      </w:r>
      <w:r>
        <w:rPr>
          <w:rFonts w:ascii="Times New Roman" w:hAnsi="Times New Roman" w:cs="Times New Roman"/>
          <w:sz w:val="28"/>
          <w:szCs w:val="28"/>
        </w:rPr>
        <w:t xml:space="preserve"> в долгосрочном периоде, определения возможных вариантов их корректировки в случае отклонения фактических (наиболее вероятных) показателей от учтенных в прогнозе, полноценного описания планируемых и реализуемых мер, направленных на обеспечение сбалансированности бюджета и достижение ключевых целей, включая государственные и муниципальные программы.</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практическая ценность бюджетных прогнозов на долгосрочный период будет непосредственно определяться выбором конкретного состава и содержания такого прогноза. При этом оптимальным критерием успешности такого решения может выступать (в обратно пропорциональной зависимости) необходимость внесения частных изменений в бюджетный прогноз на долгосрочный период. Иначе говоря, чем выше качество и, следовательно, практическая ценность прогноза, тем меньше оснований для его уточнений и актуализации.</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В данном случае основным методом минимизации необходимых поправок долгосрочных бюджетных оценок является применение различных вариантов оценки необходимых характеристик бюджета и общественных финансов в целом, для каждого из которых (уже в самом прогнозе) имеется соответствующая процедура, механизм и последовательность действий.</w:t>
      </w:r>
    </w:p>
    <w:p w:rsidR="006A2232" w:rsidRPr="006B5902" w:rsidRDefault="006A2232" w:rsidP="00BB7690">
      <w:pPr>
        <w:ind w:firstLine="567"/>
        <w:jc w:val="both"/>
        <w:rPr>
          <w:rFonts w:ascii="Times New Roman" w:hAnsi="Times New Roman" w:cs="Times New Roman"/>
          <w:sz w:val="28"/>
          <w:szCs w:val="28"/>
        </w:rPr>
      </w:pPr>
      <w:r w:rsidRPr="006B5902">
        <w:rPr>
          <w:rFonts w:ascii="Times New Roman" w:hAnsi="Times New Roman" w:cs="Times New Roman"/>
          <w:sz w:val="28"/>
          <w:szCs w:val="28"/>
        </w:rPr>
        <w:lastRenderedPageBreak/>
        <w:t xml:space="preserve">Так, при прочих равных условиях, в целях долгосрочного </w:t>
      </w:r>
      <w:r w:rsidR="00CD0A63">
        <w:rPr>
          <w:rFonts w:ascii="Times New Roman" w:hAnsi="Times New Roman" w:cs="Times New Roman"/>
          <w:sz w:val="28"/>
          <w:szCs w:val="28"/>
        </w:rPr>
        <w:t xml:space="preserve">бюджетного </w:t>
      </w:r>
      <w:r w:rsidRPr="006B5902">
        <w:rPr>
          <w:rFonts w:ascii="Times New Roman" w:hAnsi="Times New Roman" w:cs="Times New Roman"/>
          <w:sz w:val="28"/>
          <w:szCs w:val="28"/>
        </w:rPr>
        <w:t xml:space="preserve">планирования могут использования следующие основные </w:t>
      </w:r>
      <w:r w:rsidRPr="00BB7690">
        <w:rPr>
          <w:rFonts w:ascii="Times New Roman" w:hAnsi="Times New Roman" w:cs="Times New Roman"/>
          <w:sz w:val="28"/>
          <w:szCs w:val="28"/>
        </w:rPr>
        <w:t>варианты прогнозов социально-экономического развития на долгосрочный период</w:t>
      </w:r>
      <w:r w:rsidRPr="006B5902">
        <w:rPr>
          <w:rFonts w:ascii="Times New Roman" w:hAnsi="Times New Roman" w:cs="Times New Roman"/>
          <w:sz w:val="28"/>
          <w:szCs w:val="28"/>
        </w:rPr>
        <w:t>: (имеющие собственное значение с точки зрения их применения в рамках бюджетного процесса)</w:t>
      </w:r>
      <w:r w:rsidR="00CD0A63">
        <w:rPr>
          <w:rFonts w:ascii="Times New Roman" w:hAnsi="Times New Roman" w:cs="Times New Roman"/>
          <w:sz w:val="28"/>
          <w:szCs w:val="28"/>
        </w:rPr>
        <w:t>:</w:t>
      </w:r>
    </w:p>
    <w:p w:rsidR="006A2232" w:rsidRPr="006B5902" w:rsidRDefault="006A2232" w:rsidP="00BB7690">
      <w:pPr>
        <w:ind w:firstLine="567"/>
        <w:jc w:val="both"/>
        <w:rPr>
          <w:rFonts w:ascii="Times New Roman" w:hAnsi="Times New Roman" w:cs="Times New Roman"/>
          <w:sz w:val="28"/>
          <w:szCs w:val="28"/>
        </w:rPr>
      </w:pPr>
      <w:r w:rsidRPr="006B5902">
        <w:rPr>
          <w:rFonts w:ascii="Times New Roman" w:hAnsi="Times New Roman" w:cs="Times New Roman"/>
          <w:sz w:val="28"/>
          <w:szCs w:val="28"/>
        </w:rPr>
        <w:t>- базовый;</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пессимистический</w:t>
      </w:r>
      <w:r w:rsidR="00610806">
        <w:rPr>
          <w:rFonts w:ascii="Times New Roman" w:hAnsi="Times New Roman" w:cs="Times New Roman"/>
          <w:sz w:val="28"/>
          <w:szCs w:val="28"/>
        </w:rPr>
        <w:t xml:space="preserve"> (консервативный)</w:t>
      </w:r>
      <w:r>
        <w:rPr>
          <w:rFonts w:ascii="Times New Roman" w:hAnsi="Times New Roman" w:cs="Times New Roman"/>
          <w:sz w:val="28"/>
          <w:szCs w:val="28"/>
        </w:rPr>
        <w:t>;</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оптимистический</w:t>
      </w:r>
      <w:r w:rsidR="00610806">
        <w:rPr>
          <w:rFonts w:ascii="Times New Roman" w:hAnsi="Times New Roman" w:cs="Times New Roman"/>
          <w:sz w:val="28"/>
          <w:szCs w:val="28"/>
        </w:rPr>
        <w:t xml:space="preserve"> (целевой)</w:t>
      </w:r>
      <w:r>
        <w:rPr>
          <w:rFonts w:ascii="Times New Roman" w:hAnsi="Times New Roman" w:cs="Times New Roman"/>
          <w:sz w:val="28"/>
          <w:szCs w:val="28"/>
        </w:rPr>
        <w:t>.</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Первый вариант (сценарий, подход) – базовый – подразумевает наиболее вероятное развитие событий в долгосрочной перспективе при условии достаточно консервативных оценок темпов экономического роста для периода прогнозирования.</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Вариант бюджетного прогноза на долгосрочный период, сформированный на этой основе, в первую очередь, должен использоваться для формирования проекта бюджета на очередной финансовый год и на плановый период.</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Пессимистический прогноз необходим, в первую очередь, для планирования долгосрочных расходных обязательств, например, предельных объемов финансовых ресурсов, утверждаемых в рамках государственных программ субъектов Российской Федерации и муниципальных программ. Искомый вариант должен учитывать максимально неблагоприятное влияние «внешних» факторов, то есть, условий межбюджетного регулирования (сокращение объемов межбюджетных трансфертов из других бюджетов), ухудшение финансово-экономического положения основных налогоплательщиков, рост потребности в дополнительных расходах и так далее.</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Кроме того, именно этот долгосрочный сценарий должен найти применение для оценки рисков несбалансированности бюджета, повышения уровня долговой нагрузки.</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Оптимистический</w:t>
      </w:r>
      <w:r w:rsidR="000B49E4">
        <w:rPr>
          <w:rFonts w:ascii="Times New Roman" w:hAnsi="Times New Roman" w:cs="Times New Roman"/>
          <w:sz w:val="28"/>
          <w:szCs w:val="28"/>
        </w:rPr>
        <w:t xml:space="preserve"> («целевой» в терминологии постановления Правительства Российской Федерации от 31 августа 2015 года № 914)</w:t>
      </w:r>
      <w:r>
        <w:rPr>
          <w:rFonts w:ascii="Times New Roman" w:hAnsi="Times New Roman" w:cs="Times New Roman"/>
          <w:sz w:val="28"/>
          <w:szCs w:val="28"/>
        </w:rPr>
        <w:t xml:space="preserve"> вариант прогноза, в свою очередь, основывается на относительно благоприятном видении перспектив как социально-экономического развития, так и реализации данных возможностей за счет эффективного и результативного использования имеющихся финансовых ресурсов.</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назначение такого сценария определяется, в общем, аналитическими целями, а также в рамках применения системы сбережения дополнительных </w:t>
      </w:r>
      <w:r w:rsidR="00712E96">
        <w:rPr>
          <w:rFonts w:ascii="Times New Roman" w:hAnsi="Times New Roman" w:cs="Times New Roman"/>
          <w:sz w:val="28"/>
          <w:szCs w:val="28"/>
        </w:rPr>
        <w:t>(</w:t>
      </w:r>
      <w:r>
        <w:rPr>
          <w:rFonts w:ascii="Times New Roman" w:hAnsi="Times New Roman" w:cs="Times New Roman"/>
          <w:sz w:val="28"/>
          <w:szCs w:val="28"/>
        </w:rPr>
        <w:t>конъюнктурных</w:t>
      </w:r>
      <w:r w:rsidR="00712E96">
        <w:rPr>
          <w:rFonts w:ascii="Times New Roman" w:hAnsi="Times New Roman" w:cs="Times New Roman"/>
          <w:sz w:val="28"/>
          <w:szCs w:val="28"/>
        </w:rPr>
        <w:t>)</w:t>
      </w:r>
      <w:r>
        <w:rPr>
          <w:rFonts w:ascii="Times New Roman" w:hAnsi="Times New Roman" w:cs="Times New Roman"/>
          <w:sz w:val="28"/>
          <w:szCs w:val="28"/>
        </w:rPr>
        <w:t xml:space="preserve"> доходов</w:t>
      </w:r>
      <w:r w:rsidR="005F6727">
        <w:rPr>
          <w:rFonts w:ascii="Times New Roman" w:hAnsi="Times New Roman" w:cs="Times New Roman"/>
          <w:sz w:val="28"/>
          <w:szCs w:val="28"/>
        </w:rPr>
        <w:t xml:space="preserve"> (то есть, оценки их возможных объемов)</w:t>
      </w:r>
      <w:r>
        <w:rPr>
          <w:rFonts w:ascii="Times New Roman" w:hAnsi="Times New Roman" w:cs="Times New Roman"/>
          <w:sz w:val="28"/>
          <w:szCs w:val="28"/>
        </w:rPr>
        <w:t>.</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количество подобных вариантов и сценариев, ровно как и их конкретное содержание может быть достаточно велико, исходя из задач, ставящихся для каждого из них при общем сохранении изложенных подходов к их использованию. </w:t>
      </w:r>
    </w:p>
    <w:p w:rsidR="006A2232" w:rsidRDefault="006A2232" w:rsidP="00BB7690">
      <w:pPr>
        <w:ind w:firstLine="567"/>
        <w:jc w:val="both"/>
        <w:rPr>
          <w:rFonts w:ascii="Times New Roman" w:hAnsi="Times New Roman" w:cs="Times New Roman"/>
          <w:sz w:val="28"/>
          <w:szCs w:val="28"/>
        </w:rPr>
      </w:pPr>
      <w:r w:rsidRPr="00506D3E">
        <w:rPr>
          <w:rFonts w:ascii="Times New Roman" w:hAnsi="Times New Roman" w:cs="Times New Roman"/>
          <w:sz w:val="28"/>
          <w:szCs w:val="28"/>
        </w:rPr>
        <w:t xml:space="preserve">Сами </w:t>
      </w:r>
      <w:r w:rsidRPr="00BB7690">
        <w:rPr>
          <w:rFonts w:ascii="Times New Roman" w:hAnsi="Times New Roman" w:cs="Times New Roman"/>
          <w:sz w:val="28"/>
          <w:szCs w:val="28"/>
        </w:rPr>
        <w:t>«риски», как элемент бюджетного прогноза</w:t>
      </w:r>
      <w:r w:rsidRPr="00506D3E">
        <w:rPr>
          <w:rFonts w:ascii="Times New Roman" w:hAnsi="Times New Roman" w:cs="Times New Roman"/>
          <w:sz w:val="28"/>
          <w:szCs w:val="28"/>
        </w:rPr>
        <w:t xml:space="preserve"> на долгосрочный</w:t>
      </w:r>
      <w:r>
        <w:rPr>
          <w:rFonts w:ascii="Times New Roman" w:hAnsi="Times New Roman" w:cs="Times New Roman"/>
          <w:sz w:val="28"/>
          <w:szCs w:val="28"/>
        </w:rPr>
        <w:t xml:space="preserve"> период, являются желательным, но не необходимым элементом бюджетного прогноза, которые, тем не менее, существенно – в рамках их учета и профилактики - повышают качество и практическую ценность данного инструмента бюджетной политики.</w:t>
      </w:r>
    </w:p>
    <w:p w:rsidR="006A2232" w:rsidRDefault="006A2232" w:rsidP="00BB7690">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риски должны быть классифицированы на основе возможностей их предотвращения и профилактики, вероятности наступления соответствующих событий и иных факторов, например, на основе далее следующих параметров (таблица </w:t>
      </w:r>
      <w:r w:rsidR="005F6727">
        <w:rPr>
          <w:rFonts w:ascii="Times New Roman" w:hAnsi="Times New Roman" w:cs="Times New Roman"/>
          <w:sz w:val="28"/>
          <w:szCs w:val="28"/>
        </w:rPr>
        <w:t>9</w:t>
      </w:r>
      <w:r>
        <w:rPr>
          <w:rFonts w:ascii="Times New Roman" w:hAnsi="Times New Roman" w:cs="Times New Roman"/>
          <w:sz w:val="28"/>
          <w:szCs w:val="28"/>
        </w:rPr>
        <w:t xml:space="preserve">). </w:t>
      </w:r>
    </w:p>
    <w:p w:rsidR="006A2232" w:rsidRDefault="006A2232" w:rsidP="006A223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5F6727">
        <w:rPr>
          <w:rFonts w:ascii="Times New Roman" w:hAnsi="Times New Roman" w:cs="Times New Roman"/>
          <w:sz w:val="28"/>
          <w:szCs w:val="28"/>
        </w:rPr>
        <w:t>9</w:t>
      </w:r>
      <w:r>
        <w:rPr>
          <w:rFonts w:ascii="Times New Roman" w:hAnsi="Times New Roman" w:cs="Times New Roman"/>
          <w:sz w:val="28"/>
          <w:szCs w:val="28"/>
        </w:rPr>
        <w:t xml:space="preserve">. </w:t>
      </w:r>
    </w:p>
    <w:p w:rsidR="006A2232" w:rsidRDefault="006A2232" w:rsidP="006A2232">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Примеры классификации бюджетных рисков</w:t>
      </w:r>
    </w:p>
    <w:tbl>
      <w:tblPr>
        <w:tblStyle w:val="a3"/>
        <w:tblW w:w="9606" w:type="dxa"/>
        <w:tblLayout w:type="fixed"/>
        <w:tblLook w:val="04A0"/>
      </w:tblPr>
      <w:tblGrid>
        <w:gridCol w:w="4503"/>
        <w:gridCol w:w="1701"/>
        <w:gridCol w:w="1701"/>
        <w:gridCol w:w="1701"/>
      </w:tblGrid>
      <w:tr w:rsidR="006A2232" w:rsidRPr="006B5902" w:rsidTr="00610D4E">
        <w:tc>
          <w:tcPr>
            <w:tcW w:w="4503" w:type="dxa"/>
            <w:vMerge w:val="restart"/>
          </w:tcPr>
          <w:p w:rsidR="006A2232" w:rsidRPr="006B5902" w:rsidRDefault="006A2232" w:rsidP="00610D4E">
            <w:pPr>
              <w:jc w:val="center"/>
              <w:rPr>
                <w:rFonts w:ascii="Times New Roman" w:hAnsi="Times New Roman" w:cs="Times New Roman"/>
                <w:b/>
                <w:sz w:val="24"/>
                <w:szCs w:val="24"/>
              </w:rPr>
            </w:pPr>
            <w:r w:rsidRPr="006B5902">
              <w:rPr>
                <w:rFonts w:ascii="Times New Roman" w:hAnsi="Times New Roman" w:cs="Times New Roman"/>
                <w:b/>
                <w:sz w:val="24"/>
                <w:szCs w:val="24"/>
              </w:rPr>
              <w:t>Риск</w:t>
            </w:r>
          </w:p>
        </w:tc>
        <w:tc>
          <w:tcPr>
            <w:tcW w:w="5103" w:type="dxa"/>
            <w:gridSpan w:val="3"/>
          </w:tcPr>
          <w:p w:rsidR="006A2232" w:rsidRPr="006B5902" w:rsidRDefault="006A2232" w:rsidP="00610D4E">
            <w:pPr>
              <w:jc w:val="center"/>
              <w:rPr>
                <w:rFonts w:ascii="Times New Roman" w:hAnsi="Times New Roman" w:cs="Times New Roman"/>
                <w:b/>
                <w:sz w:val="24"/>
                <w:szCs w:val="24"/>
              </w:rPr>
            </w:pPr>
            <w:r w:rsidRPr="006B5902">
              <w:rPr>
                <w:rFonts w:ascii="Times New Roman" w:hAnsi="Times New Roman" w:cs="Times New Roman"/>
                <w:b/>
                <w:sz w:val="24"/>
                <w:szCs w:val="24"/>
              </w:rPr>
              <w:t>влияние на бюджетные показатели</w:t>
            </w:r>
          </w:p>
        </w:tc>
      </w:tr>
      <w:tr w:rsidR="006A2232" w:rsidRPr="006B5902" w:rsidTr="00610D4E">
        <w:tc>
          <w:tcPr>
            <w:tcW w:w="4503" w:type="dxa"/>
            <w:vMerge/>
          </w:tcPr>
          <w:p w:rsidR="006A2232" w:rsidRPr="006B5902" w:rsidRDefault="006A2232" w:rsidP="00610D4E">
            <w:pPr>
              <w:jc w:val="both"/>
              <w:rPr>
                <w:rFonts w:ascii="Times New Roman" w:hAnsi="Times New Roman" w:cs="Times New Roman"/>
                <w:sz w:val="24"/>
                <w:szCs w:val="24"/>
              </w:rPr>
            </w:pP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Снижение доходов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Увеличение расходов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Рост долговой нагрузки</w:t>
            </w:r>
          </w:p>
        </w:tc>
      </w:tr>
      <w:tr w:rsidR="006A2232" w:rsidRPr="006B5902" w:rsidTr="00610D4E">
        <w:tc>
          <w:tcPr>
            <w:tcW w:w="9606" w:type="dxa"/>
            <w:gridSpan w:val="4"/>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внешние риски (низкая степень зависимости от действий или бездействия органов государственной власти субъектов Российской Федерации или органов местного самоуправления)</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Сокращение темпов социально-экономического развития</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Конъюнктурное изменение спроса на товары, работы и услуги основных налогоплательщиков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Сокращение межбюджетных трансфертов из другого бюджета</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 xml:space="preserve">Ухудшение условий для заимствований </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r w:rsidR="00712E96">
              <w:rPr>
                <w:rFonts w:ascii="Times New Roman" w:hAnsi="Times New Roman" w:cs="Times New Roman"/>
                <w:sz w:val="24"/>
                <w:szCs w:val="24"/>
              </w:rPr>
              <w:t xml:space="preserve"> (+)</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Рост цен</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Передача новых расходных обязательств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Снижение нормативов отчислений от налогов и сборов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9606" w:type="dxa"/>
            <w:gridSpan w:val="4"/>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внутренние риски (высокая степень зависимости от действий или бездействия органов государственной власти субъектов Российской Федерации или органов местного самоуправления)</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lastRenderedPageBreak/>
              <w:t>Рост обязательств с высокой долей участия субъектов Российской Федерации (муниципальных образований)</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r w:rsidR="00712E96">
              <w:rPr>
                <w:rFonts w:ascii="Times New Roman" w:hAnsi="Times New Roman" w:cs="Times New Roman"/>
                <w:sz w:val="24"/>
                <w:szCs w:val="24"/>
              </w:rPr>
              <w:t xml:space="preserve"> (+)</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Принятие новых расходных обязательств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Активное привлечение заимствований</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Нерациональная (не способствующая развитию) структура расходов</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Низкое качество бюджетного планирования</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Предоставление льгот по налогам и сборам</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r w:rsidR="006A2232" w:rsidRPr="006B5902" w:rsidTr="00610D4E">
        <w:tc>
          <w:tcPr>
            <w:tcW w:w="4503" w:type="dxa"/>
          </w:tcPr>
          <w:p w:rsidR="006A2232" w:rsidRPr="006B5902" w:rsidRDefault="006A2232" w:rsidP="00610D4E">
            <w:pPr>
              <w:jc w:val="both"/>
              <w:rPr>
                <w:rFonts w:ascii="Times New Roman" w:hAnsi="Times New Roman" w:cs="Times New Roman"/>
                <w:sz w:val="24"/>
                <w:szCs w:val="24"/>
              </w:rPr>
            </w:pPr>
            <w:r w:rsidRPr="006B5902">
              <w:rPr>
                <w:rFonts w:ascii="Times New Roman" w:hAnsi="Times New Roman" w:cs="Times New Roman"/>
                <w:sz w:val="24"/>
                <w:szCs w:val="24"/>
              </w:rPr>
              <w:t>Низкая степень стабильности и предсказуемости налогово-бюджетной и долговой политик</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c>
          <w:tcPr>
            <w:tcW w:w="1701" w:type="dxa"/>
          </w:tcPr>
          <w:p w:rsidR="006A2232" w:rsidRPr="006B5902" w:rsidRDefault="006A2232" w:rsidP="00610D4E">
            <w:pPr>
              <w:jc w:val="center"/>
              <w:rPr>
                <w:rFonts w:ascii="Times New Roman" w:hAnsi="Times New Roman" w:cs="Times New Roman"/>
                <w:sz w:val="24"/>
                <w:szCs w:val="24"/>
              </w:rPr>
            </w:pPr>
            <w:r w:rsidRPr="006B5902">
              <w:rPr>
                <w:rFonts w:ascii="Times New Roman" w:hAnsi="Times New Roman" w:cs="Times New Roman"/>
                <w:sz w:val="24"/>
                <w:szCs w:val="24"/>
              </w:rPr>
              <w:t>+</w:t>
            </w:r>
          </w:p>
        </w:tc>
      </w:tr>
    </w:tbl>
    <w:p w:rsidR="006A2232" w:rsidRDefault="006A2232" w:rsidP="006A2232">
      <w:pPr>
        <w:spacing w:line="360" w:lineRule="auto"/>
        <w:ind w:firstLine="567"/>
        <w:jc w:val="both"/>
        <w:rPr>
          <w:rFonts w:ascii="Times New Roman" w:hAnsi="Times New Roman" w:cs="Times New Roman"/>
          <w:sz w:val="28"/>
          <w:szCs w:val="28"/>
        </w:rPr>
      </w:pP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Приведенный состав рисков </w:t>
      </w:r>
      <w:r w:rsidR="005F6727">
        <w:rPr>
          <w:rFonts w:ascii="Times New Roman" w:hAnsi="Times New Roman" w:cs="Times New Roman"/>
          <w:sz w:val="28"/>
          <w:szCs w:val="28"/>
        </w:rPr>
        <w:t xml:space="preserve">(см. подробнее в соответствующем разделе) </w:t>
      </w:r>
      <w:r>
        <w:rPr>
          <w:rFonts w:ascii="Times New Roman" w:hAnsi="Times New Roman" w:cs="Times New Roman"/>
          <w:sz w:val="28"/>
          <w:szCs w:val="28"/>
        </w:rPr>
        <w:t>во многом является условным и должен быть уточнен и скорректирован исходя из специфических характеристик конкретного административно-территориального образования.</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Помимо общей оценки рисков, что само по себе будет способствовать эффективному использованию бюджетного прогноза на долгосрочный период, каждый из них должен сопровождаться описанием мер профилактики наступления соответствующих негативных событий (по аналогии с «бюджетными правилами», например, для федерального бюджета реализуется механизм защиты расходных обязательств от снижения нефтегазовых доходов), а также состава и последовательности действий, реализуемых в случае наступления указанных событий.</w:t>
      </w:r>
    </w:p>
    <w:p w:rsidR="006A2232" w:rsidRDefault="006A2232" w:rsidP="005F6727">
      <w:pPr>
        <w:ind w:firstLine="567"/>
        <w:jc w:val="both"/>
        <w:rPr>
          <w:rFonts w:ascii="Times New Roman" w:hAnsi="Times New Roman" w:cs="Times New Roman"/>
          <w:sz w:val="28"/>
          <w:szCs w:val="28"/>
        </w:rPr>
      </w:pPr>
      <w:r w:rsidRPr="005F6727">
        <w:rPr>
          <w:rFonts w:ascii="Times New Roman" w:hAnsi="Times New Roman" w:cs="Times New Roman"/>
          <w:sz w:val="28"/>
          <w:szCs w:val="28"/>
        </w:rPr>
        <w:t>Например,</w:t>
      </w:r>
      <w:r>
        <w:rPr>
          <w:rFonts w:ascii="Times New Roman" w:hAnsi="Times New Roman" w:cs="Times New Roman"/>
          <w:sz w:val="28"/>
          <w:szCs w:val="28"/>
        </w:rPr>
        <w:t xml:space="preserve"> основные профилактические меры, направленные на профилактику рисков сокращения доходов, реализуемых в случае ухудшения социально-экономической ситуации, заключаются в формировании финансовых резервов, применении консервативных и достоверных прогнозов социально-экономического развития в целях бюджетного планирования, минимизация предельного размера дефицита и прочее.</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В свою очередь, в состав мероприятий противодействия наступлению этого события могут включаться действия по оптимизации (изменения сроков) отдельных расходных обязательств, уточнение структуры и состава расходов, в том числе в рамках государственных и муниципальных программ.</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Это тем более актуально в отношении «внутренних» рисков, наступление которых должно быть минимизировано в первую очередь за счет проведения взвешенной и ответственной налогово-бюджетной политики, формализации и повышения прозрачности бюджетного процесса, роста качества финансово-экономических обоснований в отношении принимаемых расходных обязательств, отдельных проектов.</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Результатами учета соответствующих рисков могут стать также конкретные оценки изменения основных характеристик бюджета субъекта Российской Федерации (местного бюджета) в этих условиях.</w:t>
      </w:r>
    </w:p>
    <w:p w:rsidR="006A2232" w:rsidRPr="000967ED"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Важнейшим элементом бюджетного прогноза на долгосрочный период с </w:t>
      </w:r>
      <w:r w:rsidRPr="000967ED">
        <w:rPr>
          <w:rFonts w:ascii="Times New Roman" w:hAnsi="Times New Roman" w:cs="Times New Roman"/>
          <w:sz w:val="28"/>
          <w:szCs w:val="28"/>
        </w:rPr>
        <w:t xml:space="preserve">точки зрения его применения в рамках бюджетного процесса, является </w:t>
      </w:r>
      <w:r w:rsidRPr="00C55938">
        <w:rPr>
          <w:rFonts w:ascii="Times New Roman" w:hAnsi="Times New Roman" w:cs="Times New Roman"/>
          <w:sz w:val="28"/>
          <w:szCs w:val="28"/>
        </w:rPr>
        <w:t>наличие в нем</w:t>
      </w:r>
      <w:r w:rsidRPr="005F6727">
        <w:rPr>
          <w:rFonts w:ascii="Times New Roman" w:hAnsi="Times New Roman" w:cs="Times New Roman"/>
          <w:sz w:val="28"/>
          <w:szCs w:val="28"/>
        </w:rPr>
        <w:t>принципов, механизмов, подходов к реализации налогово-бюджетной и долговой политики, межбюджетному регулированию</w:t>
      </w:r>
      <w:r w:rsidRPr="000967ED">
        <w:rPr>
          <w:rFonts w:ascii="Times New Roman" w:hAnsi="Times New Roman" w:cs="Times New Roman"/>
          <w:sz w:val="28"/>
          <w:szCs w:val="28"/>
        </w:rPr>
        <w:t>.</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То есть, наличие оценок основных характеристик и отдельных показателей бюджетов субъектов Российской Федерации и местных бюджетов на долгосрочный период должно сопровождаться обоснованиями за счет чего и каким образом планируется достигнуть этих значений. </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В частности, здесь могут быть отражены основные подходы к:</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прогнозированию доходов и возможные (предельные) масштабы корректировки налогового законодательства в части, находящейся в компетенции органов государственной власти</w:t>
      </w:r>
      <w:r w:rsidR="008C1AA1">
        <w:rPr>
          <w:rFonts w:ascii="Times New Roman" w:hAnsi="Times New Roman" w:cs="Times New Roman"/>
          <w:sz w:val="28"/>
          <w:szCs w:val="28"/>
        </w:rPr>
        <w:t xml:space="preserve"> субъектов </w:t>
      </w:r>
      <w:r w:rsidR="00C55938">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и органов местного самоуправления;</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финансовым взаимоотношениям с бюджетами бюджетной системы, включая механизмы формирования, распределения и предоставления межбюджетных трансфертов;</w:t>
      </w:r>
    </w:p>
    <w:p w:rsidR="006A2232" w:rsidRDefault="006A2232" w:rsidP="005F6727">
      <w:pPr>
        <w:ind w:firstLine="567"/>
        <w:jc w:val="both"/>
        <w:rPr>
          <w:rFonts w:ascii="Times New Roman" w:hAnsi="Times New Roman" w:cs="Times New Roman"/>
          <w:sz w:val="28"/>
          <w:szCs w:val="28"/>
        </w:rPr>
      </w:pPr>
      <w:r w:rsidRPr="00907099">
        <w:rPr>
          <w:rFonts w:ascii="Times New Roman" w:hAnsi="Times New Roman" w:cs="Times New Roman"/>
          <w:sz w:val="28"/>
          <w:szCs w:val="28"/>
        </w:rPr>
        <w:t>минимальным требованиям к долговой устойчивости и условиям, на которых планируется привлекать и обслуживать долговые обязательства;</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планированию расходов, включая процедуру разработки, реализации, корректировки и оценки эффективности государственных программ субъектов Российской Федерации и муниципальных программ;</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реализуемым и планируемым реформам, крупнейшим проектам.</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Описание каждого из изложенных и иных элементов</w:t>
      </w:r>
      <w:r w:rsidR="008C1AA1">
        <w:rPr>
          <w:rFonts w:ascii="Times New Roman" w:hAnsi="Times New Roman" w:cs="Times New Roman"/>
          <w:sz w:val="28"/>
          <w:szCs w:val="28"/>
        </w:rPr>
        <w:t>,</w:t>
      </w:r>
      <w:r>
        <w:rPr>
          <w:rFonts w:ascii="Times New Roman" w:hAnsi="Times New Roman" w:cs="Times New Roman"/>
          <w:sz w:val="28"/>
          <w:szCs w:val="28"/>
        </w:rPr>
        <w:t xml:space="preserve"> в первую очередь</w:t>
      </w:r>
      <w:r w:rsidR="008C1AA1">
        <w:rPr>
          <w:rFonts w:ascii="Times New Roman" w:hAnsi="Times New Roman" w:cs="Times New Roman"/>
          <w:sz w:val="28"/>
          <w:szCs w:val="28"/>
        </w:rPr>
        <w:t>,</w:t>
      </w:r>
      <w:r>
        <w:rPr>
          <w:rFonts w:ascii="Times New Roman" w:hAnsi="Times New Roman" w:cs="Times New Roman"/>
          <w:sz w:val="28"/>
          <w:szCs w:val="28"/>
        </w:rPr>
        <w:t xml:space="preserve"> должно обеспечивать качественное повышение предсказуемости налогово-</w:t>
      </w:r>
      <w:r>
        <w:rPr>
          <w:rFonts w:ascii="Times New Roman" w:hAnsi="Times New Roman" w:cs="Times New Roman"/>
          <w:sz w:val="28"/>
          <w:szCs w:val="28"/>
        </w:rPr>
        <w:lastRenderedPageBreak/>
        <w:t>бюджетной и долговой политики, межбюджетного регулирования в течение всего периода действия бюджетного прогноза.</w:t>
      </w:r>
    </w:p>
    <w:p w:rsidR="006A2232" w:rsidRPr="000967ED"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точности и достоверности бюджетного прогноза на </w:t>
      </w:r>
      <w:r w:rsidRPr="000967ED">
        <w:rPr>
          <w:rFonts w:ascii="Times New Roman" w:hAnsi="Times New Roman" w:cs="Times New Roman"/>
          <w:sz w:val="28"/>
          <w:szCs w:val="28"/>
        </w:rPr>
        <w:t xml:space="preserve">долгосрочный период, также способствующее качественной реализации долгосрочного бюджетного планирования, может обеспечиваться за счет </w:t>
      </w:r>
      <w:r w:rsidRPr="005F6727">
        <w:rPr>
          <w:rFonts w:ascii="Times New Roman" w:hAnsi="Times New Roman" w:cs="Times New Roman"/>
          <w:sz w:val="28"/>
          <w:szCs w:val="28"/>
        </w:rPr>
        <w:t xml:space="preserve">создания механизмов регулярной оценки и анализа отклонений фактических (ожидаемых) результатов исполнения бюджетов за истекший период от прогнозируемых показателей </w:t>
      </w:r>
      <w:r w:rsidRPr="000967ED">
        <w:rPr>
          <w:rFonts w:ascii="Times New Roman" w:hAnsi="Times New Roman" w:cs="Times New Roman"/>
          <w:sz w:val="28"/>
          <w:szCs w:val="28"/>
        </w:rPr>
        <w:t>и иных данных.</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Так, рекомендуется при внесении бюджетного прогноза на долгосрочный период в составе материалов к проекту бюджета на очередной финансовый год и плановый период обеспечивать оценку указанных отклонений, причем не только с объяснением причин наблюдаемых расхождений между плановыми и фактическими данными, но и с описанием мер, направленных на минимизацию подобных отклонений в будущем.</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Тем более важно обеспечить такую переоценку в отношении всего периода</w:t>
      </w:r>
      <w:r w:rsidR="008C1AA1">
        <w:rPr>
          <w:rFonts w:ascii="Times New Roman" w:hAnsi="Times New Roman" w:cs="Times New Roman"/>
          <w:sz w:val="28"/>
          <w:szCs w:val="28"/>
        </w:rPr>
        <w:t>,</w:t>
      </w:r>
      <w:r w:rsidRPr="000967ED">
        <w:rPr>
          <w:rFonts w:ascii="Times New Roman" w:hAnsi="Times New Roman" w:cs="Times New Roman"/>
          <w:sz w:val="28"/>
          <w:szCs w:val="28"/>
        </w:rPr>
        <w:t xml:space="preserve"> прогнозируя, что будет способствовать полноценному анализу влияния таких изменений на параметры бюджетов и бюджетную устойчивость в целом в долгосрочном периоде. </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В составе данного блока могут быть отдельно определены отклонения, вызванные обстоятельствами внешнего характера, и действиями (или бездействием) органов государственной власти субъектов Российской Федерации (органов местного самоуправления).</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 xml:space="preserve">В первой части целесообразно также подвергать раздельному анализу факторы, связанные с уточнением прогноза социально-экономического развития на соответствующий период, и иными обстоятельствами. Соответствующие выводы должны впоследствии быть использованы для повышения точности и качества как социально-экономического, так и бюджетного планирования. </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 xml:space="preserve">Вторая часть должна быть оценена на предмет соответствия заявленных в бюджетном прогнозе на долгосрочный период принципам и подходам практически реализуемому бюджетному процессу, что позволит обеспечить в дальнейшем минимизацию подобных расхождений. </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 xml:space="preserve">Другим вариантом решения этой задачи может выступать сравнительная оценка бюджетных прогнозов на долгосрочный период, реализуемая в ходе </w:t>
      </w:r>
      <w:r w:rsidRPr="000967ED">
        <w:rPr>
          <w:rFonts w:ascii="Times New Roman" w:hAnsi="Times New Roman" w:cs="Times New Roman"/>
          <w:sz w:val="28"/>
          <w:szCs w:val="28"/>
        </w:rPr>
        <w:lastRenderedPageBreak/>
        <w:t>подготовки очередной версии такого прогноза с одновременным продлением срока его действия.</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 xml:space="preserve">Конкретный </w:t>
      </w:r>
      <w:r w:rsidRPr="005F6727">
        <w:rPr>
          <w:rFonts w:ascii="Times New Roman" w:hAnsi="Times New Roman" w:cs="Times New Roman"/>
          <w:sz w:val="28"/>
          <w:szCs w:val="28"/>
        </w:rPr>
        <w:t>состав прогнозируемых показателей, степень их детализации в рамках бюджетного прогноза на долгосрочный период</w:t>
      </w:r>
      <w:r w:rsidRPr="000967ED">
        <w:rPr>
          <w:rFonts w:ascii="Times New Roman" w:hAnsi="Times New Roman" w:cs="Times New Roman"/>
          <w:sz w:val="28"/>
          <w:szCs w:val="28"/>
        </w:rPr>
        <w:t>, должны непосредственно определяться исходя из следующих факторов.</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 xml:space="preserve">Первый фактор определяется возможностями прогнозирования соответствующих показателей с необходимой точностью. </w:t>
      </w:r>
    </w:p>
    <w:p w:rsidR="006A2232" w:rsidRPr="000967ED"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 xml:space="preserve">Действительно, потенциально возможно осуществлять разработку бюджетного прогноза на долгосрочный период с точностью, сопоставимой с проектом бюджета на очередной финансовый год и на плановый период. То есть, вплоть до целевых статей и видов расходов. </w:t>
      </w:r>
    </w:p>
    <w:p w:rsidR="006A2232" w:rsidRDefault="006A2232" w:rsidP="005F6727">
      <w:pPr>
        <w:ind w:firstLine="567"/>
        <w:jc w:val="both"/>
        <w:rPr>
          <w:rFonts w:ascii="Times New Roman" w:hAnsi="Times New Roman" w:cs="Times New Roman"/>
          <w:sz w:val="28"/>
          <w:szCs w:val="28"/>
        </w:rPr>
      </w:pPr>
      <w:r w:rsidRPr="000967ED">
        <w:rPr>
          <w:rFonts w:ascii="Times New Roman" w:hAnsi="Times New Roman" w:cs="Times New Roman"/>
          <w:sz w:val="28"/>
          <w:szCs w:val="28"/>
        </w:rPr>
        <w:t>Однако данный подход по определению является весьма трудоемким, а,</w:t>
      </w:r>
      <w:r>
        <w:rPr>
          <w:rFonts w:ascii="Times New Roman" w:hAnsi="Times New Roman" w:cs="Times New Roman"/>
          <w:sz w:val="28"/>
          <w:szCs w:val="28"/>
        </w:rPr>
        <w:t xml:space="preserve"> кроме того, в силу достаточно частого изменения внешних и внутренних условий, определяющих значение конкретных параметров бюджетов субъектов Российской Федерации и бюджетов муниципальных образований, </w:t>
      </w:r>
      <w:r w:rsidR="00E8257F">
        <w:rPr>
          <w:rFonts w:ascii="Times New Roman" w:hAnsi="Times New Roman" w:cs="Times New Roman"/>
          <w:sz w:val="28"/>
          <w:szCs w:val="28"/>
        </w:rPr>
        <w:t xml:space="preserve">полученные результаты </w:t>
      </w:r>
      <w:r>
        <w:rPr>
          <w:rFonts w:ascii="Times New Roman" w:hAnsi="Times New Roman" w:cs="Times New Roman"/>
          <w:sz w:val="28"/>
          <w:szCs w:val="28"/>
        </w:rPr>
        <w:t>не буд</w:t>
      </w:r>
      <w:r w:rsidR="00E8257F">
        <w:rPr>
          <w:rFonts w:ascii="Times New Roman" w:hAnsi="Times New Roman" w:cs="Times New Roman"/>
          <w:sz w:val="28"/>
          <w:szCs w:val="28"/>
        </w:rPr>
        <w:t>у</w:t>
      </w:r>
      <w:r>
        <w:rPr>
          <w:rFonts w:ascii="Times New Roman" w:hAnsi="Times New Roman" w:cs="Times New Roman"/>
          <w:sz w:val="28"/>
          <w:szCs w:val="28"/>
        </w:rPr>
        <w:t>т иметь практического значения.</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Второй фактор основан именно на применении и использовании бюджетного прогноза на долгосрочный период в рамках бюджетного процесса </w:t>
      </w:r>
      <w:r w:rsidRPr="00C55938">
        <w:rPr>
          <w:rFonts w:ascii="Times New Roman" w:hAnsi="Times New Roman" w:cs="Times New Roman"/>
          <w:sz w:val="28"/>
          <w:szCs w:val="28"/>
        </w:rPr>
        <w:t>и иных элементах управления</w:t>
      </w:r>
      <w:r>
        <w:rPr>
          <w:rFonts w:ascii="Times New Roman" w:hAnsi="Times New Roman" w:cs="Times New Roman"/>
          <w:sz w:val="28"/>
          <w:szCs w:val="28"/>
        </w:rPr>
        <w:t>, связанных в том числе с реализацией требований законодательства о стратегическом планировании в Российской Федерации.</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исходя из необходимости определения в прогнозе предельных объемов финансового обеспечения государственных программ субъектов Российской Федерации (муниципальных программ), расходы соответствующего бюджета на соответствующий период должны быть распределены на весь период действия таких программ (по каждому финансовому году). При этом, исходя из целесообразности проведения ответственной бюджетной политики, в частности, применения консервативных оценок при прогнозировании доходов бюджетов, совокупный объем распределенных по программам расходов должен быть меньше общего объема допустимых (прогнозируемых с учетом ожидаемых доходов и установленных бюджетных ограничений) расходов на соответствующие периоды (по аналогии с условно утверждаемыми расходами). </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Однако за пределами периода действия государственных (муниципальных) программ – в случае, если общий прогнозируемый период больше данной величины – допускается применение укрупненных оценок с исключением отдельных лет.</w:t>
      </w:r>
    </w:p>
    <w:p w:rsidR="006A2232" w:rsidRPr="005F6727" w:rsidRDefault="006A2232" w:rsidP="005F6727">
      <w:pPr>
        <w:ind w:firstLine="567"/>
        <w:jc w:val="both"/>
        <w:rPr>
          <w:rFonts w:ascii="Times New Roman" w:hAnsi="Times New Roman" w:cs="Times New Roman"/>
          <w:sz w:val="28"/>
          <w:szCs w:val="28"/>
        </w:rPr>
      </w:pPr>
      <w:r w:rsidRPr="005F6727">
        <w:rPr>
          <w:rFonts w:ascii="Times New Roman" w:hAnsi="Times New Roman" w:cs="Times New Roman"/>
          <w:sz w:val="28"/>
          <w:szCs w:val="28"/>
        </w:rPr>
        <w:t>Например, если государственные программы субъекта Российской Федерации (муниципальные программы) приняты на период до 2020 года, а бюджетный прогноз рассчитан до 2030 года, то, соответствующие показатели, выходящие за сроки действия программ, могут быть представлены в отношении 2025 и 2030 годов.</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Не менее важным фактором является и информативность прогноза.</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Так, при прочих равных условиях, обособлению будут подлежать те бюджетные показатели, изменение которых в рамках долгосрочного периода осуществляется на различных основаниях, различными темпами, а значение соответствующих данных является критически значимым (составляет не менее 1-5% по отношению к общим доходам или расходам бюджета).</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Например, в отношении прогнозируемых налоговых доходов рекомендуется, как минимум, выделять налог на прибыль организаций, налог на доходы физических лиц, налог на имущество организаций, земельный налог, налоги на совокупный доход, акцизы. Каждая из этих позиций значима, зависит от различных показателей прогноза социально-экономического развития или же, например, как поступления от акцизов, регулируются специальными решениями другого публично правового образования (утверждением дифференцированных нормативов распределения данных доходов законом о бюджете на очередной финансовый год и плановый период).</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Тем более важно обособлять доходы от межбюджетных трансфертов из других бюджетов, в том числе по видам таких трансфертов.</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Аналогичным образом должен решаться и вопрос о степени детализации расходов, которая основывается на демонстрации основных приоритетов использования финансовых ресурсов в долгосрочном периоде, подходах и методах к реализации соответствующих полномочий органов государственной власти субъектов Российской Федерации и органов местного самоуправления, а также предоставлять возможность соответствующим получателям межбюджетных трансфертов ориентироваться на </w:t>
      </w:r>
      <w:r w:rsidR="0042379C">
        <w:rPr>
          <w:rFonts w:ascii="Times New Roman" w:hAnsi="Times New Roman" w:cs="Times New Roman"/>
          <w:sz w:val="28"/>
          <w:szCs w:val="28"/>
        </w:rPr>
        <w:t>конкретные</w:t>
      </w:r>
      <w:r>
        <w:rPr>
          <w:rFonts w:ascii="Times New Roman" w:hAnsi="Times New Roman" w:cs="Times New Roman"/>
          <w:sz w:val="28"/>
          <w:szCs w:val="28"/>
        </w:rPr>
        <w:t xml:space="preserve"> общие объемы данных средств. </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Исходя из этого, в составе расходной части рекомендуется включать в состав бюджетного прогноза расходы по разделам и подразделам функциональной классификации (с обособлением, при возможности, расходов, осуществляемых в форме межбюджетных трансфертов), укрупненных позиций экономической классификации расходов.</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Кроме того, в аналитических целях могут использоваться и иные категории расходов.</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Те же принципы должны учитываться и в части прогнозируемых параметров долговой нагрузки. Здесь рекомендуется включать в качестве отдельных элементов бюджетного прогноза на долгосрочный период данные о структуре государственного (муниципального) долга, в том числе по категориям кредиторов, срочности соответствующих займов, средним (средневзвешенным) размерам процентных расходов.</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Примерная форма таблиц, рекомендуемая к использованию в рамках бюджетных прогнозов на долгосрочный период, приведена в приложениях к настоящим рекомендациям.</w:t>
      </w:r>
    </w:p>
    <w:p w:rsidR="006A2232" w:rsidRPr="000967ED" w:rsidRDefault="006A2232" w:rsidP="005F6727">
      <w:pPr>
        <w:ind w:firstLine="567"/>
        <w:jc w:val="both"/>
        <w:rPr>
          <w:rFonts w:ascii="Times New Roman" w:hAnsi="Times New Roman" w:cs="Times New Roman"/>
          <w:sz w:val="28"/>
          <w:szCs w:val="28"/>
        </w:rPr>
      </w:pPr>
      <w:r w:rsidRPr="005F6727">
        <w:rPr>
          <w:rFonts w:ascii="Times New Roman" w:hAnsi="Times New Roman" w:cs="Times New Roman"/>
          <w:sz w:val="28"/>
          <w:szCs w:val="28"/>
        </w:rPr>
        <w:t>Порядок координации долгосрочного бюджетного прогноза и иных документов стратегического планирования</w:t>
      </w:r>
      <w:r w:rsidRPr="000967ED">
        <w:rPr>
          <w:rFonts w:ascii="Times New Roman" w:hAnsi="Times New Roman" w:cs="Times New Roman"/>
          <w:sz w:val="28"/>
          <w:szCs w:val="28"/>
        </w:rPr>
        <w:t xml:space="preserve"> во многом определяется выбираемой тактикой практического использования прогноза в рамках бюджетного процесса.</w:t>
      </w:r>
    </w:p>
    <w:p w:rsidR="006A2232" w:rsidRDefault="006A2232" w:rsidP="005F6727">
      <w:pPr>
        <w:ind w:firstLine="567"/>
        <w:jc w:val="both"/>
        <w:rPr>
          <w:rFonts w:ascii="Times New Roman" w:hAnsi="Times New Roman" w:cs="Times New Roman"/>
          <w:sz w:val="28"/>
          <w:szCs w:val="28"/>
        </w:rPr>
      </w:pPr>
      <w:r>
        <w:rPr>
          <w:rFonts w:ascii="Times New Roman" w:hAnsi="Times New Roman" w:cs="Times New Roman"/>
          <w:sz w:val="28"/>
          <w:szCs w:val="28"/>
        </w:rPr>
        <w:t>В любом случае после разработки и утверждения бюджетного прогноза на долгосрочный период все готовящиеся документы стратегического планирования в обязательном порядке должны оцениваться на предмет их непротиворечивости прогнозируемым бюджетным показателям, ровно как и прогнозу социально-экономического развития на долгосрочный период.</w:t>
      </w:r>
    </w:p>
    <w:p w:rsidR="006B5902" w:rsidRDefault="006B5902" w:rsidP="005F6727">
      <w:pPr>
        <w:ind w:firstLine="567"/>
        <w:jc w:val="both"/>
        <w:rPr>
          <w:rFonts w:ascii="Times New Roman" w:hAnsi="Times New Roman" w:cs="Times New Roman"/>
          <w:sz w:val="28"/>
          <w:szCs w:val="28"/>
        </w:rPr>
        <w:sectPr w:rsidR="006B5902">
          <w:footerReference w:type="default" r:id="rId11"/>
          <w:pgSz w:w="11906" w:h="16838"/>
          <w:pgMar w:top="1134" w:right="850" w:bottom="1134" w:left="1701" w:header="708" w:footer="708" w:gutter="0"/>
          <w:cols w:space="708"/>
          <w:docGrid w:linePitch="360"/>
        </w:sectPr>
      </w:pPr>
    </w:p>
    <w:p w:rsidR="006A2232" w:rsidRDefault="006A2232" w:rsidP="006A2232">
      <w:pPr>
        <w:spacing w:line="360" w:lineRule="auto"/>
        <w:rPr>
          <w:rFonts w:ascii="Times New Roman" w:hAnsi="Times New Roman" w:cs="Times New Roman"/>
          <w:sz w:val="28"/>
          <w:szCs w:val="28"/>
        </w:rPr>
      </w:pPr>
    </w:p>
    <w:p w:rsidR="0042379C" w:rsidRPr="0042379C" w:rsidRDefault="006A2232" w:rsidP="0042379C">
      <w:pPr>
        <w:spacing w:after="120" w:line="240" w:lineRule="auto"/>
        <w:jc w:val="right"/>
        <w:rPr>
          <w:rFonts w:ascii="Times New Roman" w:hAnsi="Times New Roman" w:cs="Times New Roman"/>
          <w:b/>
          <w:sz w:val="28"/>
          <w:szCs w:val="28"/>
        </w:rPr>
      </w:pPr>
      <w:bookmarkStart w:id="5" w:name="_Toc424920088"/>
      <w:r w:rsidRPr="0042379C">
        <w:rPr>
          <w:rFonts w:ascii="Times New Roman" w:hAnsi="Times New Roman" w:cs="Times New Roman"/>
          <w:b/>
          <w:sz w:val="28"/>
          <w:szCs w:val="28"/>
        </w:rPr>
        <w:t xml:space="preserve">Приложение 1. </w:t>
      </w:r>
    </w:p>
    <w:p w:rsidR="006A2232" w:rsidRPr="0042379C" w:rsidRDefault="006A2232" w:rsidP="0042379C">
      <w:pPr>
        <w:spacing w:after="120" w:line="240" w:lineRule="auto"/>
        <w:jc w:val="center"/>
        <w:rPr>
          <w:rFonts w:ascii="Times New Roman" w:hAnsi="Times New Roman" w:cs="Times New Roman"/>
          <w:b/>
          <w:sz w:val="28"/>
          <w:szCs w:val="28"/>
        </w:rPr>
      </w:pPr>
      <w:r w:rsidRPr="0042379C">
        <w:rPr>
          <w:rFonts w:ascii="Times New Roman" w:hAnsi="Times New Roman" w:cs="Times New Roman"/>
          <w:b/>
          <w:sz w:val="28"/>
          <w:szCs w:val="28"/>
        </w:rPr>
        <w:t>Пример проекта структуры бюджетного прогноза субъекта Российской Федерации (муниципального образования) на долгосрочный период</w:t>
      </w:r>
      <w:bookmarkEnd w:id="5"/>
    </w:p>
    <w:p w:rsidR="006A2232" w:rsidRDefault="006A2232" w:rsidP="006A2232">
      <w:pPr>
        <w:spacing w:line="360" w:lineRule="auto"/>
        <w:rPr>
          <w:rFonts w:ascii="Times New Roman" w:hAnsi="Times New Roman" w:cs="Times New Roman"/>
          <w:sz w:val="28"/>
          <w:szCs w:val="28"/>
        </w:rPr>
      </w:pPr>
    </w:p>
    <w:p w:rsidR="006A2232" w:rsidRDefault="006A2232" w:rsidP="006B5902">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Бюджетный прогноз субъекта Российской Федерации (муниципального образования) на долгосрочный период</w:t>
      </w:r>
    </w:p>
    <w:p w:rsidR="006A2232" w:rsidRDefault="006A2232" w:rsidP="006B5902">
      <w:pPr>
        <w:spacing w:after="120" w:line="240" w:lineRule="auto"/>
        <w:jc w:val="center"/>
        <w:rPr>
          <w:rFonts w:ascii="Times New Roman" w:hAnsi="Times New Roman" w:cs="Times New Roman"/>
          <w:sz w:val="28"/>
          <w:szCs w:val="28"/>
        </w:rPr>
      </w:pPr>
    </w:p>
    <w:p w:rsidR="006A2232" w:rsidRDefault="006A2232" w:rsidP="006B5902">
      <w:pPr>
        <w:spacing w:after="120" w:line="240" w:lineRule="auto"/>
        <w:rPr>
          <w:rFonts w:ascii="Times New Roman" w:hAnsi="Times New Roman" w:cs="Times New Roman"/>
          <w:sz w:val="28"/>
          <w:szCs w:val="28"/>
        </w:rPr>
      </w:pPr>
      <w:r>
        <w:rPr>
          <w:rFonts w:ascii="Times New Roman" w:hAnsi="Times New Roman" w:cs="Times New Roman"/>
          <w:sz w:val="28"/>
          <w:szCs w:val="28"/>
        </w:rPr>
        <w:t>1. Текущие характеристики бюджета субъекта Российской Федерации (местного бюджета) и социально-экономического развития.</w:t>
      </w:r>
    </w:p>
    <w:p w:rsidR="006A2232" w:rsidRDefault="006A2232" w:rsidP="006B5902">
      <w:pPr>
        <w:spacing w:after="120" w:line="240" w:lineRule="auto"/>
        <w:ind w:firstLine="519"/>
        <w:jc w:val="both"/>
        <w:rPr>
          <w:rFonts w:ascii="Times New Roman" w:hAnsi="Times New Roman" w:cs="Times New Roman"/>
          <w:i/>
          <w:sz w:val="28"/>
          <w:szCs w:val="28"/>
        </w:rPr>
      </w:pPr>
      <w:r w:rsidRPr="00F40C49">
        <w:rPr>
          <w:rFonts w:ascii="Times New Roman" w:hAnsi="Times New Roman" w:cs="Times New Roman"/>
          <w:i/>
          <w:sz w:val="28"/>
          <w:szCs w:val="28"/>
        </w:rPr>
        <w:t xml:space="preserve">Содержание: </w:t>
      </w:r>
      <w:r>
        <w:rPr>
          <w:rFonts w:ascii="Times New Roman" w:hAnsi="Times New Roman" w:cs="Times New Roman"/>
          <w:i/>
          <w:sz w:val="28"/>
          <w:szCs w:val="28"/>
        </w:rPr>
        <w:t>приводятся отчетные и оперативные данные об основных социально-экономических показателях, показатели бюджетной отчетности, основные результаты осуществления налогово-бюджетной и долговой политики.</w:t>
      </w:r>
    </w:p>
    <w:p w:rsidR="006A2232" w:rsidRDefault="006A2232" w:rsidP="006B5902">
      <w:pPr>
        <w:spacing w:after="120" w:line="240" w:lineRule="auto"/>
        <w:rPr>
          <w:rFonts w:ascii="Times New Roman" w:hAnsi="Times New Roman" w:cs="Times New Roman"/>
          <w:sz w:val="28"/>
          <w:szCs w:val="28"/>
        </w:rPr>
      </w:pPr>
      <w:r>
        <w:rPr>
          <w:rFonts w:ascii="Times New Roman" w:hAnsi="Times New Roman" w:cs="Times New Roman"/>
          <w:sz w:val="28"/>
          <w:szCs w:val="28"/>
        </w:rPr>
        <w:t>2. Цели и задачи налогово-бюджетной и долговой политики в долгосрочном периоде.</w:t>
      </w:r>
    </w:p>
    <w:p w:rsidR="006A2232" w:rsidRPr="00F40C49" w:rsidRDefault="006A2232" w:rsidP="006B5902">
      <w:pPr>
        <w:spacing w:after="120" w:line="240" w:lineRule="auto"/>
        <w:ind w:firstLine="519"/>
        <w:jc w:val="both"/>
        <w:rPr>
          <w:rFonts w:ascii="Times New Roman" w:hAnsi="Times New Roman" w:cs="Times New Roman"/>
          <w:i/>
          <w:sz w:val="28"/>
          <w:szCs w:val="28"/>
        </w:rPr>
      </w:pPr>
      <w:r>
        <w:rPr>
          <w:rFonts w:ascii="Times New Roman" w:hAnsi="Times New Roman" w:cs="Times New Roman"/>
          <w:i/>
          <w:sz w:val="28"/>
          <w:szCs w:val="28"/>
        </w:rPr>
        <w:t xml:space="preserve">Содержание: описываются </w:t>
      </w:r>
      <w:r w:rsidRPr="00F40C49">
        <w:rPr>
          <w:rFonts w:ascii="Times New Roman" w:hAnsi="Times New Roman" w:cs="Times New Roman"/>
          <w:i/>
          <w:sz w:val="28"/>
          <w:szCs w:val="28"/>
        </w:rPr>
        <w:t>общи</w:t>
      </w:r>
      <w:r>
        <w:rPr>
          <w:rFonts w:ascii="Times New Roman" w:hAnsi="Times New Roman" w:cs="Times New Roman"/>
          <w:i/>
          <w:sz w:val="28"/>
          <w:szCs w:val="28"/>
        </w:rPr>
        <w:t>е</w:t>
      </w:r>
      <w:r w:rsidRPr="00F40C49">
        <w:rPr>
          <w:rFonts w:ascii="Times New Roman" w:hAnsi="Times New Roman" w:cs="Times New Roman"/>
          <w:i/>
          <w:sz w:val="28"/>
          <w:szCs w:val="28"/>
        </w:rPr>
        <w:t xml:space="preserve"> цел</w:t>
      </w:r>
      <w:r>
        <w:rPr>
          <w:rFonts w:ascii="Times New Roman" w:hAnsi="Times New Roman" w:cs="Times New Roman"/>
          <w:i/>
          <w:sz w:val="28"/>
          <w:szCs w:val="28"/>
        </w:rPr>
        <w:t>и</w:t>
      </w:r>
      <w:r w:rsidRPr="00F40C49">
        <w:rPr>
          <w:rFonts w:ascii="Times New Roman" w:hAnsi="Times New Roman" w:cs="Times New Roman"/>
          <w:i/>
          <w:sz w:val="28"/>
          <w:szCs w:val="28"/>
        </w:rPr>
        <w:t>, задач</w:t>
      </w:r>
      <w:r>
        <w:rPr>
          <w:rFonts w:ascii="Times New Roman" w:hAnsi="Times New Roman" w:cs="Times New Roman"/>
          <w:i/>
          <w:sz w:val="28"/>
          <w:szCs w:val="28"/>
        </w:rPr>
        <w:t>и</w:t>
      </w:r>
      <w:r w:rsidRPr="00F40C49">
        <w:rPr>
          <w:rFonts w:ascii="Times New Roman" w:hAnsi="Times New Roman" w:cs="Times New Roman"/>
          <w:i/>
          <w:sz w:val="28"/>
          <w:szCs w:val="28"/>
        </w:rPr>
        <w:t xml:space="preserve"> и принцип</w:t>
      </w:r>
      <w:r>
        <w:rPr>
          <w:rFonts w:ascii="Times New Roman" w:hAnsi="Times New Roman" w:cs="Times New Roman"/>
          <w:i/>
          <w:sz w:val="28"/>
          <w:szCs w:val="28"/>
        </w:rPr>
        <w:t>ы</w:t>
      </w:r>
      <w:r w:rsidRPr="00F40C49">
        <w:rPr>
          <w:rFonts w:ascii="Times New Roman" w:hAnsi="Times New Roman" w:cs="Times New Roman"/>
          <w:i/>
          <w:sz w:val="28"/>
          <w:szCs w:val="28"/>
        </w:rPr>
        <w:t xml:space="preserve"> долгосрочной бюджетной политики, основны</w:t>
      </w:r>
      <w:r>
        <w:rPr>
          <w:rFonts w:ascii="Times New Roman" w:hAnsi="Times New Roman" w:cs="Times New Roman"/>
          <w:i/>
          <w:sz w:val="28"/>
          <w:szCs w:val="28"/>
        </w:rPr>
        <w:t>е</w:t>
      </w:r>
      <w:r w:rsidRPr="00F40C49">
        <w:rPr>
          <w:rFonts w:ascii="Times New Roman" w:hAnsi="Times New Roman" w:cs="Times New Roman"/>
          <w:i/>
          <w:sz w:val="28"/>
          <w:szCs w:val="28"/>
        </w:rPr>
        <w:t xml:space="preserve"> реформ</w:t>
      </w:r>
      <w:r>
        <w:rPr>
          <w:rFonts w:ascii="Times New Roman" w:hAnsi="Times New Roman" w:cs="Times New Roman"/>
          <w:i/>
          <w:sz w:val="28"/>
          <w:szCs w:val="28"/>
        </w:rPr>
        <w:t>ы</w:t>
      </w:r>
      <w:r w:rsidRPr="00F40C49">
        <w:rPr>
          <w:rFonts w:ascii="Times New Roman" w:hAnsi="Times New Roman" w:cs="Times New Roman"/>
          <w:i/>
          <w:sz w:val="28"/>
          <w:szCs w:val="28"/>
        </w:rPr>
        <w:t xml:space="preserve">, в том числе на основе государственных </w:t>
      </w:r>
      <w:r>
        <w:rPr>
          <w:rFonts w:ascii="Times New Roman" w:hAnsi="Times New Roman" w:cs="Times New Roman"/>
          <w:i/>
          <w:sz w:val="28"/>
          <w:szCs w:val="28"/>
        </w:rPr>
        <w:t>(муниципальных) программ</w:t>
      </w:r>
      <w:r w:rsidRPr="00F40C49">
        <w:rPr>
          <w:rFonts w:ascii="Times New Roman" w:hAnsi="Times New Roman" w:cs="Times New Roman"/>
          <w:i/>
          <w:sz w:val="28"/>
          <w:szCs w:val="28"/>
        </w:rPr>
        <w:t xml:space="preserve"> и иных программных документов</w:t>
      </w:r>
      <w:r>
        <w:rPr>
          <w:rFonts w:ascii="Times New Roman" w:hAnsi="Times New Roman" w:cs="Times New Roman"/>
          <w:i/>
          <w:sz w:val="28"/>
          <w:szCs w:val="28"/>
        </w:rPr>
        <w:t>; приводятся обоснования основных ограничений налогово-бюджетной и долговой политики, подходов к межбюджетному регулированию, на основе которых определяются базовые результаты развития бюджетной системы на конец периода прогнозирования.</w:t>
      </w:r>
    </w:p>
    <w:p w:rsidR="006A2232" w:rsidRDefault="006A2232" w:rsidP="006B5902">
      <w:pPr>
        <w:spacing w:after="120" w:line="240" w:lineRule="auto"/>
        <w:rPr>
          <w:rFonts w:ascii="Times New Roman" w:hAnsi="Times New Roman" w:cs="Times New Roman"/>
          <w:sz w:val="28"/>
          <w:szCs w:val="28"/>
        </w:rPr>
      </w:pPr>
      <w:r>
        <w:rPr>
          <w:rFonts w:ascii="Times New Roman" w:hAnsi="Times New Roman" w:cs="Times New Roman"/>
          <w:sz w:val="28"/>
          <w:szCs w:val="28"/>
        </w:rPr>
        <w:t>3. Условия реализации бюджетного прогноза на долгосрочный период.</w:t>
      </w:r>
    </w:p>
    <w:p w:rsidR="006A2232" w:rsidRPr="00FF3361" w:rsidRDefault="006A2232" w:rsidP="006B5902">
      <w:pPr>
        <w:spacing w:after="120" w:line="240" w:lineRule="auto"/>
        <w:ind w:firstLine="519"/>
        <w:jc w:val="both"/>
        <w:rPr>
          <w:rFonts w:ascii="Times New Roman" w:hAnsi="Times New Roman" w:cs="Times New Roman"/>
          <w:i/>
          <w:sz w:val="28"/>
          <w:szCs w:val="28"/>
        </w:rPr>
      </w:pPr>
      <w:r w:rsidRPr="00FF3361">
        <w:rPr>
          <w:rFonts w:ascii="Times New Roman" w:hAnsi="Times New Roman" w:cs="Times New Roman"/>
          <w:i/>
          <w:sz w:val="28"/>
          <w:szCs w:val="28"/>
        </w:rPr>
        <w:t>Содержание: характеристика и описание основных вариантов прогноза социально-экономического развития на долгосрочный период; описываются ключевые прогнозируемые события долгосрочного периода, оказывающие существенное влияние на показатели бюджета субъекта Российской Федерации (местного бюджета); обосновывается выбор варианта прогноза социально-экономического развития в качестве базового.</w:t>
      </w:r>
    </w:p>
    <w:p w:rsidR="006A2232" w:rsidRDefault="006A2232" w:rsidP="006B5902">
      <w:pPr>
        <w:spacing w:after="120" w:line="240" w:lineRule="auto"/>
        <w:rPr>
          <w:rFonts w:ascii="Times New Roman" w:hAnsi="Times New Roman" w:cs="Times New Roman"/>
          <w:sz w:val="28"/>
          <w:szCs w:val="28"/>
        </w:rPr>
      </w:pPr>
      <w:r>
        <w:rPr>
          <w:rFonts w:ascii="Times New Roman" w:hAnsi="Times New Roman" w:cs="Times New Roman"/>
          <w:sz w:val="28"/>
          <w:szCs w:val="28"/>
        </w:rPr>
        <w:t>4. Прогноз основных показателей консолидированного бюджета субъекта Российской Федерации (местного бюджета) на долгосрочный период.</w:t>
      </w:r>
    </w:p>
    <w:p w:rsidR="006A2232" w:rsidRDefault="006A2232" w:rsidP="006B5902">
      <w:pPr>
        <w:spacing w:after="120" w:line="240" w:lineRule="auto"/>
        <w:ind w:firstLine="519"/>
        <w:jc w:val="both"/>
        <w:rPr>
          <w:rFonts w:ascii="Times New Roman" w:hAnsi="Times New Roman" w:cs="Times New Roman"/>
          <w:i/>
          <w:sz w:val="28"/>
          <w:szCs w:val="28"/>
        </w:rPr>
      </w:pPr>
      <w:r w:rsidRPr="00FF3361">
        <w:rPr>
          <w:rFonts w:ascii="Times New Roman" w:hAnsi="Times New Roman" w:cs="Times New Roman"/>
          <w:i/>
          <w:sz w:val="28"/>
          <w:szCs w:val="28"/>
        </w:rPr>
        <w:t>Содержание: анализ, описание основных характеристик бюджет</w:t>
      </w:r>
      <w:r>
        <w:rPr>
          <w:rFonts w:ascii="Times New Roman" w:hAnsi="Times New Roman" w:cs="Times New Roman"/>
          <w:i/>
          <w:sz w:val="28"/>
          <w:szCs w:val="28"/>
        </w:rPr>
        <w:t>а</w:t>
      </w:r>
      <w:r w:rsidRPr="00FF3361">
        <w:rPr>
          <w:rFonts w:ascii="Times New Roman" w:hAnsi="Times New Roman" w:cs="Times New Roman"/>
          <w:i/>
          <w:sz w:val="28"/>
          <w:szCs w:val="28"/>
        </w:rPr>
        <w:t xml:space="preserve"> и тенденций их изменения</w:t>
      </w:r>
      <w:r>
        <w:rPr>
          <w:rFonts w:ascii="Times New Roman" w:hAnsi="Times New Roman" w:cs="Times New Roman"/>
          <w:i/>
          <w:sz w:val="28"/>
          <w:szCs w:val="28"/>
        </w:rPr>
        <w:t xml:space="preserve"> в долгосрочном периоде; приводится оценка изменения бюджетных показателей и их влияние на сбалансированность бюджета субъекта Российской Федерации (местного бюджета), в том числе в различных вариантах прогноза социально-экономического развития.</w:t>
      </w:r>
    </w:p>
    <w:p w:rsidR="006A2232" w:rsidRDefault="006A2232" w:rsidP="006B5902">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5. Прогноз доходов бюджета субъекта Российской Федерации (местного бюджета) на долгосрочный период.</w:t>
      </w:r>
    </w:p>
    <w:p w:rsidR="006A2232" w:rsidRDefault="006A2232" w:rsidP="006B5902">
      <w:pPr>
        <w:spacing w:after="120" w:line="240" w:lineRule="auto"/>
        <w:ind w:firstLine="519"/>
        <w:jc w:val="both"/>
        <w:rPr>
          <w:rFonts w:ascii="Times New Roman" w:hAnsi="Times New Roman" w:cs="Times New Roman"/>
          <w:i/>
          <w:sz w:val="28"/>
          <w:szCs w:val="28"/>
        </w:rPr>
      </w:pPr>
      <w:r w:rsidRPr="001E0B75">
        <w:rPr>
          <w:rFonts w:ascii="Times New Roman" w:hAnsi="Times New Roman" w:cs="Times New Roman"/>
          <w:i/>
          <w:sz w:val="28"/>
          <w:szCs w:val="28"/>
        </w:rPr>
        <w:t>Содержание: характеристика структуры доходов бюджета, ее изменения в рамках прогнозируемого периода; приводятся сведения о планируемых изменениях налоговой политики (в том числе по отдельным налогам и сборам, ставкам и налоговым льготам); обоснование прогнозируемых доходов в виде межбюджетных трансфертов из других бюджетов.</w:t>
      </w:r>
    </w:p>
    <w:p w:rsidR="006A2232" w:rsidRDefault="006A2232" w:rsidP="006B5902">
      <w:pPr>
        <w:spacing w:after="120" w:line="240" w:lineRule="auto"/>
        <w:rPr>
          <w:rFonts w:ascii="Times New Roman" w:hAnsi="Times New Roman" w:cs="Times New Roman"/>
          <w:sz w:val="28"/>
          <w:szCs w:val="28"/>
        </w:rPr>
      </w:pPr>
      <w:r>
        <w:rPr>
          <w:rFonts w:ascii="Times New Roman" w:hAnsi="Times New Roman" w:cs="Times New Roman"/>
          <w:sz w:val="28"/>
          <w:szCs w:val="28"/>
        </w:rPr>
        <w:t>5. Прогноз расходов бюджета субъекта Российской Федерации (местного бюджета) на долгосрочный период.</w:t>
      </w:r>
    </w:p>
    <w:p w:rsidR="006A2232" w:rsidRPr="001E0B75" w:rsidRDefault="006A2232" w:rsidP="006B5902">
      <w:pPr>
        <w:spacing w:after="120" w:line="240" w:lineRule="auto"/>
        <w:ind w:firstLine="519"/>
        <w:jc w:val="both"/>
        <w:rPr>
          <w:rFonts w:ascii="Times New Roman" w:hAnsi="Times New Roman" w:cs="Times New Roman"/>
          <w:i/>
          <w:sz w:val="28"/>
          <w:szCs w:val="28"/>
        </w:rPr>
      </w:pPr>
      <w:r w:rsidRPr="001E0B75">
        <w:rPr>
          <w:rFonts w:ascii="Times New Roman" w:hAnsi="Times New Roman" w:cs="Times New Roman"/>
          <w:i/>
          <w:sz w:val="28"/>
          <w:szCs w:val="28"/>
        </w:rPr>
        <w:t xml:space="preserve">Содержание: описание механизма расчета предельной величины расходов бюджета (дефицита бюджета) в долгосрочном периоде; оценка и анализ функциональной структуры расходов и описание основных факторов, влияющих на изменение структуры расходов; сведения о государственных программах субъекта Российской Федерации (муниципальных программах); данные об основных реформах, планируемых к реализации в долгосрочном периоде, мероприятиях повышения эффективности расходов. </w:t>
      </w:r>
    </w:p>
    <w:p w:rsidR="006A2232" w:rsidRPr="001E0B75" w:rsidRDefault="006A2232" w:rsidP="006B590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6. Государственный (муниципальный) долг</w:t>
      </w:r>
    </w:p>
    <w:p w:rsidR="006A2232" w:rsidRDefault="006A2232" w:rsidP="006B5902">
      <w:pPr>
        <w:spacing w:after="120" w:line="240" w:lineRule="auto"/>
        <w:ind w:firstLine="519"/>
        <w:jc w:val="both"/>
        <w:rPr>
          <w:rFonts w:ascii="Times New Roman" w:hAnsi="Times New Roman" w:cs="Times New Roman"/>
          <w:i/>
          <w:sz w:val="28"/>
          <w:szCs w:val="28"/>
        </w:rPr>
      </w:pPr>
      <w:r w:rsidRPr="001E0B75">
        <w:rPr>
          <w:rFonts w:ascii="Times New Roman" w:hAnsi="Times New Roman" w:cs="Times New Roman"/>
          <w:i/>
          <w:sz w:val="28"/>
          <w:szCs w:val="28"/>
        </w:rPr>
        <w:t xml:space="preserve">Содержание: </w:t>
      </w:r>
      <w:r>
        <w:rPr>
          <w:rFonts w:ascii="Times New Roman" w:hAnsi="Times New Roman" w:cs="Times New Roman"/>
          <w:i/>
          <w:sz w:val="28"/>
          <w:szCs w:val="28"/>
        </w:rPr>
        <w:t>целевые показатели долговой нагрузки в долгосрочном периоде; состав и структура долга, процентные расходы; оценка потенциала привлечения дополнительных заимствований; анализ влияния долговой нагрузки на бюджетную устойчивость.</w:t>
      </w:r>
    </w:p>
    <w:p w:rsidR="006A2232" w:rsidRDefault="006A2232" w:rsidP="006B5902">
      <w:pPr>
        <w:spacing w:after="120" w:line="240" w:lineRule="auto"/>
        <w:rPr>
          <w:rFonts w:ascii="Times New Roman" w:hAnsi="Times New Roman" w:cs="Times New Roman"/>
          <w:sz w:val="28"/>
          <w:szCs w:val="28"/>
        </w:rPr>
      </w:pPr>
      <w:r w:rsidRPr="001E0B75">
        <w:rPr>
          <w:rFonts w:ascii="Times New Roman" w:hAnsi="Times New Roman" w:cs="Times New Roman"/>
          <w:sz w:val="28"/>
          <w:szCs w:val="28"/>
        </w:rPr>
        <w:t xml:space="preserve">7. </w:t>
      </w:r>
      <w:r>
        <w:rPr>
          <w:rFonts w:ascii="Times New Roman" w:hAnsi="Times New Roman" w:cs="Times New Roman"/>
          <w:sz w:val="28"/>
          <w:szCs w:val="28"/>
        </w:rPr>
        <w:t>Риски реализации бюджетного прогноза.</w:t>
      </w:r>
    </w:p>
    <w:p w:rsidR="006A2232" w:rsidRPr="00C33517" w:rsidRDefault="006A2232" w:rsidP="006B5902">
      <w:pPr>
        <w:spacing w:after="120" w:line="240" w:lineRule="auto"/>
        <w:ind w:firstLine="519"/>
        <w:jc w:val="both"/>
        <w:rPr>
          <w:rFonts w:ascii="Times New Roman" w:hAnsi="Times New Roman" w:cs="Times New Roman"/>
          <w:i/>
          <w:sz w:val="28"/>
          <w:szCs w:val="28"/>
        </w:rPr>
      </w:pPr>
      <w:r w:rsidRPr="00C33517">
        <w:rPr>
          <w:rFonts w:ascii="Times New Roman" w:hAnsi="Times New Roman" w:cs="Times New Roman"/>
          <w:i/>
          <w:sz w:val="28"/>
          <w:szCs w:val="28"/>
        </w:rPr>
        <w:t xml:space="preserve">Содержание: описание основных факторов и угроз несбалансированности бюджета, системы мероприятий профилактики бюджетных рисков (внешние и внутренние). </w:t>
      </w:r>
    </w:p>
    <w:p w:rsidR="006A2232" w:rsidRDefault="006A2232" w:rsidP="006A2232">
      <w:pPr>
        <w:spacing w:line="360" w:lineRule="auto"/>
        <w:rPr>
          <w:rFonts w:ascii="Times New Roman" w:hAnsi="Times New Roman" w:cs="Times New Roman"/>
          <w:sz w:val="28"/>
          <w:szCs w:val="28"/>
        </w:rPr>
      </w:pPr>
    </w:p>
    <w:p w:rsidR="006A2232" w:rsidRDefault="006A2232" w:rsidP="006A2232">
      <w:pPr>
        <w:spacing w:line="360" w:lineRule="auto"/>
        <w:rPr>
          <w:rFonts w:ascii="Times New Roman" w:hAnsi="Times New Roman" w:cs="Times New Roman"/>
          <w:sz w:val="28"/>
          <w:szCs w:val="28"/>
        </w:rPr>
        <w:sectPr w:rsidR="006A2232">
          <w:pgSz w:w="11906" w:h="16838"/>
          <w:pgMar w:top="1134" w:right="850" w:bottom="1134" w:left="1701" w:header="708" w:footer="708" w:gutter="0"/>
          <w:cols w:space="708"/>
          <w:docGrid w:linePitch="360"/>
        </w:sectPr>
      </w:pPr>
    </w:p>
    <w:p w:rsidR="0042379C" w:rsidRDefault="006A2232" w:rsidP="0042379C">
      <w:pPr>
        <w:spacing w:after="120" w:line="240" w:lineRule="auto"/>
        <w:jc w:val="right"/>
        <w:rPr>
          <w:rFonts w:ascii="Times New Roman" w:hAnsi="Times New Roman" w:cs="Times New Roman"/>
          <w:b/>
          <w:sz w:val="28"/>
          <w:szCs w:val="28"/>
        </w:rPr>
      </w:pPr>
      <w:bookmarkStart w:id="6" w:name="_Toc424920089"/>
      <w:r w:rsidRPr="0042379C">
        <w:rPr>
          <w:rFonts w:ascii="Times New Roman" w:hAnsi="Times New Roman" w:cs="Times New Roman"/>
          <w:b/>
          <w:sz w:val="28"/>
          <w:szCs w:val="28"/>
        </w:rPr>
        <w:lastRenderedPageBreak/>
        <w:t xml:space="preserve">Приложение 2. </w:t>
      </w:r>
    </w:p>
    <w:p w:rsidR="006A2232" w:rsidRPr="0042379C" w:rsidRDefault="006A2232" w:rsidP="0042379C">
      <w:pPr>
        <w:spacing w:after="120" w:line="240" w:lineRule="auto"/>
        <w:jc w:val="center"/>
        <w:rPr>
          <w:rFonts w:ascii="Times New Roman" w:hAnsi="Times New Roman" w:cs="Times New Roman"/>
          <w:b/>
          <w:sz w:val="28"/>
          <w:szCs w:val="28"/>
        </w:rPr>
      </w:pPr>
      <w:r w:rsidRPr="0042379C">
        <w:rPr>
          <w:rFonts w:ascii="Times New Roman" w:hAnsi="Times New Roman" w:cs="Times New Roman"/>
          <w:b/>
          <w:sz w:val="28"/>
          <w:szCs w:val="28"/>
        </w:rPr>
        <w:t>Примерные таблицы (показатели) бюджетного прогноза субъекта Российской Федерации (муниципального образования) на долгосрочный период</w:t>
      </w:r>
      <w:bookmarkEnd w:id="6"/>
    </w:p>
    <w:p w:rsidR="006A2232" w:rsidRDefault="006A2232" w:rsidP="006A2232">
      <w:pPr>
        <w:spacing w:line="360" w:lineRule="auto"/>
        <w:rPr>
          <w:rFonts w:ascii="Times New Roman" w:hAnsi="Times New Roman" w:cs="Times New Roman"/>
          <w:sz w:val="28"/>
          <w:szCs w:val="28"/>
        </w:rPr>
      </w:pPr>
    </w:p>
    <w:p w:rsidR="006A2232" w:rsidRDefault="006A2232" w:rsidP="006A2232">
      <w:pPr>
        <w:spacing w:line="360" w:lineRule="auto"/>
        <w:rPr>
          <w:rFonts w:ascii="Times New Roman" w:hAnsi="Times New Roman" w:cs="Times New Roman"/>
          <w:sz w:val="28"/>
          <w:szCs w:val="28"/>
        </w:rPr>
      </w:pPr>
      <w:r>
        <w:rPr>
          <w:rFonts w:ascii="Times New Roman" w:hAnsi="Times New Roman" w:cs="Times New Roman"/>
          <w:sz w:val="28"/>
          <w:szCs w:val="28"/>
        </w:rPr>
        <w:t>Таблица 1. Основные показатели социально-экономического прогноза на долгосрочный период</w:t>
      </w:r>
    </w:p>
    <w:tbl>
      <w:tblPr>
        <w:tblW w:w="13572" w:type="dxa"/>
        <w:tblInd w:w="93" w:type="dxa"/>
        <w:tblLook w:val="04A0"/>
      </w:tblPr>
      <w:tblGrid>
        <w:gridCol w:w="8772"/>
        <w:gridCol w:w="960"/>
        <w:gridCol w:w="960"/>
        <w:gridCol w:w="960"/>
        <w:gridCol w:w="960"/>
        <w:gridCol w:w="960"/>
      </w:tblGrid>
      <w:tr w:rsidR="006A2232" w:rsidRPr="009C795E" w:rsidTr="00610D4E">
        <w:trPr>
          <w:trHeight w:val="20"/>
        </w:trPr>
        <w:tc>
          <w:tcPr>
            <w:tcW w:w="8772" w:type="dxa"/>
            <w:tcBorders>
              <w:top w:val="single" w:sz="4" w:space="0" w:color="auto"/>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jc w:val="center"/>
              <w:rPr>
                <w:rFonts w:ascii="Times New Roman" w:hAnsi="Times New Roman" w:cs="Times New Roman"/>
              </w:rPr>
            </w:pPr>
            <w:r w:rsidRPr="009C795E">
              <w:rPr>
                <w:rFonts w:ascii="Times New Roman" w:hAnsi="Times New Roman" w:cs="Times New Roman"/>
              </w:rPr>
              <w:t>показатель</w:t>
            </w:r>
          </w:p>
        </w:tc>
        <w:tc>
          <w:tcPr>
            <w:tcW w:w="960" w:type="dxa"/>
            <w:tcBorders>
              <w:top w:val="single" w:sz="4" w:space="0" w:color="auto"/>
              <w:left w:val="nil"/>
              <w:bottom w:val="single" w:sz="4" w:space="0" w:color="auto"/>
              <w:right w:val="single" w:sz="4" w:space="0" w:color="auto"/>
            </w:tcBorders>
            <w:shd w:val="clear" w:color="auto" w:fill="auto"/>
            <w:hideMark/>
          </w:tcPr>
          <w:p w:rsidR="006A2232" w:rsidRPr="009C795E" w:rsidRDefault="006A2232" w:rsidP="000967ED">
            <w:pPr>
              <w:spacing w:after="120" w:line="240" w:lineRule="auto"/>
              <w:jc w:val="center"/>
              <w:rPr>
                <w:rFonts w:ascii="Times New Roman" w:hAnsi="Times New Roman" w:cs="Times New Roman"/>
                <w:lang w:val="en-US"/>
              </w:rPr>
            </w:pPr>
            <w:r>
              <w:rPr>
                <w:rFonts w:ascii="Times New Roman" w:hAnsi="Times New Roman" w:cs="Times New Roman"/>
              </w:rPr>
              <w:t xml:space="preserve">год </w:t>
            </w:r>
            <w:r>
              <w:rPr>
                <w:rFonts w:ascii="Times New Roman" w:hAnsi="Times New Roman" w:cs="Times New Roman"/>
                <w:lang w:val="en-US"/>
              </w:rPr>
              <w:t>n</w:t>
            </w:r>
          </w:p>
        </w:tc>
        <w:tc>
          <w:tcPr>
            <w:tcW w:w="960" w:type="dxa"/>
            <w:tcBorders>
              <w:top w:val="single" w:sz="4" w:space="0" w:color="auto"/>
              <w:left w:val="nil"/>
              <w:bottom w:val="single" w:sz="4" w:space="0" w:color="auto"/>
              <w:right w:val="single" w:sz="4" w:space="0" w:color="auto"/>
            </w:tcBorders>
            <w:shd w:val="clear" w:color="auto" w:fill="auto"/>
            <w:hideMark/>
          </w:tcPr>
          <w:p w:rsidR="006A2232" w:rsidRPr="009C795E" w:rsidRDefault="006A2232" w:rsidP="000967ED">
            <w:pPr>
              <w:spacing w:after="120" w:line="240" w:lineRule="auto"/>
              <w:jc w:val="center"/>
              <w:rPr>
                <w:rFonts w:ascii="Times New Roman" w:hAnsi="Times New Roman" w:cs="Times New Roman"/>
                <w:lang w:val="en-US"/>
              </w:rPr>
            </w:pPr>
            <w:r>
              <w:rPr>
                <w:rFonts w:ascii="Times New Roman" w:hAnsi="Times New Roman" w:cs="Times New Roman"/>
              </w:rPr>
              <w:t xml:space="preserve">год </w:t>
            </w:r>
            <w:r>
              <w:rPr>
                <w:rFonts w:ascii="Times New Roman" w:hAnsi="Times New Roman" w:cs="Times New Roman"/>
                <w:lang w:val="en-US"/>
              </w:rPr>
              <w:t>n+1</w:t>
            </w: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lang w:val="en-US"/>
              </w:rPr>
            </w:pPr>
            <w:r>
              <w:rPr>
                <w:rFonts w:ascii="Times New Roman" w:hAnsi="Times New Roman" w:cs="Times New Roman"/>
              </w:rPr>
              <w:t xml:space="preserve">год </w:t>
            </w:r>
            <w:r>
              <w:rPr>
                <w:rFonts w:ascii="Times New Roman" w:hAnsi="Times New Roman" w:cs="Times New Roman"/>
                <w:lang w:val="en-US"/>
              </w:rPr>
              <w:t>n+1</w:t>
            </w: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lang w:val="en-US"/>
              </w:rPr>
            </w:pPr>
            <w:r>
              <w:rPr>
                <w:rFonts w:ascii="Times New Roman" w:hAnsi="Times New Roman" w:cs="Times New Roman"/>
                <w:lang w:val="en-US"/>
              </w:rPr>
              <w:t>…</w:t>
            </w: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lang w:val="en-US"/>
              </w:rPr>
            </w:pPr>
            <w:r>
              <w:rPr>
                <w:rFonts w:ascii="Times New Roman" w:hAnsi="Times New Roman" w:cs="Times New Roman"/>
              </w:rPr>
              <w:t xml:space="preserve">год </w:t>
            </w:r>
            <w:proofErr w:type="spellStart"/>
            <w:r>
              <w:rPr>
                <w:rFonts w:ascii="Times New Roman" w:hAnsi="Times New Roman" w:cs="Times New Roman"/>
                <w:lang w:val="en-US"/>
              </w:rPr>
              <w:t>n+x</w:t>
            </w:r>
            <w:proofErr w:type="spellEnd"/>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rPr>
            </w:pPr>
            <w:r w:rsidRPr="009C795E">
              <w:rPr>
                <w:rFonts w:ascii="Times New Roman" w:hAnsi="Times New Roman" w:cs="Times New Roman"/>
              </w:rPr>
              <w:t>В</w:t>
            </w:r>
            <w:r>
              <w:rPr>
                <w:rFonts w:ascii="Times New Roman" w:hAnsi="Times New Roman" w:cs="Times New Roman"/>
              </w:rPr>
              <w:t>Р</w:t>
            </w:r>
            <w:r w:rsidRPr="009C795E">
              <w:rPr>
                <w:rFonts w:ascii="Times New Roman" w:hAnsi="Times New Roman" w:cs="Times New Roman"/>
              </w:rPr>
              <w:t xml:space="preserve">П, </w:t>
            </w:r>
            <w:r>
              <w:rPr>
                <w:rFonts w:ascii="Times New Roman" w:hAnsi="Times New Roman" w:cs="Times New Roman"/>
              </w:rPr>
              <w:t>млн</w:t>
            </w:r>
            <w:r w:rsidRPr="009C795E">
              <w:rPr>
                <w:rFonts w:ascii="Times New Roman" w:hAnsi="Times New Roman" w:cs="Times New Roman"/>
              </w:rPr>
              <w:t>. рублей</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rPr>
            </w:pPr>
            <w:r w:rsidRPr="009C795E">
              <w:rPr>
                <w:rFonts w:ascii="Times New Roman" w:hAnsi="Times New Roman" w:cs="Times New Roman"/>
              </w:rPr>
              <w:t>темпы роста В</w:t>
            </w:r>
            <w:r>
              <w:rPr>
                <w:rFonts w:ascii="Times New Roman" w:hAnsi="Times New Roman" w:cs="Times New Roman"/>
              </w:rPr>
              <w:t>Р</w:t>
            </w:r>
            <w:r w:rsidRPr="009C795E">
              <w:rPr>
                <w:rFonts w:ascii="Times New Roman" w:hAnsi="Times New Roman" w:cs="Times New Roman"/>
              </w:rPr>
              <w:t>П, в % к предыдущему году</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rPr>
            </w:pPr>
            <w:r w:rsidRPr="009C795E">
              <w:rPr>
                <w:rFonts w:ascii="Times New Roman" w:hAnsi="Times New Roman" w:cs="Times New Roman"/>
              </w:rPr>
              <w:t>реальные располагаемые денежные доходы населения, в % к предыдущему году</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r>
      <w:tr w:rsidR="006A2232" w:rsidRPr="009C795E" w:rsidTr="00610D4E">
        <w:trPr>
          <w:trHeight w:val="20"/>
        </w:trPr>
        <w:tc>
          <w:tcPr>
            <w:tcW w:w="8772" w:type="dxa"/>
            <w:tcBorders>
              <w:top w:val="single" w:sz="4" w:space="0" w:color="auto"/>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rPr>
            </w:pPr>
            <w:r w:rsidRPr="009C795E">
              <w:rPr>
                <w:rFonts w:ascii="Times New Roman" w:hAnsi="Times New Roman" w:cs="Times New Roman"/>
              </w:rPr>
              <w:t>инфляция, годовая в %</w:t>
            </w: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single" w:sz="4" w:space="0" w:color="auto"/>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rPr>
            </w:pPr>
            <w:r w:rsidRPr="009C795E">
              <w:rPr>
                <w:rFonts w:ascii="Times New Roman" w:hAnsi="Times New Roman" w:cs="Times New Roman"/>
              </w:rPr>
              <w:t xml:space="preserve">инвестиции, </w:t>
            </w:r>
            <w:r>
              <w:rPr>
                <w:rFonts w:ascii="Times New Roman" w:hAnsi="Times New Roman" w:cs="Times New Roman"/>
              </w:rPr>
              <w:t>млн</w:t>
            </w:r>
            <w:r w:rsidRPr="009C795E">
              <w:rPr>
                <w:rFonts w:ascii="Times New Roman" w:hAnsi="Times New Roman" w:cs="Times New Roman"/>
              </w:rPr>
              <w:t>. рублей</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rPr>
            </w:pPr>
            <w:r w:rsidRPr="009C795E">
              <w:rPr>
                <w:rFonts w:ascii="Times New Roman" w:hAnsi="Times New Roman" w:cs="Times New Roman"/>
              </w:rPr>
              <w:t xml:space="preserve">численность населения, </w:t>
            </w:r>
            <w:r>
              <w:rPr>
                <w:rFonts w:ascii="Times New Roman" w:hAnsi="Times New Roman" w:cs="Times New Roman"/>
              </w:rPr>
              <w:t>тыс</w:t>
            </w:r>
            <w:r w:rsidRPr="009C795E">
              <w:rPr>
                <w:rFonts w:ascii="Times New Roman" w:hAnsi="Times New Roman" w:cs="Times New Roman"/>
              </w:rPr>
              <w:t>. человек</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jc w:val="center"/>
              <w:rPr>
                <w:rFonts w:ascii="Times New Roman" w:hAnsi="Times New Roman" w:cs="Times New Roman"/>
                <w:i/>
              </w:rPr>
            </w:pPr>
            <w:r w:rsidRPr="009C795E">
              <w:rPr>
                <w:rFonts w:ascii="Times New Roman" w:hAnsi="Times New Roman" w:cs="Times New Roman"/>
                <w:i/>
              </w:rPr>
              <w:t>из них:</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i/>
              </w:rPr>
            </w:pPr>
            <w:r w:rsidRPr="009C795E">
              <w:rPr>
                <w:rFonts w:ascii="Times New Roman" w:hAnsi="Times New Roman" w:cs="Times New Roman"/>
                <w:i/>
              </w:rPr>
              <w:t>младше трудоспособного возраста</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i/>
              </w:rPr>
            </w:pPr>
            <w:r w:rsidRPr="009C795E">
              <w:rPr>
                <w:rFonts w:ascii="Times New Roman" w:hAnsi="Times New Roman" w:cs="Times New Roman"/>
                <w:i/>
              </w:rPr>
              <w:t>трудоспособного возраста</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r>
      <w:tr w:rsidR="006A2232" w:rsidRPr="009C795E" w:rsidTr="00610D4E">
        <w:trPr>
          <w:trHeight w:val="20"/>
        </w:trPr>
        <w:tc>
          <w:tcPr>
            <w:tcW w:w="8772" w:type="dxa"/>
            <w:tcBorders>
              <w:top w:val="nil"/>
              <w:left w:val="single" w:sz="4" w:space="0" w:color="auto"/>
              <w:bottom w:val="single" w:sz="4" w:space="0" w:color="auto"/>
              <w:right w:val="single" w:sz="4" w:space="0" w:color="auto"/>
            </w:tcBorders>
            <w:shd w:val="clear" w:color="auto" w:fill="auto"/>
            <w:hideMark/>
          </w:tcPr>
          <w:p w:rsidR="006A2232" w:rsidRPr="009C795E" w:rsidRDefault="006A2232" w:rsidP="000967ED">
            <w:pPr>
              <w:spacing w:after="120" w:line="240" w:lineRule="auto"/>
              <w:rPr>
                <w:rFonts w:ascii="Times New Roman" w:hAnsi="Times New Roman" w:cs="Times New Roman"/>
                <w:i/>
              </w:rPr>
            </w:pPr>
            <w:r w:rsidRPr="009C795E">
              <w:rPr>
                <w:rFonts w:ascii="Times New Roman" w:hAnsi="Times New Roman" w:cs="Times New Roman"/>
                <w:i/>
              </w:rPr>
              <w:t>старше трудоспособного возраста</w:t>
            </w: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c>
          <w:tcPr>
            <w:tcW w:w="960" w:type="dxa"/>
            <w:tcBorders>
              <w:top w:val="nil"/>
              <w:left w:val="nil"/>
              <w:bottom w:val="single" w:sz="4" w:space="0" w:color="auto"/>
              <w:right w:val="single" w:sz="4" w:space="0" w:color="auto"/>
            </w:tcBorders>
            <w:shd w:val="clear" w:color="auto" w:fill="auto"/>
          </w:tcPr>
          <w:p w:rsidR="006A2232" w:rsidRPr="009C795E" w:rsidRDefault="006A2232" w:rsidP="000967ED">
            <w:pPr>
              <w:spacing w:after="120" w:line="240" w:lineRule="auto"/>
              <w:jc w:val="center"/>
              <w:rPr>
                <w:rFonts w:ascii="Times New Roman" w:hAnsi="Times New Roman" w:cs="Times New Roman"/>
                <w:i/>
              </w:rPr>
            </w:pPr>
          </w:p>
        </w:tc>
      </w:tr>
    </w:tbl>
    <w:p w:rsidR="000967ED" w:rsidRDefault="000967ED" w:rsidP="006A2232">
      <w:pPr>
        <w:spacing w:line="360" w:lineRule="auto"/>
        <w:rPr>
          <w:rFonts w:ascii="Times New Roman" w:hAnsi="Times New Roman" w:cs="Times New Roman"/>
          <w:sz w:val="28"/>
          <w:szCs w:val="28"/>
        </w:rPr>
        <w:sectPr w:rsidR="000967ED" w:rsidSect="00610D4E">
          <w:pgSz w:w="16838" w:h="11906" w:orient="landscape"/>
          <w:pgMar w:top="1701" w:right="1134" w:bottom="850" w:left="1134" w:header="708" w:footer="708" w:gutter="0"/>
          <w:cols w:space="708"/>
          <w:docGrid w:linePitch="360"/>
        </w:sectPr>
      </w:pPr>
    </w:p>
    <w:p w:rsidR="006A2232" w:rsidRDefault="006A2232" w:rsidP="006A223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2. Основные показатели бюджета субъекта Российской Федерации (местного бюджета) на долгосрочный период</w:t>
      </w:r>
    </w:p>
    <w:tbl>
      <w:tblPr>
        <w:tblW w:w="1446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4"/>
        <w:gridCol w:w="1143"/>
        <w:gridCol w:w="1143"/>
        <w:gridCol w:w="1143"/>
        <w:gridCol w:w="1143"/>
        <w:gridCol w:w="1143"/>
      </w:tblGrid>
      <w:tr w:rsidR="006A2232" w:rsidRPr="005B2C10" w:rsidTr="00610D4E">
        <w:trPr>
          <w:trHeight w:val="20"/>
          <w:tblHeader/>
        </w:trPr>
        <w:tc>
          <w:tcPr>
            <w:tcW w:w="8754" w:type="dxa"/>
            <w:shd w:val="clear" w:color="auto" w:fill="auto"/>
            <w:vAlign w:val="center"/>
            <w:hideMark/>
          </w:tcPr>
          <w:p w:rsidR="006A2232" w:rsidRPr="005B2C10" w:rsidRDefault="006A2232" w:rsidP="000967ED">
            <w:pPr>
              <w:spacing w:after="120" w:line="240" w:lineRule="auto"/>
              <w:jc w:val="center"/>
              <w:rPr>
                <w:rFonts w:ascii="Times New Roman" w:hAnsi="Times New Roman" w:cs="Times New Roman"/>
                <w:color w:val="000000"/>
                <w:sz w:val="24"/>
                <w:szCs w:val="24"/>
              </w:rPr>
            </w:pPr>
            <w:r w:rsidRPr="005B2C10">
              <w:rPr>
                <w:rFonts w:ascii="Times New Roman" w:hAnsi="Times New Roman" w:cs="Times New Roman"/>
                <w:color w:val="000000"/>
                <w:sz w:val="24"/>
                <w:szCs w:val="24"/>
              </w:rPr>
              <w:t>показатель</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r w:rsidRPr="005B2C10">
              <w:rPr>
                <w:rFonts w:ascii="Times New Roman" w:hAnsi="Times New Roman" w:cs="Times New Roman"/>
                <w:sz w:val="24"/>
                <w:szCs w:val="24"/>
                <w:lang w:val="en-US"/>
              </w:rPr>
              <w:t>n</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r w:rsidRPr="005B2C10">
              <w:rPr>
                <w:rFonts w:ascii="Times New Roman" w:hAnsi="Times New Roman" w:cs="Times New Roman"/>
                <w:sz w:val="24"/>
                <w:szCs w:val="24"/>
                <w:lang w:val="en-US"/>
              </w:rPr>
              <w:t>n+1</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r w:rsidRPr="005B2C10">
              <w:rPr>
                <w:rFonts w:ascii="Times New Roman" w:hAnsi="Times New Roman" w:cs="Times New Roman"/>
                <w:sz w:val="24"/>
                <w:szCs w:val="24"/>
                <w:lang w:val="en-US"/>
              </w:rPr>
              <w:t>n+1</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lang w:val="en-US"/>
              </w:rPr>
              <w:t>…</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proofErr w:type="spellStart"/>
            <w:r w:rsidRPr="005B2C10">
              <w:rPr>
                <w:rFonts w:ascii="Times New Roman" w:hAnsi="Times New Roman" w:cs="Times New Roman"/>
                <w:sz w:val="24"/>
                <w:szCs w:val="24"/>
                <w:lang w:val="en-US"/>
              </w:rPr>
              <w:t>n+x</w:t>
            </w:r>
            <w:proofErr w:type="spellEnd"/>
          </w:p>
        </w:tc>
      </w:tr>
      <w:tr w:rsidR="006A2232" w:rsidRPr="005B2C10" w:rsidTr="00610D4E">
        <w:trPr>
          <w:trHeight w:val="20"/>
        </w:trPr>
        <w:tc>
          <w:tcPr>
            <w:tcW w:w="8754" w:type="dxa"/>
            <w:shd w:val="clear" w:color="auto" w:fill="auto"/>
            <w:vAlign w:val="center"/>
            <w:hideMark/>
          </w:tcPr>
          <w:p w:rsidR="006A2232" w:rsidRPr="005B2C10" w:rsidRDefault="006A2232" w:rsidP="000967ED">
            <w:pPr>
              <w:spacing w:after="120" w:line="240" w:lineRule="auto"/>
              <w:rPr>
                <w:rFonts w:ascii="Times New Roman" w:hAnsi="Times New Roman" w:cs="Times New Roman"/>
                <w:b/>
                <w:color w:val="000000"/>
                <w:sz w:val="24"/>
                <w:szCs w:val="24"/>
              </w:rPr>
            </w:pPr>
            <w:r w:rsidRPr="005B2C10">
              <w:rPr>
                <w:rFonts w:ascii="Times New Roman" w:hAnsi="Times New Roman" w:cs="Times New Roman"/>
                <w:b/>
                <w:color w:val="000000"/>
                <w:sz w:val="24"/>
                <w:szCs w:val="24"/>
              </w:rPr>
              <w:t>доходы</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r>
      <w:tr w:rsidR="006A2232" w:rsidRPr="005B2C10" w:rsidTr="00610D4E">
        <w:trPr>
          <w:trHeight w:val="20"/>
        </w:trPr>
        <w:tc>
          <w:tcPr>
            <w:tcW w:w="8754" w:type="dxa"/>
            <w:shd w:val="clear" w:color="auto" w:fill="auto"/>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r>
              <w:rPr>
                <w:rFonts w:ascii="Times New Roman" w:hAnsi="Times New Roman" w:cs="Times New Roman"/>
                <w:color w:val="000000"/>
                <w:sz w:val="24"/>
                <w:szCs w:val="24"/>
              </w:rPr>
              <w:t>налоговые доходы</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tcPr>
          <w:p w:rsidR="006A2232" w:rsidRPr="00E158DA" w:rsidRDefault="006A2232" w:rsidP="000967ED">
            <w:pPr>
              <w:spacing w:after="120" w:line="240" w:lineRule="auto"/>
              <w:ind w:left="753"/>
              <w:rPr>
                <w:rFonts w:ascii="Times New Roman" w:hAnsi="Times New Roman" w:cs="Times New Roman"/>
                <w:i/>
                <w:color w:val="000000"/>
                <w:sz w:val="24"/>
                <w:szCs w:val="24"/>
              </w:rPr>
            </w:pPr>
            <w:r w:rsidRPr="00E158DA">
              <w:rPr>
                <w:rFonts w:ascii="Times New Roman" w:hAnsi="Times New Roman" w:cs="Times New Roman"/>
                <w:i/>
                <w:color w:val="000000"/>
                <w:sz w:val="24"/>
                <w:szCs w:val="24"/>
              </w:rPr>
              <w:t>налог на прибыль организаций</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hideMark/>
          </w:tcPr>
          <w:p w:rsidR="006A2232" w:rsidRPr="00E158DA" w:rsidRDefault="006A2232" w:rsidP="000967ED">
            <w:pPr>
              <w:spacing w:after="120" w:line="240" w:lineRule="auto"/>
              <w:ind w:left="753"/>
              <w:rPr>
                <w:rFonts w:ascii="Times New Roman" w:hAnsi="Times New Roman" w:cs="Times New Roman"/>
                <w:i/>
                <w:color w:val="000000"/>
                <w:sz w:val="24"/>
                <w:szCs w:val="24"/>
              </w:rPr>
            </w:pPr>
            <w:r w:rsidRPr="00E158DA">
              <w:rPr>
                <w:rFonts w:ascii="Times New Roman" w:hAnsi="Times New Roman" w:cs="Times New Roman"/>
                <w:i/>
                <w:color w:val="000000"/>
                <w:sz w:val="24"/>
                <w:szCs w:val="24"/>
              </w:rPr>
              <w:t>налог на доходы физических лиц</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tcPr>
          <w:p w:rsidR="006A2232" w:rsidRPr="00E158DA" w:rsidRDefault="006A2232" w:rsidP="000967ED">
            <w:pPr>
              <w:spacing w:after="120" w:line="240" w:lineRule="auto"/>
              <w:ind w:left="753"/>
              <w:rPr>
                <w:rFonts w:ascii="Times New Roman" w:hAnsi="Times New Roman" w:cs="Times New Roman"/>
                <w:i/>
                <w:color w:val="000000"/>
                <w:sz w:val="24"/>
                <w:szCs w:val="24"/>
              </w:rPr>
            </w:pPr>
            <w:r w:rsidRPr="00E158DA">
              <w:rPr>
                <w:rFonts w:ascii="Times New Roman" w:hAnsi="Times New Roman" w:cs="Times New Roman"/>
                <w:i/>
                <w:color w:val="000000"/>
                <w:sz w:val="24"/>
                <w:szCs w:val="24"/>
              </w:rPr>
              <w:t>налог на имущество организаций</w:t>
            </w:r>
          </w:p>
        </w:tc>
        <w:tc>
          <w:tcPr>
            <w:tcW w:w="1143" w:type="dxa"/>
            <w:shd w:val="clear" w:color="000000" w:fill="FFFFFF"/>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r>
      <w:tr w:rsidR="006A2232" w:rsidRPr="00E158DA" w:rsidTr="00610D4E">
        <w:trPr>
          <w:trHeight w:val="20"/>
        </w:trPr>
        <w:tc>
          <w:tcPr>
            <w:tcW w:w="8754" w:type="dxa"/>
            <w:shd w:val="clear" w:color="auto" w:fill="auto"/>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r>
              <w:rPr>
                <w:rFonts w:ascii="Times New Roman" w:hAnsi="Times New Roman" w:cs="Times New Roman"/>
                <w:color w:val="000000"/>
                <w:sz w:val="24"/>
                <w:szCs w:val="24"/>
              </w:rPr>
              <w:t>неналоговые доходы</w:t>
            </w:r>
          </w:p>
        </w:tc>
        <w:tc>
          <w:tcPr>
            <w:tcW w:w="1143" w:type="dxa"/>
            <w:shd w:val="clear" w:color="000000" w:fill="FFFFFF"/>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r>
      <w:tr w:rsidR="006A2232" w:rsidRPr="00E158DA" w:rsidTr="00610D4E">
        <w:trPr>
          <w:trHeight w:val="20"/>
        </w:trPr>
        <w:tc>
          <w:tcPr>
            <w:tcW w:w="8754" w:type="dxa"/>
            <w:shd w:val="clear" w:color="auto" w:fill="auto"/>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1143" w:type="dxa"/>
            <w:shd w:val="clear" w:color="000000" w:fill="FFFFFF"/>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tcPr>
          <w:p w:rsidR="006A2232" w:rsidRPr="005B2C10" w:rsidRDefault="006A2232" w:rsidP="000967ED">
            <w:pPr>
              <w:spacing w:after="120" w:line="240" w:lineRule="auto"/>
              <w:ind w:firstLine="895"/>
              <w:rPr>
                <w:rFonts w:ascii="Times New Roman" w:hAnsi="Times New Roman" w:cs="Times New Roman"/>
                <w:color w:val="000000"/>
                <w:sz w:val="24"/>
                <w:szCs w:val="24"/>
              </w:rPr>
            </w:pPr>
            <w:r w:rsidRPr="005B2C10">
              <w:rPr>
                <w:rFonts w:ascii="Times New Roman" w:hAnsi="Times New Roman" w:cs="Times New Roman"/>
                <w:color w:val="000000"/>
                <w:sz w:val="24"/>
                <w:szCs w:val="24"/>
              </w:rPr>
              <w:t>в том числе: межбюджетные трансферты</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hideMark/>
          </w:tcPr>
          <w:p w:rsidR="006A2232" w:rsidRPr="00E158DA" w:rsidRDefault="006A2232" w:rsidP="000967ED">
            <w:pPr>
              <w:spacing w:after="120" w:line="240" w:lineRule="auto"/>
              <w:ind w:left="753"/>
              <w:rPr>
                <w:rFonts w:ascii="Times New Roman" w:hAnsi="Times New Roman" w:cs="Times New Roman"/>
                <w:i/>
                <w:color w:val="000000"/>
                <w:sz w:val="24"/>
                <w:szCs w:val="24"/>
              </w:rPr>
            </w:pPr>
            <w:r w:rsidRPr="00E158DA">
              <w:rPr>
                <w:rFonts w:ascii="Times New Roman" w:hAnsi="Times New Roman" w:cs="Times New Roman"/>
                <w:i/>
                <w:color w:val="000000"/>
                <w:sz w:val="24"/>
                <w:szCs w:val="24"/>
              </w:rPr>
              <w:t>дотации</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hideMark/>
          </w:tcPr>
          <w:p w:rsidR="006A2232" w:rsidRPr="00E158DA" w:rsidRDefault="006A2232" w:rsidP="000967ED">
            <w:pPr>
              <w:spacing w:after="120" w:line="240" w:lineRule="auto"/>
              <w:ind w:left="753"/>
              <w:rPr>
                <w:rFonts w:ascii="Times New Roman" w:hAnsi="Times New Roman" w:cs="Times New Roman"/>
                <w:i/>
                <w:color w:val="000000"/>
                <w:sz w:val="24"/>
                <w:szCs w:val="24"/>
              </w:rPr>
            </w:pPr>
            <w:r w:rsidRPr="00E158DA">
              <w:rPr>
                <w:rFonts w:ascii="Times New Roman" w:hAnsi="Times New Roman" w:cs="Times New Roman"/>
                <w:i/>
                <w:color w:val="000000"/>
                <w:sz w:val="24"/>
                <w:szCs w:val="24"/>
              </w:rPr>
              <w:t>субсидии</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hideMark/>
          </w:tcPr>
          <w:p w:rsidR="006A2232" w:rsidRPr="00E158DA" w:rsidRDefault="006A2232" w:rsidP="000967ED">
            <w:pPr>
              <w:spacing w:after="120" w:line="240" w:lineRule="auto"/>
              <w:ind w:left="753"/>
              <w:rPr>
                <w:rFonts w:ascii="Times New Roman" w:hAnsi="Times New Roman" w:cs="Times New Roman"/>
                <w:i/>
                <w:color w:val="000000"/>
                <w:sz w:val="24"/>
                <w:szCs w:val="24"/>
              </w:rPr>
            </w:pPr>
            <w:r w:rsidRPr="00E158DA">
              <w:rPr>
                <w:rFonts w:ascii="Times New Roman" w:hAnsi="Times New Roman" w:cs="Times New Roman"/>
                <w:i/>
                <w:color w:val="000000"/>
                <w:sz w:val="24"/>
                <w:szCs w:val="24"/>
              </w:rPr>
              <w:t>субвенции</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E158DA" w:rsidTr="00610D4E">
        <w:trPr>
          <w:trHeight w:val="20"/>
        </w:trPr>
        <w:tc>
          <w:tcPr>
            <w:tcW w:w="8754" w:type="dxa"/>
            <w:shd w:val="clear" w:color="auto" w:fill="auto"/>
            <w:vAlign w:val="center"/>
          </w:tcPr>
          <w:p w:rsidR="006A2232" w:rsidRPr="00E158DA" w:rsidRDefault="006A2232" w:rsidP="000967ED">
            <w:pPr>
              <w:spacing w:after="120" w:line="240" w:lineRule="auto"/>
              <w:rPr>
                <w:rFonts w:ascii="Times New Roman" w:hAnsi="Times New Roman" w:cs="Times New Roman"/>
                <w:b/>
                <w:color w:val="000000"/>
                <w:sz w:val="24"/>
                <w:szCs w:val="24"/>
              </w:rPr>
            </w:pPr>
            <w:r w:rsidRPr="00E158DA">
              <w:rPr>
                <w:rFonts w:ascii="Times New Roman" w:hAnsi="Times New Roman" w:cs="Times New Roman"/>
                <w:b/>
                <w:color w:val="000000"/>
                <w:sz w:val="24"/>
                <w:szCs w:val="24"/>
              </w:rPr>
              <w:t>расходы</w:t>
            </w:r>
          </w:p>
        </w:tc>
        <w:tc>
          <w:tcPr>
            <w:tcW w:w="1143" w:type="dxa"/>
            <w:shd w:val="clear" w:color="000000" w:fill="FFFFFF"/>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r>
      <w:tr w:rsidR="006A2232" w:rsidRPr="005B2C10" w:rsidTr="00610D4E">
        <w:trPr>
          <w:trHeight w:val="20"/>
        </w:trPr>
        <w:tc>
          <w:tcPr>
            <w:tcW w:w="8754" w:type="dxa"/>
            <w:shd w:val="clear" w:color="auto" w:fill="auto"/>
            <w:vAlign w:val="center"/>
            <w:hideMark/>
          </w:tcPr>
          <w:p w:rsidR="006A2232" w:rsidRPr="005B2C10" w:rsidRDefault="006A2232" w:rsidP="000967ED">
            <w:pPr>
              <w:spacing w:after="120" w:line="240" w:lineRule="auto"/>
              <w:ind w:left="328"/>
              <w:rPr>
                <w:rFonts w:ascii="Times New Roman" w:hAnsi="Times New Roman" w:cs="Times New Roman"/>
                <w:color w:val="000000"/>
                <w:sz w:val="24"/>
                <w:szCs w:val="24"/>
              </w:rPr>
            </w:pPr>
            <w:r w:rsidRPr="005B2C10">
              <w:rPr>
                <w:rFonts w:ascii="Times New Roman" w:hAnsi="Times New Roman" w:cs="Times New Roman"/>
                <w:color w:val="000000"/>
                <w:sz w:val="24"/>
                <w:szCs w:val="24"/>
              </w:rPr>
              <w:t>межбюджетные трансферты</w:t>
            </w: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hideMark/>
          </w:tcPr>
          <w:p w:rsidR="006A2232" w:rsidRPr="005B2C10" w:rsidRDefault="006A2232" w:rsidP="000967ED">
            <w:pPr>
              <w:spacing w:after="120" w:line="240" w:lineRule="auto"/>
              <w:ind w:left="328"/>
              <w:rPr>
                <w:rFonts w:ascii="Times New Roman" w:hAnsi="Times New Roman" w:cs="Times New Roman"/>
                <w:color w:val="000000"/>
                <w:sz w:val="24"/>
                <w:szCs w:val="24"/>
              </w:rPr>
            </w:pPr>
            <w:r w:rsidRPr="005B2C10">
              <w:rPr>
                <w:rFonts w:ascii="Times New Roman" w:hAnsi="Times New Roman" w:cs="Times New Roman"/>
                <w:color w:val="000000"/>
                <w:sz w:val="24"/>
                <w:szCs w:val="24"/>
              </w:rPr>
              <w:t>расходы без учета межбюджетных трансфертов</w:t>
            </w: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E158DA" w:rsidTr="00610D4E">
        <w:trPr>
          <w:trHeight w:val="20"/>
        </w:trPr>
        <w:tc>
          <w:tcPr>
            <w:tcW w:w="8754" w:type="dxa"/>
            <w:shd w:val="clear" w:color="auto" w:fill="auto"/>
            <w:vAlign w:val="center"/>
            <w:hideMark/>
          </w:tcPr>
          <w:p w:rsidR="006A2232" w:rsidRPr="00E158DA" w:rsidRDefault="006A2232" w:rsidP="000967ED">
            <w:pPr>
              <w:spacing w:after="120" w:line="240" w:lineRule="auto"/>
              <w:rPr>
                <w:rFonts w:ascii="Times New Roman" w:hAnsi="Times New Roman" w:cs="Times New Roman"/>
                <w:b/>
                <w:color w:val="000000"/>
                <w:sz w:val="24"/>
                <w:szCs w:val="24"/>
              </w:rPr>
            </w:pPr>
            <w:r w:rsidRPr="00E158DA">
              <w:rPr>
                <w:rFonts w:ascii="Times New Roman" w:hAnsi="Times New Roman" w:cs="Times New Roman"/>
                <w:b/>
                <w:color w:val="000000"/>
                <w:sz w:val="24"/>
                <w:szCs w:val="24"/>
              </w:rPr>
              <w:t>дефицит/профицит</w:t>
            </w: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E158DA" w:rsidRDefault="006A2232" w:rsidP="000967ED">
            <w:pPr>
              <w:spacing w:after="120" w:line="240" w:lineRule="auto"/>
              <w:jc w:val="center"/>
              <w:rPr>
                <w:rFonts w:ascii="Times New Roman" w:hAnsi="Times New Roman" w:cs="Times New Roman"/>
                <w:b/>
                <w:color w:val="000000"/>
                <w:sz w:val="24"/>
                <w:szCs w:val="24"/>
              </w:rPr>
            </w:pPr>
          </w:p>
        </w:tc>
      </w:tr>
    </w:tbl>
    <w:p w:rsidR="006A2232" w:rsidRDefault="006A2232" w:rsidP="006A2232">
      <w:pPr>
        <w:spacing w:line="360" w:lineRule="auto"/>
        <w:rPr>
          <w:rFonts w:ascii="Times New Roman" w:hAnsi="Times New Roman" w:cs="Times New Roman"/>
          <w:sz w:val="28"/>
          <w:szCs w:val="28"/>
        </w:rPr>
        <w:sectPr w:rsidR="006A2232" w:rsidSect="00610D4E">
          <w:pgSz w:w="16838" w:h="11906" w:orient="landscape"/>
          <w:pgMar w:top="1701" w:right="1134" w:bottom="850" w:left="1134" w:header="708" w:footer="708" w:gutter="0"/>
          <w:cols w:space="708"/>
          <w:docGrid w:linePitch="360"/>
        </w:sectPr>
      </w:pPr>
    </w:p>
    <w:p w:rsidR="006A2232" w:rsidRDefault="006A2232" w:rsidP="006A223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3. Расходы на реализацию государственных программ субъекта Российской Федерации (муниципальных программ)</w:t>
      </w:r>
    </w:p>
    <w:tbl>
      <w:tblPr>
        <w:tblW w:w="1446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4"/>
        <w:gridCol w:w="1143"/>
        <w:gridCol w:w="1143"/>
        <w:gridCol w:w="1143"/>
        <w:gridCol w:w="1143"/>
        <w:gridCol w:w="1143"/>
      </w:tblGrid>
      <w:tr w:rsidR="006A2232" w:rsidRPr="005B2C10" w:rsidTr="00610D4E">
        <w:trPr>
          <w:trHeight w:val="20"/>
          <w:tblHeader/>
        </w:trPr>
        <w:tc>
          <w:tcPr>
            <w:tcW w:w="8754" w:type="dxa"/>
            <w:shd w:val="clear" w:color="auto" w:fill="auto"/>
            <w:vAlign w:val="center"/>
            <w:hideMark/>
          </w:tcPr>
          <w:p w:rsidR="006A2232" w:rsidRPr="005B2C10" w:rsidRDefault="006A2232" w:rsidP="000967ED">
            <w:pPr>
              <w:spacing w:after="120" w:line="240" w:lineRule="auto"/>
              <w:jc w:val="center"/>
              <w:rPr>
                <w:rFonts w:ascii="Times New Roman" w:hAnsi="Times New Roman" w:cs="Times New Roman"/>
                <w:color w:val="000000"/>
                <w:sz w:val="24"/>
                <w:szCs w:val="24"/>
              </w:rPr>
            </w:pPr>
            <w:r w:rsidRPr="005B2C10">
              <w:rPr>
                <w:rFonts w:ascii="Times New Roman" w:hAnsi="Times New Roman" w:cs="Times New Roman"/>
                <w:color w:val="000000"/>
                <w:sz w:val="24"/>
                <w:szCs w:val="24"/>
              </w:rPr>
              <w:t>показатель</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r w:rsidRPr="005B2C10">
              <w:rPr>
                <w:rFonts w:ascii="Times New Roman" w:hAnsi="Times New Roman" w:cs="Times New Roman"/>
                <w:sz w:val="24"/>
                <w:szCs w:val="24"/>
                <w:lang w:val="en-US"/>
              </w:rPr>
              <w:t>n</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r w:rsidRPr="005B2C10">
              <w:rPr>
                <w:rFonts w:ascii="Times New Roman" w:hAnsi="Times New Roman" w:cs="Times New Roman"/>
                <w:sz w:val="24"/>
                <w:szCs w:val="24"/>
                <w:lang w:val="en-US"/>
              </w:rPr>
              <w:t>n+1</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r w:rsidRPr="005B2C10">
              <w:rPr>
                <w:rFonts w:ascii="Times New Roman" w:hAnsi="Times New Roman" w:cs="Times New Roman"/>
                <w:sz w:val="24"/>
                <w:szCs w:val="24"/>
                <w:lang w:val="en-US"/>
              </w:rPr>
              <w:t>n+1</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lang w:val="en-US"/>
              </w:rPr>
              <w:t>…</w:t>
            </w:r>
          </w:p>
        </w:tc>
        <w:tc>
          <w:tcPr>
            <w:tcW w:w="1143" w:type="dxa"/>
            <w:shd w:val="clear" w:color="auto" w:fill="auto"/>
            <w:hideMark/>
          </w:tcPr>
          <w:p w:rsidR="006A2232" w:rsidRPr="005B2C10" w:rsidRDefault="006A2232" w:rsidP="000967ED">
            <w:pPr>
              <w:spacing w:after="120" w:line="240" w:lineRule="auto"/>
              <w:jc w:val="center"/>
              <w:rPr>
                <w:rFonts w:ascii="Times New Roman" w:hAnsi="Times New Roman" w:cs="Times New Roman"/>
                <w:sz w:val="24"/>
                <w:szCs w:val="24"/>
                <w:lang w:val="en-US"/>
              </w:rPr>
            </w:pPr>
            <w:r w:rsidRPr="005B2C10">
              <w:rPr>
                <w:rFonts w:ascii="Times New Roman" w:hAnsi="Times New Roman" w:cs="Times New Roman"/>
                <w:sz w:val="24"/>
                <w:szCs w:val="24"/>
              </w:rPr>
              <w:t xml:space="preserve">год </w:t>
            </w:r>
            <w:proofErr w:type="spellStart"/>
            <w:r w:rsidRPr="005B2C10">
              <w:rPr>
                <w:rFonts w:ascii="Times New Roman" w:hAnsi="Times New Roman" w:cs="Times New Roman"/>
                <w:sz w:val="24"/>
                <w:szCs w:val="24"/>
                <w:lang w:val="en-US"/>
              </w:rPr>
              <w:t>n+x</w:t>
            </w:r>
            <w:proofErr w:type="spellEnd"/>
          </w:p>
        </w:tc>
      </w:tr>
      <w:tr w:rsidR="006A2232" w:rsidRPr="005B2C10" w:rsidTr="00610D4E">
        <w:trPr>
          <w:trHeight w:val="20"/>
        </w:trPr>
        <w:tc>
          <w:tcPr>
            <w:tcW w:w="8754" w:type="dxa"/>
            <w:shd w:val="clear" w:color="auto" w:fill="auto"/>
            <w:vAlign w:val="center"/>
            <w:hideMark/>
          </w:tcPr>
          <w:p w:rsidR="006A2232" w:rsidRPr="005B2C10" w:rsidRDefault="006A2232" w:rsidP="000967ED">
            <w:pPr>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расходы всего</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b/>
                <w:color w:val="000000"/>
                <w:sz w:val="24"/>
                <w:szCs w:val="24"/>
              </w:rPr>
            </w:pPr>
          </w:p>
        </w:tc>
      </w:tr>
      <w:tr w:rsidR="006A2232" w:rsidRPr="005B2C10" w:rsidTr="00610D4E">
        <w:trPr>
          <w:trHeight w:val="20"/>
        </w:trPr>
        <w:tc>
          <w:tcPr>
            <w:tcW w:w="8754" w:type="dxa"/>
            <w:shd w:val="clear" w:color="auto" w:fill="auto"/>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r>
              <w:rPr>
                <w:rFonts w:ascii="Times New Roman" w:hAnsi="Times New Roman" w:cs="Times New Roman"/>
                <w:color w:val="000000"/>
                <w:sz w:val="24"/>
                <w:szCs w:val="24"/>
              </w:rPr>
              <w:t>расходы, распределенные по программам</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tcPr>
          <w:p w:rsidR="006A2232" w:rsidRPr="00E158DA" w:rsidRDefault="006A2232" w:rsidP="000967ED">
            <w:pPr>
              <w:spacing w:after="120" w:line="240" w:lineRule="auto"/>
              <w:ind w:left="753"/>
              <w:rPr>
                <w:rFonts w:ascii="Times New Roman" w:hAnsi="Times New Roman" w:cs="Times New Roman"/>
                <w:i/>
                <w:color w:val="000000"/>
                <w:sz w:val="24"/>
                <w:szCs w:val="24"/>
              </w:rPr>
            </w:pPr>
            <w:r>
              <w:rPr>
                <w:rFonts w:ascii="Times New Roman" w:hAnsi="Times New Roman" w:cs="Times New Roman"/>
                <w:i/>
                <w:color w:val="000000"/>
                <w:sz w:val="24"/>
                <w:szCs w:val="24"/>
              </w:rPr>
              <w:t>программа 1</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hideMark/>
          </w:tcPr>
          <w:p w:rsidR="006A2232" w:rsidRPr="00E158DA" w:rsidRDefault="006A2232" w:rsidP="000967ED">
            <w:pPr>
              <w:spacing w:after="120" w:line="240" w:lineRule="auto"/>
              <w:ind w:left="753"/>
              <w:rPr>
                <w:rFonts w:ascii="Times New Roman" w:hAnsi="Times New Roman" w:cs="Times New Roman"/>
                <w:i/>
                <w:color w:val="000000"/>
                <w:sz w:val="24"/>
                <w:szCs w:val="24"/>
              </w:rPr>
            </w:pPr>
            <w:r>
              <w:rPr>
                <w:rFonts w:ascii="Times New Roman" w:hAnsi="Times New Roman" w:cs="Times New Roman"/>
                <w:i/>
                <w:color w:val="000000"/>
                <w:sz w:val="24"/>
                <w:szCs w:val="24"/>
              </w:rPr>
              <w:t>программа 2</w:t>
            </w:r>
          </w:p>
        </w:tc>
        <w:tc>
          <w:tcPr>
            <w:tcW w:w="1143" w:type="dxa"/>
            <w:shd w:val="clear" w:color="000000" w:fill="FFFFFF"/>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jc w:val="center"/>
              <w:rPr>
                <w:rFonts w:ascii="Times New Roman" w:hAnsi="Times New Roman" w:cs="Times New Roman"/>
                <w:color w:val="000000"/>
                <w:sz w:val="24"/>
                <w:szCs w:val="24"/>
              </w:rPr>
            </w:pPr>
          </w:p>
        </w:tc>
      </w:tr>
      <w:tr w:rsidR="006A2232" w:rsidRPr="005B2C10" w:rsidTr="00610D4E">
        <w:trPr>
          <w:trHeight w:val="20"/>
        </w:trPr>
        <w:tc>
          <w:tcPr>
            <w:tcW w:w="8754" w:type="dxa"/>
            <w:shd w:val="clear" w:color="auto" w:fill="auto"/>
            <w:vAlign w:val="center"/>
          </w:tcPr>
          <w:p w:rsidR="006A2232" w:rsidRPr="00E158DA" w:rsidRDefault="006A2232" w:rsidP="000967ED">
            <w:pPr>
              <w:spacing w:after="120" w:line="240" w:lineRule="auto"/>
              <w:ind w:left="753"/>
              <w:rPr>
                <w:rFonts w:ascii="Times New Roman" w:hAnsi="Times New Roman" w:cs="Times New Roman"/>
                <w:i/>
                <w:color w:val="000000"/>
                <w:sz w:val="24"/>
                <w:szCs w:val="24"/>
              </w:rPr>
            </w:pPr>
            <w:r>
              <w:rPr>
                <w:rFonts w:ascii="Times New Roman" w:hAnsi="Times New Roman" w:cs="Times New Roman"/>
                <w:i/>
                <w:color w:val="000000"/>
                <w:sz w:val="24"/>
                <w:szCs w:val="24"/>
              </w:rPr>
              <w:t>программа…</w:t>
            </w:r>
          </w:p>
        </w:tc>
        <w:tc>
          <w:tcPr>
            <w:tcW w:w="1143" w:type="dxa"/>
            <w:shd w:val="clear" w:color="000000" w:fill="FFFFFF"/>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rPr>
                <w:rFonts w:ascii="Times New Roman" w:hAnsi="Times New Roman" w:cs="Times New Roman"/>
                <w:color w:val="000000"/>
                <w:sz w:val="24"/>
                <w:szCs w:val="24"/>
              </w:rPr>
            </w:pPr>
          </w:p>
        </w:tc>
      </w:tr>
      <w:tr w:rsidR="006A2232" w:rsidRPr="00E158DA" w:rsidTr="00610D4E">
        <w:trPr>
          <w:trHeight w:val="20"/>
        </w:trPr>
        <w:tc>
          <w:tcPr>
            <w:tcW w:w="8754" w:type="dxa"/>
            <w:shd w:val="clear" w:color="auto" w:fill="auto"/>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r>
              <w:rPr>
                <w:rFonts w:ascii="Times New Roman" w:hAnsi="Times New Roman" w:cs="Times New Roman"/>
                <w:color w:val="000000"/>
                <w:sz w:val="24"/>
                <w:szCs w:val="24"/>
              </w:rPr>
              <w:t>расходы, не распределенные по программам</w:t>
            </w:r>
          </w:p>
        </w:tc>
        <w:tc>
          <w:tcPr>
            <w:tcW w:w="1143" w:type="dxa"/>
            <w:shd w:val="clear" w:color="000000" w:fill="FFFFFF"/>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c>
          <w:tcPr>
            <w:tcW w:w="1143" w:type="dxa"/>
            <w:shd w:val="clear" w:color="auto" w:fill="auto"/>
            <w:noWrap/>
            <w:vAlign w:val="center"/>
          </w:tcPr>
          <w:p w:rsidR="006A2232" w:rsidRPr="005B2C10" w:rsidRDefault="006A2232" w:rsidP="000967ED">
            <w:pPr>
              <w:spacing w:after="120" w:line="240" w:lineRule="auto"/>
              <w:ind w:left="328"/>
              <w:rPr>
                <w:rFonts w:ascii="Times New Roman" w:hAnsi="Times New Roman" w:cs="Times New Roman"/>
                <w:color w:val="000000"/>
                <w:sz w:val="24"/>
                <w:szCs w:val="24"/>
              </w:rPr>
            </w:pPr>
          </w:p>
        </w:tc>
      </w:tr>
    </w:tbl>
    <w:p w:rsidR="00C216CE" w:rsidRDefault="00C216CE" w:rsidP="006A2232">
      <w:pPr>
        <w:spacing w:line="360" w:lineRule="auto"/>
        <w:rPr>
          <w:rFonts w:ascii="Times New Roman" w:hAnsi="Times New Roman" w:cs="Times New Roman"/>
          <w:sz w:val="28"/>
          <w:szCs w:val="28"/>
        </w:rPr>
        <w:sectPr w:rsidR="00C216CE" w:rsidSect="00610D4E">
          <w:pgSz w:w="16838" w:h="11906" w:orient="landscape"/>
          <w:pgMar w:top="1701" w:right="1134" w:bottom="850" w:left="1134" w:header="708" w:footer="708" w:gutter="0"/>
          <w:cols w:space="708"/>
          <w:docGrid w:linePitch="360"/>
        </w:sectPr>
      </w:pPr>
    </w:p>
    <w:p w:rsidR="00E530E0" w:rsidRPr="00984639" w:rsidRDefault="00E530E0" w:rsidP="00E530E0">
      <w:pPr>
        <w:widowControl w:val="0"/>
        <w:autoSpaceDE w:val="0"/>
        <w:autoSpaceDN w:val="0"/>
        <w:adjustRightInd w:val="0"/>
        <w:spacing w:after="0" w:line="240" w:lineRule="auto"/>
        <w:jc w:val="right"/>
        <w:outlineLvl w:val="0"/>
        <w:rPr>
          <w:rFonts w:ascii="Times New Roman" w:hAnsi="Times New Roman" w:cs="Times New Roman"/>
          <w:bCs/>
          <w:sz w:val="28"/>
          <w:szCs w:val="28"/>
        </w:rPr>
      </w:pPr>
      <w:r w:rsidRPr="00984639">
        <w:rPr>
          <w:rFonts w:ascii="Times New Roman" w:hAnsi="Times New Roman" w:cs="Times New Roman"/>
          <w:bCs/>
          <w:sz w:val="28"/>
          <w:szCs w:val="28"/>
        </w:rPr>
        <w:lastRenderedPageBreak/>
        <w:t>проект</w:t>
      </w:r>
    </w:p>
    <w:p w:rsidR="00E530E0" w:rsidRPr="00984639" w:rsidRDefault="00E530E0" w:rsidP="00E530E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530E0" w:rsidRPr="00984639" w:rsidRDefault="00E530E0" w:rsidP="00E530E0">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ВЫСШИЙ ИСПОЛНИТЕЛЬНЫЙ ОРГАН ГОСУДАРСТВЕННОЙ ВЛАСТИ СУБЪЕКТА РОССИЙСКОЙ ФЕДЕРАЦИИ /МЕСТНОЙ АДМИНИСТРАЦИИ МУНИЦИПАЛЬНОГО ОБРАЗОВАНИЯ</w:t>
      </w:r>
    </w:p>
    <w:p w:rsidR="00E530E0" w:rsidRPr="00984639"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r w:rsidRPr="00984639">
        <w:rPr>
          <w:rFonts w:ascii="Times New Roman" w:hAnsi="Times New Roman" w:cs="Times New Roman"/>
          <w:b/>
          <w:bCs/>
          <w:sz w:val="28"/>
          <w:szCs w:val="28"/>
        </w:rPr>
        <w:t>ПОСТАНОВЛЕНИЕ</w:t>
      </w:r>
    </w:p>
    <w:p w:rsidR="00E530E0" w:rsidRPr="00984639"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Pr="00984639"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r w:rsidRPr="00984639">
        <w:rPr>
          <w:rFonts w:ascii="Times New Roman" w:hAnsi="Times New Roman" w:cs="Times New Roman"/>
          <w:b/>
          <w:bCs/>
          <w:sz w:val="28"/>
          <w:szCs w:val="28"/>
        </w:rPr>
        <w:t>от «__» _________20</w:t>
      </w:r>
      <w:r w:rsidR="0042379C">
        <w:rPr>
          <w:rFonts w:ascii="Times New Roman" w:hAnsi="Times New Roman" w:cs="Times New Roman"/>
          <w:b/>
          <w:bCs/>
          <w:sz w:val="28"/>
          <w:szCs w:val="28"/>
        </w:rPr>
        <w:t>__</w:t>
      </w:r>
      <w:r w:rsidRPr="00984639">
        <w:rPr>
          <w:rFonts w:ascii="Times New Roman" w:hAnsi="Times New Roman" w:cs="Times New Roman"/>
          <w:b/>
          <w:bCs/>
          <w:sz w:val="28"/>
          <w:szCs w:val="28"/>
        </w:rPr>
        <w:t xml:space="preserve"> г. </w:t>
      </w:r>
      <w:r>
        <w:rPr>
          <w:rFonts w:ascii="Times New Roman" w:hAnsi="Times New Roman" w:cs="Times New Roman"/>
          <w:b/>
          <w:bCs/>
          <w:sz w:val="28"/>
          <w:szCs w:val="28"/>
        </w:rPr>
        <w:t>№</w:t>
      </w:r>
      <w:r w:rsidRPr="00984639">
        <w:rPr>
          <w:rFonts w:ascii="Times New Roman" w:hAnsi="Times New Roman" w:cs="Times New Roman"/>
          <w:b/>
          <w:bCs/>
          <w:sz w:val="28"/>
          <w:szCs w:val="28"/>
        </w:rPr>
        <w:t xml:space="preserve"> ___</w:t>
      </w: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Pr="00984639"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РАЗРАБОТКИ И УТВЕРЖДЕНИЯ БЮДЖЕТНОГО ПРОГНОЗА СУБЪЕКТА РОССИЙСКОЙ ФЕДЕРАЦИИ (МУНИЦИПАЛЬНОГО ОБРАЗОВАНИЯ)</w:t>
      </w:r>
    </w:p>
    <w:p w:rsidR="00E530E0" w:rsidRPr="00984639"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НА ДОЛГОСРОЧНЫЙ ПЕРИОД</w:t>
      </w:r>
    </w:p>
    <w:p w:rsidR="00E530E0" w:rsidRPr="0015631F"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Default="00E530E0" w:rsidP="00E530E0">
      <w:pPr>
        <w:widowControl w:val="0"/>
        <w:autoSpaceDE w:val="0"/>
        <w:autoSpaceDN w:val="0"/>
        <w:adjustRightInd w:val="0"/>
        <w:spacing w:after="0" w:line="240" w:lineRule="auto"/>
        <w:jc w:val="center"/>
        <w:rPr>
          <w:rFonts w:ascii="Times New Roman" w:hAnsi="Times New Roman" w:cs="Times New Roman"/>
          <w:sz w:val="28"/>
          <w:szCs w:val="28"/>
        </w:rPr>
      </w:pPr>
    </w:p>
    <w:p w:rsidR="00E530E0" w:rsidRPr="00984639" w:rsidRDefault="00E530E0" w:rsidP="00E530E0">
      <w:pPr>
        <w:widowControl w:val="0"/>
        <w:autoSpaceDE w:val="0"/>
        <w:autoSpaceDN w:val="0"/>
        <w:adjustRightInd w:val="0"/>
        <w:spacing w:after="0" w:line="240" w:lineRule="auto"/>
        <w:jc w:val="center"/>
        <w:rPr>
          <w:rFonts w:ascii="Times New Roman" w:hAnsi="Times New Roman" w:cs="Times New Roman"/>
          <w:sz w:val="28"/>
          <w:szCs w:val="28"/>
        </w:rPr>
      </w:pPr>
    </w:p>
    <w:p w:rsidR="00E530E0" w:rsidRPr="00984639"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170.1 Бюджетного кодекса Российской Федерации </w:t>
      </w:r>
      <w:r>
        <w:rPr>
          <w:rFonts w:ascii="Times New Roman" w:hAnsi="Times New Roman" w:cs="Times New Roman"/>
          <w:i/>
          <w:sz w:val="28"/>
          <w:szCs w:val="28"/>
        </w:rPr>
        <w:t>высший исполнительный орган государственной власти субъекта Российской Федерации/местной администрации муниципального образования</w:t>
      </w:r>
      <w:r w:rsidRPr="009F7DA3">
        <w:rPr>
          <w:rFonts w:ascii="Times New Roman" w:hAnsi="Times New Roman" w:cs="Times New Roman"/>
          <w:b/>
          <w:spacing w:val="20"/>
          <w:sz w:val="28"/>
          <w:szCs w:val="28"/>
        </w:rPr>
        <w:t>постановляет</w:t>
      </w:r>
      <w:r w:rsidRPr="00984639">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разработки и утверждения бюджетного прогноза (</w:t>
      </w:r>
      <w:r w:rsidRPr="00335D13">
        <w:rPr>
          <w:rFonts w:ascii="Times New Roman" w:hAnsi="Times New Roman" w:cs="Times New Roman"/>
          <w:i/>
          <w:sz w:val="28"/>
          <w:szCs w:val="28"/>
        </w:rPr>
        <w:t>субъект</w:t>
      </w:r>
      <w:r>
        <w:rPr>
          <w:rFonts w:ascii="Times New Roman" w:hAnsi="Times New Roman" w:cs="Times New Roman"/>
          <w:i/>
          <w:sz w:val="28"/>
          <w:szCs w:val="28"/>
        </w:rPr>
        <w:t>а</w:t>
      </w:r>
      <w:r w:rsidRPr="00335D13">
        <w:rPr>
          <w:rFonts w:ascii="Times New Roman" w:hAnsi="Times New Roman" w:cs="Times New Roman"/>
          <w:i/>
          <w:sz w:val="28"/>
          <w:szCs w:val="28"/>
        </w:rPr>
        <w:t xml:space="preserve"> Российской Федерации/ муниципальн</w:t>
      </w:r>
      <w:r>
        <w:rPr>
          <w:rFonts w:ascii="Times New Roman" w:hAnsi="Times New Roman" w:cs="Times New Roman"/>
          <w:i/>
          <w:sz w:val="28"/>
          <w:szCs w:val="28"/>
        </w:rPr>
        <w:t xml:space="preserve">ого </w:t>
      </w:r>
      <w:r w:rsidRPr="00335D13">
        <w:rPr>
          <w:rFonts w:ascii="Times New Roman" w:hAnsi="Times New Roman" w:cs="Times New Roman"/>
          <w:i/>
          <w:sz w:val="28"/>
          <w:szCs w:val="28"/>
        </w:rPr>
        <w:t>образовани</w:t>
      </w:r>
      <w:r>
        <w:rPr>
          <w:rFonts w:ascii="Times New Roman" w:hAnsi="Times New Roman" w:cs="Times New Roman"/>
          <w:i/>
          <w:sz w:val="28"/>
          <w:szCs w:val="28"/>
        </w:rPr>
        <w:t>я</w:t>
      </w:r>
      <w:r>
        <w:rPr>
          <w:rFonts w:ascii="Times New Roman" w:hAnsi="Times New Roman" w:cs="Times New Roman"/>
          <w:sz w:val="28"/>
          <w:szCs w:val="28"/>
        </w:rPr>
        <w:t>) на долгосрочный период.</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Бюджетный прогноз (</w:t>
      </w:r>
      <w:r w:rsidRPr="00335D13">
        <w:rPr>
          <w:rFonts w:ascii="Times New Roman" w:hAnsi="Times New Roman" w:cs="Times New Roman"/>
          <w:i/>
          <w:sz w:val="28"/>
          <w:szCs w:val="28"/>
        </w:rPr>
        <w:t>субъект Российской Федерации</w:t>
      </w:r>
      <w:r>
        <w:rPr>
          <w:rFonts w:ascii="Times New Roman" w:hAnsi="Times New Roman" w:cs="Times New Roman"/>
          <w:sz w:val="28"/>
          <w:szCs w:val="28"/>
        </w:rPr>
        <w:t xml:space="preserve">) на долгосрочный период разрабатывается на </w:t>
      </w:r>
      <w:r>
        <w:rPr>
          <w:rFonts w:ascii="Times New Roman" w:hAnsi="Times New Roman" w:cs="Times New Roman"/>
          <w:sz w:val="28"/>
          <w:szCs w:val="28"/>
          <w:lang w:val="en-US"/>
        </w:rPr>
        <w:t>N</w:t>
      </w:r>
      <w:r>
        <w:rPr>
          <w:rFonts w:ascii="Times New Roman" w:hAnsi="Times New Roman" w:cs="Times New Roman"/>
          <w:sz w:val="28"/>
          <w:szCs w:val="28"/>
        </w:rPr>
        <w:t>-летний период каждые шесть лет (</w:t>
      </w:r>
      <w:r w:rsidRPr="00335D13">
        <w:rPr>
          <w:rFonts w:ascii="Times New Roman" w:hAnsi="Times New Roman" w:cs="Times New Roman"/>
          <w:i/>
          <w:sz w:val="28"/>
          <w:szCs w:val="28"/>
        </w:rPr>
        <w:t xml:space="preserve">для муниципального образования - разрабатывается каждые три года на </w:t>
      </w:r>
      <w:r>
        <w:rPr>
          <w:rFonts w:ascii="Times New Roman" w:hAnsi="Times New Roman" w:cs="Times New Roman"/>
          <w:i/>
          <w:sz w:val="28"/>
          <w:szCs w:val="28"/>
          <w:lang w:val="en-US"/>
        </w:rPr>
        <w:t>N</w:t>
      </w:r>
      <w:r w:rsidRPr="00335D13">
        <w:rPr>
          <w:rFonts w:ascii="Times New Roman" w:hAnsi="Times New Roman" w:cs="Times New Roman"/>
          <w:i/>
          <w:sz w:val="28"/>
          <w:szCs w:val="28"/>
        </w:rPr>
        <w:t xml:space="preserve"> или более лет</w:t>
      </w:r>
      <w:r>
        <w:rPr>
          <w:rFonts w:ascii="Times New Roman" w:hAnsi="Times New Roman" w:cs="Times New Roman"/>
          <w:sz w:val="28"/>
          <w:szCs w:val="28"/>
        </w:rPr>
        <w:t>)</w:t>
      </w:r>
      <w:r>
        <w:rPr>
          <w:rStyle w:val="a6"/>
          <w:rFonts w:ascii="Times New Roman" w:hAnsi="Times New Roman" w:cs="Times New Roman"/>
          <w:sz w:val="28"/>
          <w:szCs w:val="28"/>
        </w:rPr>
        <w:footnoteReference w:id="12"/>
      </w:r>
      <w:r>
        <w:rPr>
          <w:rFonts w:ascii="Times New Roman" w:hAnsi="Times New Roman" w:cs="Times New Roman"/>
          <w:sz w:val="28"/>
          <w:szCs w:val="28"/>
        </w:rPr>
        <w:t>.</w:t>
      </w:r>
    </w:p>
    <w:p w:rsidR="00E530E0" w:rsidRPr="00984639"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984639">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984639">
        <w:rPr>
          <w:rFonts w:ascii="Times New Roman" w:hAnsi="Times New Roman" w:cs="Times New Roman"/>
          <w:sz w:val="28"/>
          <w:szCs w:val="28"/>
        </w:rPr>
        <w:t xml:space="preserve">остановление вступает в силу </w:t>
      </w:r>
      <w:r>
        <w:rPr>
          <w:rFonts w:ascii="Times New Roman" w:hAnsi="Times New Roman" w:cs="Times New Roman"/>
          <w:sz w:val="28"/>
          <w:szCs w:val="28"/>
        </w:rPr>
        <w:t>со дня его официального опубликования.</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ook w:val="04A0"/>
      </w:tblPr>
      <w:tblGrid>
        <w:gridCol w:w="4776"/>
        <w:gridCol w:w="4796"/>
      </w:tblGrid>
      <w:tr w:rsidR="00E530E0" w:rsidTr="00D90B7C">
        <w:tc>
          <w:tcPr>
            <w:tcW w:w="4856" w:type="dxa"/>
          </w:tcPr>
          <w:p w:rsidR="00E530E0" w:rsidRDefault="00E530E0" w:rsidP="00D90B7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35D13">
              <w:rPr>
                <w:rFonts w:ascii="Times New Roman" w:hAnsi="Times New Roman" w:cs="Times New Roman"/>
                <w:i/>
                <w:sz w:val="28"/>
                <w:szCs w:val="28"/>
              </w:rPr>
              <w:t>Руководитель высшего исполнительного органа субъекта Российской Федерации/ муниципального образования</w:t>
            </w:r>
            <w:r>
              <w:rPr>
                <w:rFonts w:ascii="Times New Roman" w:hAnsi="Times New Roman" w:cs="Times New Roman"/>
                <w:sz w:val="28"/>
                <w:szCs w:val="28"/>
              </w:rPr>
              <w:t>)</w:t>
            </w:r>
          </w:p>
        </w:tc>
        <w:tc>
          <w:tcPr>
            <w:tcW w:w="4857" w:type="dxa"/>
          </w:tcPr>
          <w:p w:rsidR="00E530E0" w:rsidRPr="00984639" w:rsidRDefault="00E530E0" w:rsidP="00D90B7C">
            <w:pPr>
              <w:widowControl w:val="0"/>
              <w:autoSpaceDE w:val="0"/>
              <w:autoSpaceDN w:val="0"/>
              <w:adjustRightInd w:val="0"/>
              <w:ind w:left="323"/>
              <w:jc w:val="right"/>
              <w:rPr>
                <w:rFonts w:ascii="Times New Roman" w:hAnsi="Times New Roman" w:cs="Times New Roman"/>
                <w:sz w:val="28"/>
                <w:szCs w:val="28"/>
              </w:rPr>
            </w:pPr>
            <w:r>
              <w:rPr>
                <w:rFonts w:ascii="Times New Roman" w:hAnsi="Times New Roman" w:cs="Times New Roman"/>
                <w:sz w:val="28"/>
                <w:szCs w:val="28"/>
              </w:rPr>
              <w:t>-------------------------</w:t>
            </w:r>
          </w:p>
          <w:p w:rsidR="00E530E0" w:rsidRDefault="00E530E0" w:rsidP="00D90B7C">
            <w:pPr>
              <w:widowControl w:val="0"/>
              <w:autoSpaceDE w:val="0"/>
              <w:autoSpaceDN w:val="0"/>
              <w:adjustRightInd w:val="0"/>
              <w:jc w:val="both"/>
              <w:rPr>
                <w:rFonts w:ascii="Times New Roman" w:hAnsi="Times New Roman" w:cs="Times New Roman"/>
                <w:sz w:val="28"/>
                <w:szCs w:val="28"/>
              </w:rPr>
            </w:pPr>
          </w:p>
        </w:tc>
      </w:tr>
    </w:tbl>
    <w:p w:rsidR="00E530E0" w:rsidRPr="00984639"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30E0" w:rsidRPr="00984639" w:rsidRDefault="00E530E0" w:rsidP="00E530E0">
      <w:pPr>
        <w:spacing w:after="0"/>
        <w:rPr>
          <w:rFonts w:ascii="Times New Roman" w:hAnsi="Times New Roman" w:cs="Times New Roman"/>
          <w:bCs/>
          <w:sz w:val="24"/>
          <w:szCs w:val="24"/>
        </w:rPr>
      </w:pPr>
    </w:p>
    <w:p w:rsidR="00E530E0" w:rsidRPr="00984639" w:rsidRDefault="00E530E0" w:rsidP="00E530E0">
      <w:pPr>
        <w:spacing w:after="0"/>
        <w:rPr>
          <w:rFonts w:ascii="Times New Roman" w:hAnsi="Times New Roman" w:cs="Times New Roman"/>
          <w:bCs/>
          <w:sz w:val="24"/>
          <w:szCs w:val="24"/>
        </w:rPr>
      </w:pPr>
    </w:p>
    <w:p w:rsidR="00E530E0" w:rsidRDefault="00E530E0" w:rsidP="00E530E0">
      <w:pPr>
        <w:widowControl w:val="0"/>
        <w:autoSpaceDE w:val="0"/>
        <w:autoSpaceDN w:val="0"/>
        <w:adjustRightInd w:val="0"/>
        <w:spacing w:after="0" w:line="240" w:lineRule="auto"/>
        <w:ind w:left="5245"/>
        <w:jc w:val="center"/>
        <w:rPr>
          <w:rFonts w:ascii="Times New Roman" w:hAnsi="Times New Roman" w:cs="Times New Roman"/>
          <w:sz w:val="28"/>
          <w:szCs w:val="28"/>
        </w:rPr>
        <w:sectPr w:rsidR="00E530E0" w:rsidSect="00D90B7C">
          <w:headerReference w:type="default" r:id="rId12"/>
          <w:pgSz w:w="11906" w:h="16838"/>
          <w:pgMar w:top="1134" w:right="1274" w:bottom="1134" w:left="1276" w:header="708" w:footer="708" w:gutter="0"/>
          <w:pgNumType w:start="2"/>
          <w:cols w:space="708"/>
          <w:docGrid w:linePitch="360"/>
        </w:sectPr>
      </w:pPr>
    </w:p>
    <w:p w:rsidR="00E530E0" w:rsidRDefault="00E530E0" w:rsidP="00E530E0">
      <w:pPr>
        <w:widowControl w:val="0"/>
        <w:autoSpaceDE w:val="0"/>
        <w:autoSpaceDN w:val="0"/>
        <w:adjustRightInd w:val="0"/>
        <w:spacing w:after="0" w:line="240" w:lineRule="auto"/>
        <w:ind w:left="5245"/>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Утвержден </w:t>
      </w:r>
    </w:p>
    <w:p w:rsidR="00E530E0" w:rsidRPr="006E0BC1" w:rsidRDefault="00E530E0" w:rsidP="00E530E0">
      <w:pPr>
        <w:widowControl w:val="0"/>
        <w:autoSpaceDE w:val="0"/>
        <w:autoSpaceDN w:val="0"/>
        <w:adjustRightInd w:val="0"/>
        <w:spacing w:after="0" w:line="240" w:lineRule="auto"/>
        <w:ind w:left="5245"/>
        <w:jc w:val="center"/>
        <w:rPr>
          <w:rFonts w:ascii="Times New Roman" w:hAnsi="Times New Roman" w:cs="Times New Roman"/>
          <w:bCs/>
          <w:i/>
          <w:sz w:val="24"/>
          <w:szCs w:val="24"/>
        </w:rPr>
      </w:pPr>
      <w:r>
        <w:rPr>
          <w:rFonts w:ascii="Times New Roman" w:hAnsi="Times New Roman" w:cs="Times New Roman"/>
          <w:bCs/>
          <w:sz w:val="24"/>
          <w:szCs w:val="24"/>
        </w:rPr>
        <w:t xml:space="preserve">постановлением </w:t>
      </w:r>
      <w:r w:rsidRPr="006E0BC1">
        <w:rPr>
          <w:rFonts w:ascii="Times New Roman" w:hAnsi="Times New Roman" w:cs="Times New Roman"/>
          <w:bCs/>
          <w:i/>
          <w:sz w:val="24"/>
          <w:szCs w:val="24"/>
        </w:rPr>
        <w:t>высшего исполнительного органа государственной власти субъекта Российской Федерации/местной администрации муниципального образования</w:t>
      </w:r>
    </w:p>
    <w:p w:rsidR="00E530E0" w:rsidRDefault="00E530E0" w:rsidP="00E530E0">
      <w:pPr>
        <w:widowControl w:val="0"/>
        <w:autoSpaceDE w:val="0"/>
        <w:autoSpaceDN w:val="0"/>
        <w:adjustRightInd w:val="0"/>
        <w:spacing w:after="0" w:line="240" w:lineRule="auto"/>
        <w:ind w:left="5245"/>
        <w:jc w:val="center"/>
        <w:rPr>
          <w:rFonts w:ascii="Times New Roman" w:hAnsi="Times New Roman" w:cs="Times New Roman"/>
          <w:bCs/>
          <w:sz w:val="24"/>
          <w:szCs w:val="24"/>
        </w:rPr>
      </w:pPr>
      <w:r>
        <w:rPr>
          <w:rFonts w:ascii="Times New Roman" w:hAnsi="Times New Roman" w:cs="Times New Roman"/>
          <w:bCs/>
          <w:sz w:val="24"/>
          <w:szCs w:val="24"/>
        </w:rPr>
        <w:t>от «__» _________2015 г. № ___</w:t>
      </w: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bCs/>
          <w:sz w:val="28"/>
          <w:szCs w:val="28"/>
        </w:rPr>
      </w:pPr>
    </w:p>
    <w:p w:rsidR="00E530E0" w:rsidRDefault="00E530E0" w:rsidP="00E530E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mallCaps/>
          <w:sz w:val="28"/>
          <w:szCs w:val="28"/>
        </w:rPr>
        <w:t xml:space="preserve">ПОРЯДОК РАЗРАБОТКИ И УТВЕРЖДЕНИЯ БЮДЖЕТНОГО ПРОГНОЗА </w:t>
      </w:r>
      <w:r w:rsidRPr="0001115E">
        <w:rPr>
          <w:rFonts w:ascii="Times New Roman" w:hAnsi="Times New Roman" w:cs="Times New Roman"/>
          <w:b/>
          <w:smallCaps/>
          <w:sz w:val="28"/>
          <w:szCs w:val="28"/>
        </w:rPr>
        <w:t>(</w:t>
      </w:r>
      <w:r w:rsidRPr="00335D13">
        <w:rPr>
          <w:rFonts w:ascii="Times New Roman" w:hAnsi="Times New Roman" w:cs="Times New Roman"/>
          <w:b/>
          <w:i/>
          <w:smallCaps/>
          <w:sz w:val="28"/>
          <w:szCs w:val="28"/>
        </w:rPr>
        <w:t>СУБЪЕКТА РОССИЙСКОЙ ФЕДЕРАЦИИ/ МУНИЦИПАЛЬНОГО ОБРАЗОВАНИЯ</w:t>
      </w:r>
      <w:r w:rsidRPr="0001115E">
        <w:rPr>
          <w:rFonts w:ascii="Times New Roman" w:hAnsi="Times New Roman" w:cs="Times New Roman"/>
          <w:b/>
          <w:smallCaps/>
          <w:sz w:val="28"/>
          <w:szCs w:val="28"/>
        </w:rPr>
        <w:t>)</w:t>
      </w:r>
    </w:p>
    <w:p w:rsidR="00E530E0" w:rsidRDefault="00E530E0" w:rsidP="00E530E0">
      <w:pPr>
        <w:widowControl w:val="0"/>
        <w:autoSpaceDE w:val="0"/>
        <w:autoSpaceDN w:val="0"/>
        <w:adjustRightInd w:val="0"/>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НА ДОЛГОСРОЧНЫЙ ПЕРИОД</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30E0" w:rsidRPr="00984639"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Настоящий Порядок определяет сроки и условия разработки и утверждения, а также требования к составу и содержанию бюджетного прогноза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на долгосрочный период (далее - Бюджетный прогноз).</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Под изменением Бюджетного прогноза понимаются корректировки, вносимые без изменения периода, на который разрабатывается Бюджетный прогноз.</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Разработку Бюджетного прогноза (изменений Бюджетного прогноза), включая методическое и организационное обеспечение, осуществляет орган исполнительной власти </w:t>
      </w:r>
      <w:r w:rsidRPr="006F212D">
        <w:rPr>
          <w:rFonts w:ascii="Times New Roman" w:hAnsi="Times New Roman" w:cs="Times New Roman"/>
          <w:i/>
          <w:sz w:val="28"/>
          <w:szCs w:val="28"/>
        </w:rPr>
        <w:t>субъекта Российской Федерации (муниципального образования, в случае, если представительный орган муниципального образования принял решение о его формировании)</w:t>
      </w:r>
      <w:r>
        <w:rPr>
          <w:rFonts w:ascii="Times New Roman" w:hAnsi="Times New Roman" w:cs="Times New Roman"/>
          <w:sz w:val="28"/>
          <w:szCs w:val="28"/>
        </w:rPr>
        <w:t xml:space="preserve">, уполномоченный осуществлять функции в сфере </w:t>
      </w:r>
      <w:r w:rsidRPr="00CF5855">
        <w:rPr>
          <w:rFonts w:ascii="Times New Roman" w:hAnsi="Times New Roman" w:cs="Times New Roman"/>
          <w:sz w:val="28"/>
          <w:szCs w:val="28"/>
        </w:rPr>
        <w:t xml:space="preserve">бюджетной деятельности, организации исполнения </w:t>
      </w:r>
      <w:r>
        <w:rPr>
          <w:rFonts w:ascii="Times New Roman" w:hAnsi="Times New Roman" w:cs="Times New Roman"/>
          <w:sz w:val="28"/>
          <w:szCs w:val="28"/>
        </w:rPr>
        <w:t>бюджета,</w:t>
      </w:r>
      <w:r w:rsidRPr="00CF5855">
        <w:rPr>
          <w:rFonts w:ascii="Times New Roman" w:hAnsi="Times New Roman" w:cs="Times New Roman"/>
          <w:sz w:val="28"/>
          <w:szCs w:val="28"/>
        </w:rPr>
        <w:t xml:space="preserve"> а  также  нормативно-правовомурегулированию в области бюджетного процесса</w:t>
      </w:r>
      <w:r w:rsidRPr="006F212D">
        <w:rPr>
          <w:rFonts w:ascii="Times New Roman" w:hAnsi="Times New Roman" w:cs="Times New Roman"/>
          <w:i/>
          <w:sz w:val="28"/>
          <w:szCs w:val="28"/>
        </w:rPr>
        <w:t>субъекта Российской Федерации ( муниципального образования)</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Бюджетный прогноз (изменения Бюджетного прогноза) утверждается </w:t>
      </w:r>
      <w:r w:rsidRPr="006F212D">
        <w:rPr>
          <w:rFonts w:ascii="Times New Roman" w:hAnsi="Times New Roman" w:cs="Times New Roman"/>
          <w:i/>
          <w:sz w:val="28"/>
          <w:szCs w:val="28"/>
        </w:rPr>
        <w:t>(высшим исполнительным органом государственной власти субъекта Российской Федерации/ местной администрации)</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Разработка Бюджетного прогноза (изменений Бюджетного прогноза) осуществляется в три этапа.</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На первом этапе разрабатывается проект Бюджетного прогноза (изменений Бюджетного прогноза) на основе сценарных условий функционирования экономики и основных параметров прогноза социально-экономического развития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на долгосрочный период, а также иных показателей социально-экономического развития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Сценарные условия функционирования экономики и основных параметров прогноза социально-экономического развития </w:t>
      </w:r>
      <w:r w:rsidRPr="006F212D">
        <w:rPr>
          <w:rFonts w:ascii="Times New Roman" w:hAnsi="Times New Roman" w:cs="Times New Roman"/>
          <w:i/>
          <w:sz w:val="28"/>
          <w:szCs w:val="28"/>
        </w:rPr>
        <w:t xml:space="preserve">субъекта Российской Федерации (муниципального образования) </w:t>
      </w:r>
      <w:r>
        <w:rPr>
          <w:rFonts w:ascii="Times New Roman" w:hAnsi="Times New Roman" w:cs="Times New Roman"/>
          <w:sz w:val="28"/>
          <w:szCs w:val="28"/>
        </w:rPr>
        <w:t xml:space="preserve">на долгосрочный период, а также иные показатели социально-экономического развития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необходимые для разработки проекта Бюджетного прогноза (изменений Бюджетного прогноза), представляются органом исполнительной власти </w:t>
      </w:r>
      <w:r w:rsidRPr="006F212D">
        <w:rPr>
          <w:rFonts w:ascii="Times New Roman" w:hAnsi="Times New Roman" w:cs="Times New Roman"/>
          <w:i/>
          <w:sz w:val="28"/>
          <w:szCs w:val="28"/>
        </w:rPr>
        <w:t>субъекта Российской Федерации осуществляющим функции в сфере анализа и прогнозирования социально-экономического развития субъекта Российской Федерации (муниципального образования)</w:t>
      </w:r>
      <w:r>
        <w:rPr>
          <w:rFonts w:ascii="Times New Roman" w:hAnsi="Times New Roman" w:cs="Times New Roman"/>
          <w:sz w:val="28"/>
          <w:szCs w:val="28"/>
        </w:rPr>
        <w:t xml:space="preserve"> в орган исполнительной власти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уполномоченный осуществить разработку Бюджетного прогноза, </w:t>
      </w:r>
      <w:r w:rsidRPr="001E0BDD">
        <w:rPr>
          <w:rFonts w:ascii="Times New Roman" w:hAnsi="Times New Roman" w:cs="Times New Roman"/>
          <w:b/>
          <w:sz w:val="28"/>
          <w:szCs w:val="28"/>
        </w:rPr>
        <w:t>не позднее 1 июня текущего года</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Показатели проекта Бюджетного прогноза могут разрабатываться на период, превышающий период действия соответствующего прогноза социально-экономического развития </w:t>
      </w:r>
      <w:r w:rsidRPr="006E0BC1">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на долгосрочный период.</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Проект Бюджетного прогноза (изменений Бюджетного прогноза) учитывается при разработке прогноза основных характеристик </w:t>
      </w:r>
      <w:r w:rsidRPr="006E0BC1">
        <w:rPr>
          <w:rFonts w:ascii="Times New Roman" w:hAnsi="Times New Roman" w:cs="Times New Roman"/>
          <w:i/>
          <w:sz w:val="28"/>
          <w:szCs w:val="28"/>
        </w:rPr>
        <w:t>консолидированного бюджета субъекта Российской Федерации (местного бюджета)</w:t>
      </w:r>
      <w:r>
        <w:rPr>
          <w:rFonts w:ascii="Times New Roman" w:hAnsi="Times New Roman" w:cs="Times New Roman"/>
          <w:sz w:val="28"/>
          <w:szCs w:val="28"/>
        </w:rPr>
        <w:t xml:space="preserve">. </w:t>
      </w:r>
    </w:p>
    <w:p w:rsidR="00E530E0" w:rsidRPr="006E0BC1" w:rsidRDefault="00E530E0" w:rsidP="00E530E0">
      <w:pPr>
        <w:widowControl w:val="0"/>
        <w:autoSpaceDE w:val="0"/>
        <w:autoSpaceDN w:val="0"/>
        <w:adjustRightInd w:val="0"/>
        <w:spacing w:after="0" w:line="240" w:lineRule="auto"/>
        <w:ind w:firstLine="539"/>
        <w:jc w:val="both"/>
        <w:rPr>
          <w:rFonts w:ascii="Times New Roman" w:hAnsi="Times New Roman" w:cs="Times New Roman"/>
          <w:b/>
          <w:sz w:val="28"/>
          <w:szCs w:val="28"/>
        </w:rPr>
      </w:pPr>
      <w:r w:rsidRPr="00A04FB1">
        <w:rPr>
          <w:rFonts w:ascii="Times New Roman" w:hAnsi="Times New Roman" w:cs="Times New Roman"/>
          <w:sz w:val="28"/>
          <w:szCs w:val="28"/>
        </w:rPr>
        <w:t>Проект Бюджетного прогноза (изменений Бюджетного прогноза) представляется в</w:t>
      </w:r>
      <w:r w:rsidRPr="006E0BC1">
        <w:rPr>
          <w:rFonts w:ascii="Times New Roman" w:hAnsi="Times New Roman" w:cs="Times New Roman"/>
          <w:i/>
          <w:sz w:val="28"/>
          <w:szCs w:val="28"/>
        </w:rPr>
        <w:t>высший исполнительный орган государственной власти субъекта Российской Федерации (местной администрации)</w:t>
      </w:r>
      <w:r w:rsidRPr="006E0BC1">
        <w:rPr>
          <w:rFonts w:ascii="Times New Roman" w:hAnsi="Times New Roman" w:cs="Times New Roman"/>
          <w:b/>
          <w:sz w:val="28"/>
          <w:szCs w:val="28"/>
        </w:rPr>
        <w:t>в срок до 10 июня текущего года.</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На втором этапе разрабатывается Бюджетный прогноз (изменения Бюджетного прогноза) на основе проекта прогноза социально-экономического развития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а также иных показателей социально-экономического развития </w:t>
      </w:r>
      <w:r w:rsidRPr="006E0BC1">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представляемых органом исполнительной власти </w:t>
      </w:r>
      <w:r w:rsidRPr="006F212D">
        <w:rPr>
          <w:rFonts w:ascii="Times New Roman" w:hAnsi="Times New Roman" w:cs="Times New Roman"/>
          <w:i/>
          <w:sz w:val="28"/>
          <w:szCs w:val="28"/>
        </w:rPr>
        <w:t>субъекта Российской Федерации осуществляющим функции в сфере анализа и прогнозирования социально-экономического развития субъекта Российской Федерации (муниципального образования)</w:t>
      </w:r>
      <w:r>
        <w:rPr>
          <w:rFonts w:ascii="Times New Roman" w:hAnsi="Times New Roman" w:cs="Times New Roman"/>
          <w:sz w:val="28"/>
          <w:szCs w:val="28"/>
        </w:rPr>
        <w:t xml:space="preserve"> в орган исполнительной власти  </w:t>
      </w:r>
      <w:r w:rsidRPr="006F212D">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уполномоченный осуществить разработку Бюджетного прогноза, </w:t>
      </w:r>
      <w:r w:rsidRPr="006E0BC1">
        <w:rPr>
          <w:rFonts w:ascii="Times New Roman" w:hAnsi="Times New Roman" w:cs="Times New Roman"/>
          <w:b/>
          <w:sz w:val="28"/>
          <w:szCs w:val="28"/>
        </w:rPr>
        <w:t>не позднее 25 сентября текущего года</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Бюджетный прогноз (изменения Бюджетного прогноза) вносится </w:t>
      </w:r>
      <w:r w:rsidRPr="006E0BC1">
        <w:rPr>
          <w:rFonts w:ascii="Times New Roman" w:hAnsi="Times New Roman" w:cs="Times New Roman"/>
          <w:i/>
          <w:sz w:val="28"/>
          <w:szCs w:val="28"/>
        </w:rPr>
        <w:t>органом исполнительной власти субъекта Российской Федерации (муниципального образования)</w:t>
      </w:r>
      <w:r>
        <w:rPr>
          <w:rFonts w:ascii="Times New Roman" w:hAnsi="Times New Roman" w:cs="Times New Roman"/>
          <w:sz w:val="28"/>
          <w:szCs w:val="28"/>
        </w:rPr>
        <w:t xml:space="preserve">, уполномоченным осуществить разработку Бюджетного прогноза, в </w:t>
      </w:r>
      <w:r w:rsidRPr="006E0BC1">
        <w:rPr>
          <w:rFonts w:ascii="Times New Roman" w:hAnsi="Times New Roman" w:cs="Times New Roman"/>
          <w:i/>
          <w:sz w:val="28"/>
          <w:szCs w:val="28"/>
        </w:rPr>
        <w:t>высший исполнительный орган государственной власти субъекта Российской Федерации (муниципального образования)</w:t>
      </w:r>
      <w:r>
        <w:rPr>
          <w:rFonts w:ascii="Times New Roman" w:hAnsi="Times New Roman" w:cs="Times New Roman"/>
          <w:sz w:val="28"/>
          <w:szCs w:val="28"/>
        </w:rPr>
        <w:t xml:space="preserve"> в составе документов и материалов к проекту закона </w:t>
      </w:r>
      <w:r w:rsidRPr="006E0BC1">
        <w:rPr>
          <w:rFonts w:ascii="Times New Roman" w:hAnsi="Times New Roman" w:cs="Times New Roman"/>
          <w:i/>
          <w:sz w:val="28"/>
          <w:szCs w:val="28"/>
        </w:rPr>
        <w:t>о бюджете субъекта Российской Федерации (</w:t>
      </w:r>
      <w:r>
        <w:rPr>
          <w:rFonts w:ascii="Times New Roman" w:hAnsi="Times New Roman" w:cs="Times New Roman"/>
          <w:i/>
          <w:sz w:val="28"/>
          <w:szCs w:val="28"/>
        </w:rPr>
        <w:t xml:space="preserve">решения о бюджете </w:t>
      </w:r>
      <w:r w:rsidRPr="006E0BC1">
        <w:rPr>
          <w:rFonts w:ascii="Times New Roman" w:hAnsi="Times New Roman" w:cs="Times New Roman"/>
          <w:i/>
          <w:sz w:val="28"/>
          <w:szCs w:val="28"/>
        </w:rPr>
        <w:t>муниципального образования)</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8. На третьем этапе разрабатывается проект распоряжения </w:t>
      </w:r>
      <w:r w:rsidRPr="00786639">
        <w:rPr>
          <w:rFonts w:ascii="Times New Roman" w:hAnsi="Times New Roman" w:cs="Times New Roman"/>
          <w:i/>
          <w:sz w:val="28"/>
          <w:szCs w:val="28"/>
        </w:rPr>
        <w:t>высшегоисполнительного  органа государственной власти субъекта Российской Федераци</w:t>
      </w:r>
      <w:r w:rsidRPr="00B0138B">
        <w:rPr>
          <w:rFonts w:ascii="Times New Roman" w:hAnsi="Times New Roman" w:cs="Times New Roman"/>
          <w:i/>
          <w:sz w:val="28"/>
          <w:szCs w:val="28"/>
        </w:rPr>
        <w:t xml:space="preserve">и (муниципального образования) </w:t>
      </w:r>
      <w:r>
        <w:rPr>
          <w:rFonts w:ascii="Times New Roman" w:hAnsi="Times New Roman" w:cs="Times New Roman"/>
          <w:sz w:val="28"/>
          <w:szCs w:val="28"/>
        </w:rPr>
        <w:t xml:space="preserve">об утверждении Бюджетного прогноза (изменений Бюджетного прогноза) с учетом результатов рассмотрения </w:t>
      </w:r>
      <w:r w:rsidRPr="00B0138B">
        <w:rPr>
          <w:rFonts w:ascii="Times New Roman" w:hAnsi="Times New Roman" w:cs="Times New Roman"/>
          <w:i/>
          <w:sz w:val="28"/>
          <w:szCs w:val="28"/>
        </w:rPr>
        <w:t>проекта закона о бюджете субъекта Российской Федерации (проекта решения о бюджете муниципального образования)</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Проект распоряжения </w:t>
      </w:r>
      <w:r w:rsidRPr="00B0138B">
        <w:rPr>
          <w:rFonts w:ascii="Times New Roman" w:hAnsi="Times New Roman" w:cs="Times New Roman"/>
          <w:i/>
          <w:sz w:val="28"/>
          <w:szCs w:val="28"/>
        </w:rPr>
        <w:t>высшего исполнительного органа государственной власти субъекта Российской Федерации (муниципального образования)</w:t>
      </w:r>
      <w:r>
        <w:rPr>
          <w:rFonts w:ascii="Times New Roman" w:hAnsi="Times New Roman" w:cs="Times New Roman"/>
          <w:sz w:val="28"/>
          <w:szCs w:val="28"/>
        </w:rPr>
        <w:t xml:space="preserve"> об утверждении Бюджетного прогноза (изменений Бюджетного прогноза) вносится уполномоченным органом исполнительной власти </w:t>
      </w:r>
      <w:r w:rsidRPr="00B0138B">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в высший исполнительный орган </w:t>
      </w:r>
      <w:r w:rsidRPr="00B0138B">
        <w:rPr>
          <w:rFonts w:ascii="Times New Roman" w:hAnsi="Times New Roman" w:cs="Times New Roman"/>
          <w:i/>
          <w:sz w:val="28"/>
          <w:szCs w:val="28"/>
        </w:rPr>
        <w:t>государственной власти</w:t>
      </w:r>
      <w:r>
        <w:rPr>
          <w:rFonts w:ascii="Times New Roman" w:hAnsi="Times New Roman" w:cs="Times New Roman"/>
          <w:i/>
          <w:sz w:val="28"/>
          <w:szCs w:val="28"/>
        </w:rPr>
        <w:t xml:space="preserve"> субъекта Российской Федерации </w:t>
      </w:r>
      <w:r w:rsidRPr="00B0138B">
        <w:rPr>
          <w:rFonts w:ascii="Times New Roman" w:hAnsi="Times New Roman" w:cs="Times New Roman"/>
          <w:i/>
          <w:sz w:val="28"/>
          <w:szCs w:val="28"/>
        </w:rPr>
        <w:t xml:space="preserve">(муниципального образования) </w:t>
      </w:r>
      <w:r w:rsidRPr="00B0138B">
        <w:rPr>
          <w:rFonts w:ascii="Times New Roman" w:hAnsi="Times New Roman" w:cs="Times New Roman"/>
          <w:b/>
          <w:sz w:val="28"/>
          <w:szCs w:val="28"/>
        </w:rPr>
        <w:t>не позднее 15 января текущего года</w:t>
      </w:r>
      <w:r>
        <w:rPr>
          <w:rFonts w:ascii="Times New Roman" w:hAnsi="Times New Roman" w:cs="Times New Roman"/>
          <w:sz w:val="28"/>
          <w:szCs w:val="28"/>
        </w:rPr>
        <w:t>.</w:t>
      </w: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 Бюджетный прогноз (изменения Бюджетного прогноза) разрабатывается с учетом </w:t>
      </w:r>
      <w:r>
        <w:rPr>
          <w:rFonts w:ascii="Times New Roman" w:hAnsi="Times New Roman" w:cs="Times New Roman"/>
          <w:sz w:val="28"/>
          <w:szCs w:val="28"/>
          <w:lang w:val="en-US"/>
        </w:rPr>
        <w:t>N</w:t>
      </w:r>
      <w:r>
        <w:rPr>
          <w:rFonts w:ascii="Times New Roman" w:hAnsi="Times New Roman" w:cs="Times New Roman"/>
          <w:sz w:val="28"/>
          <w:szCs w:val="28"/>
        </w:rPr>
        <w:t xml:space="preserve"> вариантов прогноза социально-экономического развития </w:t>
      </w:r>
      <w:r w:rsidRPr="00B0138B">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на долгосрочный период (</w:t>
      </w:r>
      <w:r w:rsidRPr="00B0138B">
        <w:rPr>
          <w:rFonts w:ascii="Times New Roman" w:hAnsi="Times New Roman" w:cs="Times New Roman"/>
          <w:b/>
          <w:sz w:val="28"/>
          <w:szCs w:val="28"/>
        </w:rPr>
        <w:t>базовый, консервативный и целевой</w:t>
      </w:r>
      <w:r>
        <w:rPr>
          <w:rFonts w:ascii="Times New Roman" w:hAnsi="Times New Roman" w:cs="Times New Roman"/>
          <w:sz w:val="28"/>
          <w:szCs w:val="28"/>
        </w:rPr>
        <w:t xml:space="preserve">) и иных показателей социально-экономического развития </w:t>
      </w:r>
      <w:r w:rsidRPr="00B0138B">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w:t>
      </w: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Содержание вариантов показателей Бюджетного прогноза определяются органом, уполномоченным осуществлять функции в сфере </w:t>
      </w:r>
      <w:r w:rsidRPr="00CF5855">
        <w:rPr>
          <w:rFonts w:ascii="Times New Roman" w:hAnsi="Times New Roman" w:cs="Times New Roman"/>
          <w:sz w:val="28"/>
          <w:szCs w:val="28"/>
        </w:rPr>
        <w:t xml:space="preserve">бюджетной деятельности, организации исполнения </w:t>
      </w:r>
      <w:r>
        <w:rPr>
          <w:rFonts w:ascii="Times New Roman" w:hAnsi="Times New Roman" w:cs="Times New Roman"/>
          <w:sz w:val="28"/>
          <w:szCs w:val="28"/>
        </w:rPr>
        <w:t>бюджета,</w:t>
      </w:r>
      <w:r w:rsidRPr="00CF5855">
        <w:rPr>
          <w:rFonts w:ascii="Times New Roman" w:hAnsi="Times New Roman" w:cs="Times New Roman"/>
          <w:sz w:val="28"/>
          <w:szCs w:val="28"/>
        </w:rPr>
        <w:t xml:space="preserve"> а также  нормативно-правовомурегулированию в области бюджетного процесса</w:t>
      </w:r>
      <w:r w:rsidRPr="00B0138B">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по согласованию с органом, осуществляющим функции в сфере анализа и прогнозирования социально-экономического развития </w:t>
      </w:r>
      <w:r w:rsidRPr="00B0138B">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w:t>
      </w:r>
    </w:p>
    <w:p w:rsidR="00E530E0" w:rsidRPr="00191549"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r w:rsidRPr="00191549">
        <w:rPr>
          <w:rFonts w:ascii="Times New Roman" w:hAnsi="Times New Roman" w:cs="Times New Roman"/>
          <w:sz w:val="28"/>
          <w:szCs w:val="28"/>
        </w:rPr>
        <w:t xml:space="preserve">В целях определения показателей финансового обеспечения </w:t>
      </w:r>
      <w:r w:rsidRPr="00B0138B">
        <w:rPr>
          <w:rFonts w:ascii="Times New Roman" w:hAnsi="Times New Roman" w:cs="Times New Roman"/>
          <w:i/>
          <w:sz w:val="28"/>
          <w:szCs w:val="28"/>
        </w:rPr>
        <w:t xml:space="preserve">государственных программ субъекта Российской Федерации (муниципальных программ) </w:t>
      </w:r>
      <w:r w:rsidRPr="00191549">
        <w:rPr>
          <w:rFonts w:ascii="Times New Roman" w:hAnsi="Times New Roman" w:cs="Times New Roman"/>
          <w:sz w:val="28"/>
          <w:szCs w:val="28"/>
        </w:rPr>
        <w:t>на период их действия</w:t>
      </w:r>
      <w:r>
        <w:rPr>
          <w:rFonts w:ascii="Times New Roman" w:hAnsi="Times New Roman" w:cs="Times New Roman"/>
          <w:sz w:val="28"/>
          <w:szCs w:val="28"/>
        </w:rPr>
        <w:t xml:space="preserve">, выходящий за рамки периода, на который принимается </w:t>
      </w:r>
      <w:r w:rsidRPr="00B0138B">
        <w:rPr>
          <w:rFonts w:ascii="Times New Roman" w:hAnsi="Times New Roman" w:cs="Times New Roman"/>
          <w:i/>
          <w:sz w:val="28"/>
          <w:szCs w:val="28"/>
        </w:rPr>
        <w:t xml:space="preserve">закон (решение) </w:t>
      </w:r>
      <w:r>
        <w:rPr>
          <w:rFonts w:ascii="Times New Roman" w:hAnsi="Times New Roman" w:cs="Times New Roman"/>
          <w:sz w:val="28"/>
          <w:szCs w:val="28"/>
        </w:rPr>
        <w:t>о бюджете,</w:t>
      </w:r>
      <w:r w:rsidRPr="00191549">
        <w:rPr>
          <w:rFonts w:ascii="Times New Roman" w:hAnsi="Times New Roman" w:cs="Times New Roman"/>
          <w:sz w:val="28"/>
          <w:szCs w:val="28"/>
        </w:rPr>
        <w:t xml:space="preserve"> применяются показатели Бюджетного прогноза (изменений Бюджетного прогноза), основанные на </w:t>
      </w:r>
      <w:r w:rsidRPr="00B0138B">
        <w:rPr>
          <w:rFonts w:ascii="Times New Roman" w:hAnsi="Times New Roman" w:cs="Times New Roman"/>
          <w:b/>
          <w:sz w:val="28"/>
          <w:szCs w:val="28"/>
        </w:rPr>
        <w:t>консервативном</w:t>
      </w:r>
      <w:r w:rsidRPr="00191549">
        <w:rPr>
          <w:rFonts w:ascii="Times New Roman" w:hAnsi="Times New Roman" w:cs="Times New Roman"/>
          <w:sz w:val="28"/>
          <w:szCs w:val="28"/>
        </w:rPr>
        <w:t xml:space="preserve"> варианте прогноза социально-экономического развития </w:t>
      </w:r>
      <w:r w:rsidRPr="00B0138B">
        <w:rPr>
          <w:rFonts w:ascii="Times New Roman" w:hAnsi="Times New Roman" w:cs="Times New Roman"/>
          <w:i/>
          <w:sz w:val="28"/>
          <w:szCs w:val="28"/>
        </w:rPr>
        <w:t>субъекта Российской Федерации</w:t>
      </w:r>
      <w:r>
        <w:rPr>
          <w:rFonts w:ascii="Times New Roman" w:hAnsi="Times New Roman" w:cs="Times New Roman"/>
          <w:i/>
          <w:sz w:val="28"/>
          <w:szCs w:val="28"/>
        </w:rPr>
        <w:t xml:space="preserve"> (муниципального образования)</w:t>
      </w:r>
      <w:r w:rsidRPr="00191549">
        <w:rPr>
          <w:rFonts w:ascii="Times New Roman" w:hAnsi="Times New Roman" w:cs="Times New Roman"/>
          <w:sz w:val="28"/>
          <w:szCs w:val="28"/>
        </w:rPr>
        <w:t>на долгосрочный период, и иных показателях социально-экономического развития</w:t>
      </w:r>
      <w:r w:rsidRPr="00B0138B">
        <w:rPr>
          <w:rFonts w:ascii="Times New Roman" w:hAnsi="Times New Roman" w:cs="Times New Roman"/>
          <w:i/>
          <w:sz w:val="28"/>
          <w:szCs w:val="28"/>
        </w:rPr>
        <w:t>субъекта Российской Федерации (муниципального образования)</w:t>
      </w:r>
      <w:r w:rsidRPr="00191549">
        <w:rPr>
          <w:rFonts w:ascii="Times New Roman" w:hAnsi="Times New Roman" w:cs="Times New Roman"/>
          <w:sz w:val="28"/>
          <w:szCs w:val="28"/>
        </w:rPr>
        <w:t>.</w:t>
      </w: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 Состав и содержание Бюджетного прогноза (изменений Бюджетного прогноза) нему разрабатываются согласно приложению к настоящему Порядку.</w:t>
      </w:r>
    </w:p>
    <w:p w:rsidR="00E530E0" w:rsidRDefault="00E530E0" w:rsidP="00E530E0">
      <w:pPr>
        <w:rPr>
          <w:rFonts w:ascii="Times New Roman" w:hAnsi="Times New Roman" w:cs="Times New Roman"/>
          <w:sz w:val="28"/>
          <w:szCs w:val="28"/>
        </w:rPr>
      </w:pPr>
      <w:r>
        <w:rPr>
          <w:rFonts w:ascii="Times New Roman" w:hAnsi="Times New Roman" w:cs="Times New Roman"/>
          <w:sz w:val="28"/>
          <w:szCs w:val="28"/>
        </w:rPr>
        <w:br w:type="page"/>
      </w:r>
    </w:p>
    <w:p w:rsidR="00E530E0" w:rsidRPr="00934346" w:rsidRDefault="00E530E0" w:rsidP="00E530E0">
      <w:pPr>
        <w:widowControl w:val="0"/>
        <w:tabs>
          <w:tab w:val="left" w:pos="7410"/>
        </w:tabs>
        <w:autoSpaceDE w:val="0"/>
        <w:autoSpaceDN w:val="0"/>
        <w:adjustRightInd w:val="0"/>
        <w:spacing w:after="0" w:line="240" w:lineRule="auto"/>
        <w:ind w:left="5387"/>
        <w:jc w:val="both"/>
        <w:rPr>
          <w:rFonts w:ascii="Times New Roman" w:hAnsi="Times New Roman" w:cs="Times New Roman"/>
        </w:rPr>
      </w:pPr>
      <w:r w:rsidRPr="00934346">
        <w:rPr>
          <w:rFonts w:ascii="Times New Roman" w:hAnsi="Times New Roman" w:cs="Times New Roman"/>
        </w:rPr>
        <w:lastRenderedPageBreak/>
        <w:t xml:space="preserve">Приложение к Порядку разработки и утверждения бюджетного прогноза </w:t>
      </w:r>
      <w:r w:rsidRPr="00B0138B">
        <w:rPr>
          <w:rFonts w:ascii="Times New Roman" w:hAnsi="Times New Roman" w:cs="Times New Roman"/>
          <w:i/>
        </w:rPr>
        <w:t xml:space="preserve">субъекта Российской Федерации (муниципального образования) </w:t>
      </w:r>
      <w:r>
        <w:rPr>
          <w:rFonts w:ascii="Times New Roman" w:hAnsi="Times New Roman" w:cs="Times New Roman"/>
        </w:rPr>
        <w:t>на долгосрочный период</w:t>
      </w: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p>
    <w:p w:rsidR="00E530E0" w:rsidRDefault="00E530E0" w:rsidP="00E530E0">
      <w:pPr>
        <w:widowControl w:val="0"/>
        <w:tabs>
          <w:tab w:val="left" w:pos="7410"/>
        </w:tabs>
        <w:autoSpaceDE w:val="0"/>
        <w:autoSpaceDN w:val="0"/>
        <w:adjustRightInd w:val="0"/>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 xml:space="preserve">Состав и содержание бюджетного прогноза </w:t>
      </w:r>
      <w:r w:rsidRPr="00BE7B9F">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 xml:space="preserve"> на долгосрочный период</w:t>
      </w: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p>
    <w:p w:rsidR="00E530E0" w:rsidRDefault="00E530E0" w:rsidP="00E530E0">
      <w:pPr>
        <w:widowControl w:val="0"/>
        <w:tabs>
          <w:tab w:val="left" w:pos="7410"/>
        </w:tabs>
        <w:autoSpaceDE w:val="0"/>
        <w:autoSpaceDN w:val="0"/>
        <w:adjustRightInd w:val="0"/>
        <w:spacing w:after="0" w:line="240" w:lineRule="auto"/>
        <w:ind w:firstLine="539"/>
        <w:jc w:val="both"/>
        <w:rPr>
          <w:rFonts w:ascii="Times New Roman" w:hAnsi="Times New Roman" w:cs="Times New Roman"/>
          <w:sz w:val="28"/>
          <w:szCs w:val="28"/>
        </w:rPr>
      </w:pP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Основные итоги развития </w:t>
      </w:r>
      <w:r w:rsidRPr="00BE7B9F">
        <w:rPr>
          <w:rFonts w:ascii="Times New Roman" w:hAnsi="Times New Roman" w:cs="Times New Roman"/>
          <w:i/>
          <w:sz w:val="28"/>
          <w:szCs w:val="28"/>
        </w:rPr>
        <w:t>консолидированного бюджета субъекта Российской Федерации (местного бюджета)</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2.Текущее состояние </w:t>
      </w:r>
      <w:r w:rsidRPr="00BE7B9F">
        <w:rPr>
          <w:rFonts w:ascii="Times New Roman" w:hAnsi="Times New Roman" w:cs="Times New Roman"/>
          <w:i/>
          <w:sz w:val="28"/>
          <w:szCs w:val="28"/>
        </w:rPr>
        <w:t>консолидированного бюджета субъекта Российской Федерации (местного бюджета)</w:t>
      </w:r>
      <w:r>
        <w:rPr>
          <w:rFonts w:ascii="Times New Roman" w:hAnsi="Times New Roman" w:cs="Times New Roman"/>
          <w:sz w:val="28"/>
          <w:szCs w:val="28"/>
        </w:rPr>
        <w:t>.</w:t>
      </w:r>
    </w:p>
    <w:p w:rsidR="00E530E0" w:rsidRPr="00BE7B9F"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7B9F">
        <w:rPr>
          <w:rFonts w:ascii="Times New Roman" w:hAnsi="Times New Roman" w:cs="Times New Roman"/>
          <w:sz w:val="28"/>
          <w:szCs w:val="28"/>
        </w:rPr>
        <w:t>3. Подходы и методология разработки Бюджетного прогноза.</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Прогноз основных характеристик и иных показателей </w:t>
      </w:r>
      <w:r w:rsidRPr="00BE7B9F">
        <w:rPr>
          <w:rFonts w:ascii="Times New Roman" w:hAnsi="Times New Roman" w:cs="Times New Roman"/>
          <w:i/>
          <w:sz w:val="28"/>
          <w:szCs w:val="28"/>
        </w:rPr>
        <w:t>консолидированного бюджета субъекта Российской Федерации (</w:t>
      </w:r>
      <w:r>
        <w:rPr>
          <w:rFonts w:ascii="Times New Roman" w:hAnsi="Times New Roman" w:cs="Times New Roman"/>
          <w:i/>
          <w:sz w:val="28"/>
          <w:szCs w:val="28"/>
        </w:rPr>
        <w:t>местного бюджета</w:t>
      </w:r>
      <w:r w:rsidRPr="00BE7B9F">
        <w:rPr>
          <w:rFonts w:ascii="Times New Roman" w:hAnsi="Times New Roman" w:cs="Times New Roman"/>
          <w:i/>
          <w:sz w:val="28"/>
          <w:szCs w:val="28"/>
        </w:rPr>
        <w:t>)</w:t>
      </w:r>
      <w:r>
        <w:rPr>
          <w:rFonts w:ascii="Times New Roman" w:hAnsi="Times New Roman" w:cs="Times New Roman"/>
          <w:sz w:val="28"/>
          <w:szCs w:val="28"/>
        </w:rPr>
        <w:t xml:space="preserve"> на долгосрочный период (в условиях действующего законодательства).</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Структура расходов и доходов </w:t>
      </w:r>
      <w:r w:rsidRPr="00BE7B9F">
        <w:rPr>
          <w:rFonts w:ascii="Times New Roman" w:hAnsi="Times New Roman" w:cs="Times New Roman"/>
          <w:i/>
          <w:sz w:val="28"/>
          <w:szCs w:val="28"/>
        </w:rPr>
        <w:t>бюджета субъекта Российской Федерации (местного</w:t>
      </w:r>
      <w:r>
        <w:rPr>
          <w:rFonts w:ascii="Times New Roman" w:hAnsi="Times New Roman" w:cs="Times New Roman"/>
          <w:i/>
          <w:sz w:val="28"/>
          <w:szCs w:val="28"/>
        </w:rPr>
        <w:t xml:space="preserve"> бюджета</w:t>
      </w:r>
      <w:r w:rsidRPr="00BE7B9F">
        <w:rPr>
          <w:rFonts w:ascii="Times New Roman" w:hAnsi="Times New Roman" w:cs="Times New Roman"/>
          <w:i/>
          <w:sz w:val="28"/>
          <w:szCs w:val="28"/>
        </w:rPr>
        <w:t>).</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BE7B9F">
        <w:rPr>
          <w:rFonts w:ascii="Times New Roman" w:hAnsi="Times New Roman" w:cs="Times New Roman"/>
          <w:i/>
          <w:sz w:val="28"/>
          <w:szCs w:val="28"/>
        </w:rPr>
        <w:t>Государственный  долг субъекта Российской Федерации и муниципальный долг (муниципальный долг)</w:t>
      </w:r>
      <w:r>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Риски и угрозы несбалансированности </w:t>
      </w:r>
      <w:r w:rsidRPr="00333F26">
        <w:rPr>
          <w:rFonts w:ascii="Times New Roman" w:hAnsi="Times New Roman" w:cs="Times New Roman"/>
          <w:i/>
          <w:sz w:val="28"/>
          <w:szCs w:val="28"/>
        </w:rPr>
        <w:t>бюджета субъекта Российской Федерации (местного бюджета)</w:t>
      </w:r>
      <w:r>
        <w:rPr>
          <w:rFonts w:ascii="Times New Roman" w:hAnsi="Times New Roman" w:cs="Times New Roman"/>
          <w:sz w:val="28"/>
          <w:szCs w:val="28"/>
        </w:rPr>
        <w:t xml:space="preserve">, в том числе с учетом различных вариантов прогноза социально-экономического развития на долгосрочный период и иных показателей социально-экономического развития </w:t>
      </w:r>
      <w:r w:rsidRPr="00333F26">
        <w:rPr>
          <w:rFonts w:ascii="Times New Roman" w:hAnsi="Times New Roman" w:cs="Times New Roman"/>
          <w:i/>
          <w:sz w:val="28"/>
          <w:szCs w:val="28"/>
        </w:rPr>
        <w:t>субъекта Российской Федерации (муниципального образования)</w:t>
      </w:r>
      <w:r>
        <w:rPr>
          <w:rFonts w:ascii="Times New Roman" w:hAnsi="Times New Roman" w:cs="Times New Roman"/>
          <w:sz w:val="28"/>
          <w:szCs w:val="28"/>
        </w:rPr>
        <w:t>.</w:t>
      </w:r>
    </w:p>
    <w:p w:rsidR="00E530E0" w:rsidRPr="0061413D"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413D">
        <w:rPr>
          <w:rFonts w:ascii="Times New Roman" w:hAnsi="Times New Roman" w:cs="Times New Roman"/>
          <w:sz w:val="28"/>
          <w:szCs w:val="28"/>
        </w:rPr>
        <w:t>8. Основные подходы, цели и задачи формирования и реализации бюджетной, налоговой и долговой политики</w:t>
      </w:r>
      <w:r w:rsidRPr="00333F26">
        <w:rPr>
          <w:rFonts w:ascii="Times New Roman" w:hAnsi="Times New Roman" w:cs="Times New Roman"/>
          <w:i/>
          <w:sz w:val="28"/>
          <w:szCs w:val="28"/>
        </w:rPr>
        <w:t>субъекта Российской Федерации (муниципального образования)</w:t>
      </w:r>
      <w:r w:rsidRPr="0061413D">
        <w:rPr>
          <w:rFonts w:ascii="Times New Roman" w:hAnsi="Times New Roman" w:cs="Times New Roman"/>
          <w:sz w:val="28"/>
          <w:szCs w:val="28"/>
        </w:rPr>
        <w:t>в долгосрочном периоде.</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Механизмы профилактики рисков реализации Бюджетного прогноза.</w:t>
      </w:r>
    </w:p>
    <w:p w:rsidR="00E530E0" w:rsidRPr="009C55CA"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Подходы к прогнозированию и показатели финансового обеспечения </w:t>
      </w:r>
      <w:r w:rsidRPr="00333F26">
        <w:rPr>
          <w:rFonts w:ascii="Times New Roman" w:hAnsi="Times New Roman" w:cs="Times New Roman"/>
          <w:i/>
          <w:sz w:val="28"/>
          <w:szCs w:val="28"/>
        </w:rPr>
        <w:t xml:space="preserve">государственных программ субъекта Российской Федерации </w:t>
      </w:r>
      <w:r w:rsidRPr="009C55CA">
        <w:rPr>
          <w:rFonts w:ascii="Times New Roman" w:hAnsi="Times New Roman" w:cs="Times New Roman"/>
          <w:i/>
          <w:sz w:val="28"/>
          <w:szCs w:val="28"/>
        </w:rPr>
        <w:t>(муниципальных программ)</w:t>
      </w:r>
      <w:r w:rsidRPr="009C55CA">
        <w:rPr>
          <w:rFonts w:ascii="Times New Roman" w:hAnsi="Times New Roman" w:cs="Times New Roman"/>
          <w:sz w:val="28"/>
          <w:szCs w:val="28"/>
        </w:rPr>
        <w:t xml:space="preserve"> на период их действия.</w:t>
      </w:r>
    </w:p>
    <w:p w:rsidR="00E530E0" w:rsidRPr="009C55CA"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C55CA">
        <w:rPr>
          <w:rFonts w:ascii="Times New Roman" w:hAnsi="Times New Roman" w:cs="Times New Roman"/>
          <w:sz w:val="28"/>
          <w:szCs w:val="28"/>
        </w:rPr>
        <w:t>11. Приложения, в том числе:</w:t>
      </w:r>
    </w:p>
    <w:p w:rsidR="00E530E0" w:rsidRPr="009C55CA"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C55CA">
        <w:rPr>
          <w:rFonts w:ascii="Times New Roman" w:hAnsi="Times New Roman" w:cs="Times New Roman"/>
          <w:sz w:val="28"/>
          <w:szCs w:val="28"/>
        </w:rPr>
        <w:t xml:space="preserve">прогноз основных характеристик </w:t>
      </w:r>
      <w:r w:rsidRPr="009C55CA">
        <w:rPr>
          <w:rFonts w:ascii="Times New Roman" w:hAnsi="Times New Roman" w:cs="Times New Roman"/>
          <w:i/>
          <w:sz w:val="28"/>
          <w:szCs w:val="28"/>
        </w:rPr>
        <w:t>консолидированного бюджета субъекта Российской Федерации (местного бюджета)</w:t>
      </w:r>
      <w:r w:rsidRPr="009C55CA">
        <w:rPr>
          <w:rFonts w:ascii="Times New Roman" w:hAnsi="Times New Roman" w:cs="Times New Roman"/>
          <w:sz w:val="28"/>
          <w:szCs w:val="28"/>
        </w:rPr>
        <w:t>;</w:t>
      </w:r>
    </w:p>
    <w:p w:rsidR="00E530E0" w:rsidRDefault="00E530E0" w:rsidP="00E530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C55CA">
        <w:rPr>
          <w:rFonts w:ascii="Times New Roman" w:hAnsi="Times New Roman" w:cs="Times New Roman"/>
          <w:sz w:val="28"/>
          <w:szCs w:val="28"/>
        </w:rPr>
        <w:t xml:space="preserve">предельные расходы на реализацию </w:t>
      </w:r>
      <w:r w:rsidRPr="009C55CA">
        <w:rPr>
          <w:rFonts w:ascii="Times New Roman" w:hAnsi="Times New Roman" w:cs="Times New Roman"/>
          <w:i/>
          <w:sz w:val="28"/>
          <w:szCs w:val="28"/>
        </w:rPr>
        <w:t>государственных программ субъекта Российской Федерации (муниципальных программ)</w:t>
      </w:r>
      <w:r w:rsidRPr="009C55CA">
        <w:rPr>
          <w:rFonts w:ascii="Times New Roman" w:hAnsi="Times New Roman" w:cs="Times New Roman"/>
          <w:sz w:val="28"/>
          <w:szCs w:val="28"/>
        </w:rPr>
        <w:t>.</w:t>
      </w:r>
    </w:p>
    <w:p w:rsidR="006A2232" w:rsidRDefault="006A2232" w:rsidP="00E530E0">
      <w:pPr>
        <w:spacing w:line="360" w:lineRule="auto"/>
        <w:rPr>
          <w:rFonts w:ascii="Times New Roman" w:hAnsi="Times New Roman" w:cs="Times New Roman"/>
          <w:sz w:val="28"/>
          <w:szCs w:val="28"/>
        </w:rPr>
      </w:pPr>
    </w:p>
    <w:p w:rsidR="003E61B0" w:rsidRDefault="003E61B0" w:rsidP="00E530E0">
      <w:pPr>
        <w:spacing w:line="360" w:lineRule="auto"/>
        <w:rPr>
          <w:rFonts w:ascii="Times New Roman" w:hAnsi="Times New Roman" w:cs="Times New Roman"/>
          <w:sz w:val="28"/>
          <w:szCs w:val="28"/>
        </w:rPr>
        <w:sectPr w:rsidR="003E61B0" w:rsidSect="00E530E0">
          <w:footerReference w:type="default" r:id="rId13"/>
          <w:pgSz w:w="11906" w:h="16838"/>
          <w:pgMar w:top="1134" w:right="1276" w:bottom="1134" w:left="1416" w:header="708" w:footer="708" w:gutter="0"/>
          <w:cols w:space="720"/>
          <w:docGrid w:linePitch="299"/>
        </w:sectPr>
      </w:pPr>
    </w:p>
    <w:p w:rsidR="003E61B0" w:rsidRPr="0042379C" w:rsidRDefault="0042379C" w:rsidP="0042379C">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3E61B0" w:rsidRPr="003E61B0" w:rsidRDefault="003E61B0" w:rsidP="003E61B0">
      <w:pPr>
        <w:jc w:val="center"/>
        <w:rPr>
          <w:rFonts w:ascii="Times New Roman" w:hAnsi="Times New Roman"/>
          <w:sz w:val="28"/>
          <w:szCs w:val="28"/>
        </w:rPr>
      </w:pPr>
      <w:r w:rsidRPr="003E61B0">
        <w:rPr>
          <w:rFonts w:ascii="Times New Roman" w:hAnsi="Times New Roman"/>
          <w:b/>
          <w:sz w:val="28"/>
          <w:szCs w:val="28"/>
        </w:rPr>
        <w:t xml:space="preserve">Бюджетный прогноз Российской Федерации на период до 2030 года </w:t>
      </w:r>
      <w:r w:rsidRPr="003E61B0">
        <w:rPr>
          <w:rFonts w:ascii="Times New Roman" w:hAnsi="Times New Roman"/>
          <w:sz w:val="28"/>
          <w:szCs w:val="28"/>
        </w:rPr>
        <w:t>(проект, внесенный в Государственную Думу Федерального Собрания Российской Федерации одновременно с проектом федерального закона «О федеральном бюджете на 2016 год)</w:t>
      </w:r>
    </w:p>
    <w:p w:rsidR="003E61B0" w:rsidRPr="003E61B0" w:rsidRDefault="003E61B0" w:rsidP="003E61B0">
      <w:pPr>
        <w:jc w:val="center"/>
        <w:rPr>
          <w:rFonts w:ascii="Times New Roman" w:hAnsi="Times New Roman"/>
          <w:b/>
          <w:sz w:val="28"/>
          <w:szCs w:val="28"/>
        </w:rPr>
      </w:pPr>
    </w:p>
    <w:p w:rsidR="003E61B0" w:rsidRPr="003E61B0" w:rsidRDefault="003E61B0" w:rsidP="003E61B0">
      <w:pPr>
        <w:rPr>
          <w:rFonts w:ascii="Times New Roman" w:hAnsi="Times New Roman"/>
          <w:b/>
          <w:sz w:val="28"/>
          <w:szCs w:val="28"/>
        </w:rPr>
      </w:pPr>
    </w:p>
    <w:p w:rsidR="003E61B0" w:rsidRPr="003E61B0" w:rsidRDefault="003E61B0" w:rsidP="003E61B0">
      <w:pPr>
        <w:ind w:firstLine="709"/>
        <w:rPr>
          <w:rFonts w:ascii="Times New Roman" w:hAnsi="Times New Roman"/>
          <w:b/>
          <w:sz w:val="28"/>
          <w:szCs w:val="28"/>
        </w:rPr>
      </w:pPr>
      <w:r w:rsidRPr="003E61B0">
        <w:rPr>
          <w:rFonts w:ascii="Times New Roman" w:hAnsi="Times New Roman"/>
          <w:b/>
          <w:sz w:val="28"/>
          <w:szCs w:val="28"/>
        </w:rPr>
        <w:t>1. Введение</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 xml:space="preserve">Процесс адаптации российской экономики и финансового сектора к изменившимся внешним условиям, основное бремя которой пришлось на первую половину 2015 года, входит в завершающуюся стадию. В результате своевременной реализации пакета </w:t>
      </w:r>
      <w:r w:rsidR="00CD2F7D" w:rsidRPr="003E61B0">
        <w:rPr>
          <w:rFonts w:ascii="Times New Roman" w:hAnsi="Times New Roman"/>
          <w:sz w:val="28"/>
          <w:szCs w:val="28"/>
        </w:rPr>
        <w:t>антикризисных</w:t>
      </w:r>
      <w:r w:rsidRPr="003E61B0">
        <w:rPr>
          <w:rFonts w:ascii="Times New Roman" w:hAnsi="Times New Roman"/>
          <w:sz w:val="28"/>
          <w:szCs w:val="28"/>
        </w:rPr>
        <w:t xml:space="preserve"> мер удалось стабилизировать ситуацию на внутреннем финансовом рынке, укрепить доверие к банковской системе и национальной валюте, благополучно пройти пик выплат по внешним долговым обязательствам, снизить инфляционные ожидания экономических агентов и в целом сформировать необходимые условия для оживления деловой активности и возобновления экономического роста.</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По мере завершения болезненного адаптационного периода, во главу повестки государственной экономической политики выходит обеспечение устойчивого экономического развития страны в непростых для отечественной экономики внешних условиях. В то же время сохраняющаяся повышенная неопределенность внешнеполитической и экономической конъюнктуры предопределила временную приостановку среднесрочного бюджетного планирования и переход в 2016 году на однолетний бюджет. В таких условиях актуальность долгосрочных ориентиров государственной экономической политики, включая вариативность ее проведения в зависимости от реализации тех или иных сценариев внешних и внутренних условий, разработка бюджетного прогноза Российской Федерации на долгосрочный период (далее - бюджетный прогноз) приобретает особое значение для экономических агентов, помогая им сформировать собственные средне- и долгосрочные стратегии поведения.</w:t>
      </w:r>
    </w:p>
    <w:p w:rsidR="003E61B0" w:rsidRPr="003E61B0" w:rsidRDefault="003E61B0" w:rsidP="003E61B0">
      <w:pPr>
        <w:ind w:firstLine="709"/>
        <w:jc w:val="both"/>
        <w:rPr>
          <w:rFonts w:ascii="Times New Roman" w:hAnsi="Times New Roman"/>
          <w:sz w:val="28"/>
          <w:szCs w:val="28"/>
        </w:rPr>
      </w:pPr>
    </w:p>
    <w:p w:rsidR="003E61B0" w:rsidRPr="003E61B0" w:rsidRDefault="003E61B0" w:rsidP="003E61B0">
      <w:pPr>
        <w:ind w:firstLine="709"/>
        <w:jc w:val="both"/>
        <w:rPr>
          <w:rFonts w:ascii="Times New Roman" w:hAnsi="Times New Roman"/>
          <w:b/>
          <w:sz w:val="28"/>
          <w:szCs w:val="28"/>
        </w:rPr>
      </w:pPr>
      <w:r w:rsidRPr="003E61B0">
        <w:rPr>
          <w:rFonts w:ascii="Times New Roman" w:hAnsi="Times New Roman"/>
          <w:b/>
          <w:sz w:val="28"/>
          <w:szCs w:val="28"/>
        </w:rPr>
        <w:br w:type="page"/>
      </w:r>
      <w:r w:rsidRPr="003E61B0">
        <w:rPr>
          <w:rFonts w:ascii="Times New Roman" w:hAnsi="Times New Roman"/>
          <w:b/>
          <w:sz w:val="28"/>
          <w:szCs w:val="28"/>
        </w:rPr>
        <w:lastRenderedPageBreak/>
        <w:t>1.1</w:t>
      </w:r>
      <w:r w:rsidRPr="003E61B0">
        <w:rPr>
          <w:rFonts w:ascii="Times New Roman" w:hAnsi="Times New Roman"/>
          <w:sz w:val="28"/>
          <w:szCs w:val="28"/>
        </w:rPr>
        <w:t> </w:t>
      </w:r>
      <w:r w:rsidRPr="003E61B0">
        <w:rPr>
          <w:rFonts w:ascii="Times New Roman" w:hAnsi="Times New Roman"/>
          <w:b/>
          <w:sz w:val="28"/>
          <w:szCs w:val="28"/>
        </w:rPr>
        <w:t xml:space="preserve">Предпосылки и актуальность формирования бюджетного прогноза </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Долгосрочные оценки основных параметров бюджетов бюджетной системы Российской Федерации, и, что более важно, основные подходы, методы и принципы реализации долгосрочной государственной экономической политики в налоговой, бюджетной и долговой сферах объективно востребованы хозяйствующими субъектами и, кроме того, необходимы для разработки и реализации всей совокупности документов стратегического планирования. Сопутствующее разработке таких долгосрочных оценок</w:t>
      </w:r>
      <w:r w:rsidRPr="003E61B0">
        <w:rPr>
          <w:rFonts w:ascii="Times New Roman" w:hAnsi="Times New Roman"/>
          <w:sz w:val="28"/>
          <w:szCs w:val="28"/>
        </w:rPr>
        <w:br/>
        <w:t>повышение степени предсказуемости реализуемой бюджетной политики способствует росту привлекательности отечественной экономики для потенциальных инвесторов и повышает эффективность действий органов управления в целом.</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Долгосрочное бюджетное прогнозирование является естественным продолжением работы по повышению качества государственного управления в целом и внедрению программно-целевого метода управления общественными финансами в частности. Реализованный в предшествующие годы переход на формирование федерального бюджета, бюджетов государственных внебюджетных фондов и иных бюджетов бюджетной системы Российской Федерации на трехлетний период, а впоследствии и разработка системы государственных программ Российской Федерации предполагали дальнейшее расширение горизонтов планирования. Тем самым выстраивается взаимоувязанная система документов бюджетного планирования, обеспечивающая сбалансированность мер, реализуемых в текущем, среднесрочном и долгосрочном периодах.</w:t>
      </w:r>
    </w:p>
    <w:p w:rsidR="003E61B0" w:rsidRPr="003E61B0" w:rsidRDefault="003E61B0" w:rsidP="003E61B0">
      <w:pPr>
        <w:ind w:firstLine="709"/>
        <w:jc w:val="both"/>
        <w:rPr>
          <w:rFonts w:ascii="Times New Roman" w:hAnsi="Times New Roman"/>
          <w:sz w:val="28"/>
          <w:szCs w:val="28"/>
        </w:rPr>
      </w:pPr>
    </w:p>
    <w:p w:rsidR="003E61B0" w:rsidRPr="003E61B0" w:rsidRDefault="003E61B0" w:rsidP="003E61B0">
      <w:pPr>
        <w:ind w:firstLine="709"/>
        <w:jc w:val="both"/>
        <w:rPr>
          <w:rFonts w:ascii="Times New Roman" w:hAnsi="Times New Roman"/>
          <w:b/>
          <w:sz w:val="28"/>
          <w:szCs w:val="28"/>
        </w:rPr>
      </w:pPr>
      <w:r w:rsidRPr="003E61B0">
        <w:rPr>
          <w:rFonts w:ascii="Times New Roman" w:hAnsi="Times New Roman"/>
          <w:b/>
          <w:sz w:val="28"/>
          <w:szCs w:val="28"/>
        </w:rPr>
        <w:t xml:space="preserve">1.2 Цели и задачи бюджетного прогноза </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Ключевой целью разработки бюджетного прогноза Российской Федерации на долгосрочный период является оценка основных тенденций развития бюджетов бюджетной системы Российской Федерации,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бюджетов бюджетной системы Российской Федерации и достижение стратегических целей социально-экономического развития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lastRenderedPageBreak/>
        <w:t>К задачам бюджетного прогноза, способствующим достижению указанной цели, относятся:</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осуществление бюджетного прогнозирования на период, позволяющий оценить основные изменения, тенденции и последствия социально-экономических и иных явлений, оказывающих наибольшее воздействие на состояние бюджетов бюджетной системы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разработка достоверных прогнозов основных характеристик бюджетов бюджетной системы Российской Федерации и иных показателей, характеризующих состояние, основные риски и угрозы сбалансированности бюджетов бюджетной системы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выработка решений по принятию дополнительных мер совершенствования налоговой, бюджетной, долговой политики, включая повышение эффективности бюджетных расходов, способствующих достижению сбалансированности бюджетов бюджетной системы Российской Федерации и решению ключевых задач социально-экономического развития Российской Федерации в долгосрочном периоде;</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обеспечение прозрачности и предсказуемости параметров бюджетной системы Российской Федерации, макроэкономических и иных показателей, в том числе базовых принципов и условий реализации налоговой, бюджетной и долговой политики;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 xml:space="preserve">профилактика бюджетных рисков для бюджетов бюджетной системы Российской Федерации, </w:t>
      </w:r>
      <w:r w:rsidR="00CD2F7D" w:rsidRPr="003E61B0">
        <w:rPr>
          <w:rFonts w:ascii="Times New Roman" w:hAnsi="Times New Roman"/>
          <w:sz w:val="28"/>
          <w:szCs w:val="28"/>
        </w:rPr>
        <w:t>обеспечиваемая,</w:t>
      </w:r>
      <w:r w:rsidRPr="003E61B0">
        <w:rPr>
          <w:rFonts w:ascii="Times New Roman" w:hAnsi="Times New Roman"/>
          <w:sz w:val="28"/>
          <w:szCs w:val="28"/>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определение объемов долгосрочных финансовых обязательств, включая показатели финансового обеспечения государственных программ Российской Федерации на период их действия.</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Решение указанных задач обеспечивается в рамках комплексного подхода, включающего в себя:</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обеспечение взаимного соответствия и координации бюджетного прогноза с другими документами государственного стратегического планирования, в первую очередь прогнозом социально-экономического развития Российской Федерации на долгосрочный период и государственными программами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lastRenderedPageBreak/>
        <w:t>систематизацию и регулярный учет основных бюджетных и макроэкономических рисков;</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бюджетов бюджетной системы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оказание на постоянной основе методологической и консультационной поддержки органам государственной власти субъектов Российской Федерации и муниципальных образований по вопросам долгосрочного бюджетного прогнозирования и планирования;</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полноценное включение разработки и обеспечение учета бюджетного прогноза в рамках бюджетного процесса.</w:t>
      </w:r>
    </w:p>
    <w:p w:rsidR="003E61B0" w:rsidRPr="003E61B0" w:rsidRDefault="003E61B0" w:rsidP="003E61B0">
      <w:pPr>
        <w:ind w:firstLine="709"/>
        <w:jc w:val="both"/>
        <w:rPr>
          <w:rFonts w:ascii="Times New Roman" w:hAnsi="Times New Roman"/>
          <w:sz w:val="28"/>
          <w:szCs w:val="28"/>
        </w:rPr>
      </w:pPr>
    </w:p>
    <w:p w:rsidR="003E61B0" w:rsidRPr="003E61B0" w:rsidRDefault="003E61B0" w:rsidP="003E61B0">
      <w:pPr>
        <w:ind w:firstLine="709"/>
        <w:jc w:val="both"/>
        <w:rPr>
          <w:rFonts w:ascii="Times New Roman" w:hAnsi="Times New Roman"/>
          <w:b/>
          <w:sz w:val="28"/>
          <w:szCs w:val="28"/>
        </w:rPr>
      </w:pPr>
      <w:r w:rsidRPr="003E61B0">
        <w:rPr>
          <w:rFonts w:ascii="Times New Roman" w:hAnsi="Times New Roman"/>
          <w:b/>
          <w:sz w:val="28"/>
          <w:szCs w:val="28"/>
        </w:rPr>
        <w:t xml:space="preserve">2. Условия формирования бюджетного прогноза </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Представленный проект бюджетного прогноза разработан на базе основных показателей прогноза социально-экономического развития Российской Федерации на период до 2030 года, подготовленных Министерством экономического развития Российской Федерации в "базовом" варианте.</w:t>
      </w:r>
    </w:p>
    <w:p w:rsidR="003E61B0" w:rsidRPr="003E61B0" w:rsidRDefault="003E61B0" w:rsidP="003E61B0">
      <w:pPr>
        <w:ind w:firstLine="709"/>
        <w:jc w:val="both"/>
        <w:rPr>
          <w:rFonts w:ascii="Times New Roman" w:hAnsi="Times New Roman"/>
          <w:sz w:val="28"/>
          <w:szCs w:val="28"/>
        </w:rPr>
      </w:pPr>
    </w:p>
    <w:p w:rsidR="003E61B0" w:rsidRPr="003E61B0" w:rsidRDefault="003E61B0" w:rsidP="003E61B0">
      <w:pPr>
        <w:ind w:firstLine="709"/>
        <w:jc w:val="both"/>
        <w:rPr>
          <w:rFonts w:ascii="Times New Roman" w:hAnsi="Times New Roman"/>
          <w:b/>
          <w:sz w:val="28"/>
          <w:szCs w:val="28"/>
        </w:rPr>
      </w:pPr>
      <w:r w:rsidRPr="003E61B0">
        <w:rPr>
          <w:rFonts w:ascii="Times New Roman" w:hAnsi="Times New Roman"/>
          <w:b/>
          <w:sz w:val="28"/>
          <w:szCs w:val="28"/>
        </w:rPr>
        <w:t>3. Прогноз основных характеристик бюджетной системы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В рамках базового сценария долгосрочного прогноза ожидается снижение доходов бюджетов бюджетной системы Российской Федерации, что при сохранении неизменными объема расходов как доли от ВВП приведет к существенному росту дефицита бюджетов бюджетной системы Российской Федерации и, в том числе, федерального бюджета.</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 xml:space="preserve">Сокращение доходов бюджетов бюджетной системы Российской Федерации по отношению к ВВП в первую очередь обусловлено снижением нефтегазовых доходов федерального бюджета. Сокращение объема нефтегазовых доходов по отношению к ВВП в свою очередь обуславливается тремя основными факторами. Во-первых, ожидается, что после резкого снижения в 2015 году цены на энергоносители на мировом рынке стабилизируются на низком уровне. Во-вторых, в течение прогнозного </w:t>
      </w:r>
      <w:r w:rsidRPr="003E61B0">
        <w:rPr>
          <w:rFonts w:ascii="Times New Roman" w:hAnsi="Times New Roman"/>
          <w:sz w:val="28"/>
          <w:szCs w:val="28"/>
        </w:rPr>
        <w:lastRenderedPageBreak/>
        <w:t>периода доля самого нефтегазового сектора в структуре ВВП продолжит снижаться на фоне отстающих темпов роста физических объемов добычи и экспорта данной продукции. В-третьих, по мере роста истощенности разрабатываемых запасов, а также переноса инвестиций на льготные месторождения продолжит расти размер льгот по НДПИ и экспортной пошлине.</w:t>
      </w:r>
    </w:p>
    <w:p w:rsidR="003E61B0" w:rsidRPr="003E61B0" w:rsidRDefault="003E61B0" w:rsidP="003E61B0">
      <w:pPr>
        <w:ind w:firstLine="709"/>
        <w:jc w:val="both"/>
        <w:rPr>
          <w:rFonts w:ascii="Times New Roman" w:hAnsi="Times New Roman"/>
          <w:sz w:val="28"/>
          <w:szCs w:val="28"/>
        </w:rPr>
      </w:pPr>
      <w:proofErr w:type="spellStart"/>
      <w:r w:rsidRPr="003E61B0">
        <w:rPr>
          <w:rFonts w:ascii="Times New Roman" w:hAnsi="Times New Roman"/>
          <w:sz w:val="28"/>
          <w:szCs w:val="28"/>
        </w:rPr>
        <w:t>Ненефтегазовые</w:t>
      </w:r>
      <w:proofErr w:type="spellEnd"/>
      <w:r w:rsidRPr="003E61B0">
        <w:rPr>
          <w:rFonts w:ascii="Times New Roman" w:hAnsi="Times New Roman"/>
          <w:sz w:val="28"/>
          <w:szCs w:val="28"/>
        </w:rPr>
        <w:t xml:space="preserve"> доходы бюджетов бюджетной системы Российской Федерации также будут иметь тенденцию к снижению по отношению к ВВП, главным образом в части "прочих" доходов федерального бюджета, а также страховых взносов в государственные внебюджетные фонды Российской Федерации. Последнее обусловлено трендом старения населения и сопутствующего снижения численности трудоспособного населения. Причинами заметного снижения "прочих" </w:t>
      </w:r>
      <w:proofErr w:type="spellStart"/>
      <w:r w:rsidRPr="003E61B0">
        <w:rPr>
          <w:rFonts w:ascii="Times New Roman" w:hAnsi="Times New Roman"/>
          <w:sz w:val="28"/>
          <w:szCs w:val="28"/>
        </w:rPr>
        <w:t>ненефтегазовых</w:t>
      </w:r>
      <w:proofErr w:type="spellEnd"/>
      <w:r w:rsidRPr="003E61B0">
        <w:rPr>
          <w:rFonts w:ascii="Times New Roman" w:hAnsi="Times New Roman"/>
          <w:sz w:val="28"/>
          <w:szCs w:val="28"/>
        </w:rPr>
        <w:t xml:space="preserve"> доходов федерального бюджета начиная с 2017 года станут: сокращение поступлений от прибыли Банка России, сокращение доходов от управления средствами Резервного фонда и Фонда национального благосостояния, отсутствие поступлений дотации на сбалансированность, передаваемой федеральному бюджету из бюджета Федерального фонда обязательного медицинского страхования, отсутствие поступлений на финансовое обеспечение и </w:t>
      </w:r>
      <w:proofErr w:type="spellStart"/>
      <w:r w:rsidRPr="003E61B0">
        <w:rPr>
          <w:rFonts w:ascii="Times New Roman" w:hAnsi="Times New Roman"/>
          <w:sz w:val="28"/>
          <w:szCs w:val="28"/>
        </w:rPr>
        <w:t>софинансирование</w:t>
      </w:r>
      <w:proofErr w:type="spellEnd"/>
      <w:r w:rsidRPr="003E61B0">
        <w:rPr>
          <w:rFonts w:ascii="Times New Roman" w:hAnsi="Times New Roman"/>
          <w:sz w:val="28"/>
          <w:szCs w:val="28"/>
        </w:rPr>
        <w:t xml:space="preserve"> высокотехнологичной медицинской помощи (в 2016 году учтено вдоходах федерального бюджета).</w:t>
      </w:r>
    </w:p>
    <w:p w:rsidR="003E61B0" w:rsidRPr="003E61B0" w:rsidRDefault="003E61B0" w:rsidP="003E61B0">
      <w:pPr>
        <w:pStyle w:val="ConsPlusNormal"/>
        <w:spacing w:line="360" w:lineRule="atLeast"/>
        <w:ind w:firstLine="540"/>
        <w:jc w:val="both"/>
        <w:rPr>
          <w:i w:val="0"/>
          <w:iCs w:val="0"/>
        </w:rPr>
      </w:pPr>
      <w:r w:rsidRPr="003E61B0">
        <w:rPr>
          <w:i w:val="0"/>
          <w:iCs w:val="0"/>
        </w:rPr>
        <w:t>Таким образом, при неизменном налоговом законодательстве доходы бюджетов бюджетной системы Российской Федерации как доля от ВВП продолжат сокращаться - с 35,8% ВВП в 2015 году до 30,9% в 2030 году. При сохранении объема расходов как доли ВВП на уровне 2016 года дефицит бюджетов бюджетной системы Российской Федерации может достигнуть к 2030 году 8% ВВП. При этом важно отметить, что в данном сценарии в структуре расходов потребуется значительное увеличение расходов на обслуживание государственного долга, а сохранение расходов пенсионной системы на стабильном уровне в рамках текущего законодательства Российской Федерации может привести к снижению коэффициента замещения трудовой пенсией по старости утраченного заработка.</w:t>
      </w:r>
    </w:p>
    <w:p w:rsid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 xml:space="preserve">В условиях сохранения столь масштабных диспропорций и несбалансированности бюджетов бюджетной системы Российской Федерации, состояние общественных финансов и уровня государственного долга неминуемо выйдет на неустойчивую траекторию, угрожая дестабилизации макроэкономической системы и создавая риски для экономической безопасности страны. В целях недопущения развития </w:t>
      </w:r>
      <w:r w:rsidRPr="003E61B0">
        <w:rPr>
          <w:rFonts w:ascii="Times New Roman" w:hAnsi="Times New Roman"/>
          <w:sz w:val="28"/>
          <w:szCs w:val="28"/>
        </w:rPr>
        <w:lastRenderedPageBreak/>
        <w:t>ситуации по такому сценарию требуется скорейшее приведение расходных обязательств бюджетов бюджетной системы Российской Федерации в соответствие со складывающимися бюджетными возможностями с тем, чтобы обеспечить долгосрочную сбалансированность бюджетов бюджетной системы Российской Федерации.</w:t>
      </w:r>
    </w:p>
    <w:p w:rsidR="003E61B0" w:rsidRPr="003E61B0" w:rsidRDefault="003E61B0" w:rsidP="003E61B0">
      <w:pPr>
        <w:ind w:firstLine="709"/>
        <w:jc w:val="both"/>
        <w:rPr>
          <w:rFonts w:ascii="Times New Roman" w:hAnsi="Times New Roman"/>
          <w:sz w:val="28"/>
          <w:szCs w:val="28"/>
        </w:rPr>
      </w:pPr>
      <w:r w:rsidRPr="003E61B0">
        <w:rPr>
          <w:rFonts w:ascii="Times New Roman" w:hAnsi="Times New Roman"/>
          <w:sz w:val="28"/>
          <w:szCs w:val="28"/>
        </w:rPr>
        <w:t>Кроме того, долгосрочный прогноз показывает необходимость принятия в перспективе мер по расширению налогооблагаемой базы за счет: снижения доли "теневого" сектора экономики, улучшения налогового и таможенного администрирования, пересмотра ряда неэффективных налоговых и неналоговых льгот.</w:t>
      </w:r>
    </w:p>
    <w:p w:rsidR="00AC135F" w:rsidRDefault="003E61B0" w:rsidP="006F4B89">
      <w:pPr>
        <w:ind w:firstLine="709"/>
        <w:jc w:val="both"/>
        <w:rPr>
          <w:rFonts w:ascii="Times New Roman" w:hAnsi="Times New Roman"/>
          <w:sz w:val="28"/>
          <w:szCs w:val="28"/>
        </w:rPr>
      </w:pPr>
      <w:r w:rsidRPr="003E61B0">
        <w:rPr>
          <w:rFonts w:ascii="Times New Roman" w:hAnsi="Times New Roman"/>
          <w:sz w:val="28"/>
          <w:szCs w:val="28"/>
        </w:rPr>
        <w:t>Реализация данных мер позволит обеспечить ускорение потенциальных темпов роста экономики за счет увеличения доли частных инвестиций в структуре ВВП.</w:t>
      </w:r>
    </w:p>
    <w:p w:rsidR="003E61B0" w:rsidRPr="002F5016" w:rsidRDefault="003E61B0" w:rsidP="006F4B89">
      <w:pPr>
        <w:pStyle w:val="ConsPlusNormal"/>
        <w:jc w:val="both"/>
      </w:pPr>
    </w:p>
    <w:sectPr w:rsidR="003E61B0" w:rsidRPr="002F5016" w:rsidSect="006F4B89">
      <w:headerReference w:type="default"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CCA" w:rsidRDefault="00BC6CCA" w:rsidP="005F3FCE">
      <w:pPr>
        <w:spacing w:after="0" w:line="240" w:lineRule="auto"/>
      </w:pPr>
      <w:r>
        <w:separator/>
      </w:r>
    </w:p>
  </w:endnote>
  <w:endnote w:type="continuationSeparator" w:id="1">
    <w:p w:rsidR="00BC6CCA" w:rsidRDefault="00BC6CCA" w:rsidP="005F3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408713"/>
      <w:docPartObj>
        <w:docPartGallery w:val="Page Numbers (Bottom of Page)"/>
        <w:docPartUnique/>
      </w:docPartObj>
    </w:sdtPr>
    <w:sdtContent>
      <w:p w:rsidR="005735E0" w:rsidRDefault="008B3CDF">
        <w:pPr>
          <w:pStyle w:val="a9"/>
        </w:pPr>
        <w:r>
          <w:rPr>
            <w:noProof/>
            <w:lang w:eastAsia="ru-RU"/>
          </w:rPr>
          <w:pict>
            <v:shapetype id="_x0000_t202" coordsize="21600,21600" o:spt="202" path="m,l,21600r21600,l21600,xe">
              <v:stroke joinstyle="miter"/>
              <v:path gradientshapeok="t" o:connecttype="rect"/>
            </v:shapetype>
            <v:shape id="Text Box 25" o:spid="_x0000_s4098" type="#_x0000_t202" style="position:absolute;margin-left:472pt;margin-top:27.75pt;width:31.95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K3pwIAAJE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" filled="f" stroked="f">
              <v:textbox inset="0,0,0,0">
                <w:txbxContent>
                  <w:p w:rsidR="005735E0" w:rsidRPr="005F62F4" w:rsidRDefault="008B3CDF">
                    <w:pPr>
                      <w:jc w:val="center"/>
                      <w:rPr>
                        <w:rFonts w:ascii="Angsana New" w:hAnsi="Angsana New" w:cs="Angsana New"/>
                      </w:rPr>
                    </w:pPr>
                    <w:r w:rsidRPr="008B3CDF">
                      <w:rPr>
                        <w:rFonts w:ascii="Angsana New" w:hAnsi="Angsana New" w:cs="Angsana New"/>
                      </w:rPr>
                      <w:fldChar w:fldCharType="begin"/>
                    </w:r>
                    <w:r w:rsidR="005735E0" w:rsidRPr="005F62F4">
                      <w:rPr>
                        <w:rFonts w:ascii="Angsana New" w:hAnsi="Angsana New" w:cs="Angsana New"/>
                      </w:rPr>
                      <w:instrText>PAGE    \* MERGEFORMAT</w:instrText>
                    </w:r>
                    <w:r w:rsidRPr="008B3CDF">
                      <w:rPr>
                        <w:rFonts w:ascii="Angsana New" w:hAnsi="Angsana New" w:cs="Angsana New"/>
                      </w:rPr>
                      <w:fldChar w:fldCharType="separate"/>
                    </w:r>
                    <w:r w:rsidR="000C553C" w:rsidRPr="000C553C">
                      <w:rPr>
                        <w:rFonts w:ascii="Angsana New" w:hAnsi="Angsana New" w:cs="Angsana New"/>
                        <w:noProof/>
                        <w:color w:val="8C8C8C" w:themeColor="background1" w:themeShade="8C"/>
                      </w:rPr>
                      <w:t>1</w:t>
                    </w:r>
                    <w:r w:rsidRPr="005F62F4">
                      <w:rPr>
                        <w:rFonts w:ascii="Angsana New" w:hAnsi="Angsana New" w:cs="Angsana New"/>
                        <w:color w:val="8C8C8C" w:themeColor="background1" w:themeShade="8C"/>
                      </w:rPr>
                      <w:fldChar w:fldCharType="end"/>
                    </w:r>
                  </w:p>
                </w:txbxContent>
              </v:textbox>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76429"/>
      <w:docPartObj>
        <w:docPartGallery w:val="Page Numbers (Bottom of Page)"/>
        <w:docPartUnique/>
      </w:docPartObj>
    </w:sdtPr>
    <w:sdtContent>
      <w:p w:rsidR="005735E0" w:rsidRDefault="008B3CDF">
        <w:pPr>
          <w:pStyle w:val="a9"/>
        </w:pPr>
        <w:r>
          <w:rPr>
            <w:noProof/>
            <w:lang w:eastAsia="ru-RU"/>
          </w:rPr>
          <w:pict>
            <v:shapetype id="_x0000_t202" coordsize="21600,21600" o:spt="202" path="m,l,21600r21600,l21600,xe">
              <v:stroke joinstyle="miter"/>
              <v:path gradientshapeok="t" o:connecttype="rect"/>
            </v:shapetype>
            <v:shape id="_x0000_s4097" type="#_x0000_t202" style="position:absolute;margin-left:472pt;margin-top:27.75pt;width:31.9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" filled="f" stroked="f">
              <v:textbox inset="0,0,0,0">
                <w:txbxContent>
                  <w:p w:rsidR="005735E0" w:rsidRPr="005F62F4" w:rsidRDefault="008B3CDF">
                    <w:pPr>
                      <w:jc w:val="center"/>
                      <w:rPr>
                        <w:rFonts w:ascii="Angsana New" w:hAnsi="Angsana New" w:cs="Angsana New"/>
                      </w:rPr>
                    </w:pPr>
                    <w:r w:rsidRPr="008B3CDF">
                      <w:rPr>
                        <w:rFonts w:ascii="Angsana New" w:hAnsi="Angsana New" w:cs="Angsana New"/>
                      </w:rPr>
                      <w:fldChar w:fldCharType="begin"/>
                    </w:r>
                    <w:r w:rsidR="005735E0" w:rsidRPr="005F62F4">
                      <w:rPr>
                        <w:rFonts w:ascii="Angsana New" w:hAnsi="Angsana New" w:cs="Angsana New"/>
                      </w:rPr>
                      <w:instrText>PAGE    \* MERGEFORMAT</w:instrText>
                    </w:r>
                    <w:r w:rsidRPr="008B3CDF">
                      <w:rPr>
                        <w:rFonts w:ascii="Angsana New" w:hAnsi="Angsana New" w:cs="Angsana New"/>
                      </w:rPr>
                      <w:fldChar w:fldCharType="separate"/>
                    </w:r>
                    <w:r w:rsidR="000C553C" w:rsidRPr="000C553C">
                      <w:rPr>
                        <w:rFonts w:ascii="Angsana New" w:hAnsi="Angsana New" w:cs="Angsana New"/>
                        <w:noProof/>
                        <w:color w:val="8C8C8C" w:themeColor="background1" w:themeShade="8C"/>
                      </w:rPr>
                      <w:t>2</w:t>
                    </w:r>
                    <w:r w:rsidRPr="005F62F4">
                      <w:rPr>
                        <w:rFonts w:ascii="Angsana New" w:hAnsi="Angsana New" w:cs="Angsana New"/>
                        <w:color w:val="8C8C8C" w:themeColor="background1" w:themeShade="8C"/>
                      </w:rPr>
                      <w:fldChar w:fldCharType="end"/>
                    </w:r>
                  </w:p>
                </w:txbxContent>
              </v:textbox>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09367"/>
      <w:docPartObj>
        <w:docPartGallery w:val="Page Numbers (Bottom of Page)"/>
        <w:docPartUnique/>
      </w:docPartObj>
    </w:sdtPr>
    <w:sdtEndPr>
      <w:rPr>
        <w:rFonts w:ascii="Times New Roman" w:hAnsi="Times New Roman" w:cs="Times New Roman"/>
      </w:rPr>
    </w:sdtEndPr>
    <w:sdtContent>
      <w:p w:rsidR="005735E0" w:rsidRPr="00012444" w:rsidRDefault="008B3CDF">
        <w:pPr>
          <w:pStyle w:val="a9"/>
          <w:jc w:val="right"/>
          <w:rPr>
            <w:rFonts w:ascii="Times New Roman" w:hAnsi="Times New Roman" w:cs="Times New Roman"/>
          </w:rPr>
        </w:pPr>
        <w:r w:rsidRPr="00012444">
          <w:rPr>
            <w:rFonts w:ascii="Times New Roman" w:hAnsi="Times New Roman" w:cs="Times New Roman"/>
          </w:rPr>
          <w:fldChar w:fldCharType="begin"/>
        </w:r>
        <w:r w:rsidR="005735E0" w:rsidRPr="00012444">
          <w:rPr>
            <w:rFonts w:ascii="Times New Roman" w:hAnsi="Times New Roman" w:cs="Times New Roman"/>
          </w:rPr>
          <w:instrText>PAGE   \* MERGEFORMAT</w:instrText>
        </w:r>
        <w:r w:rsidRPr="00012444">
          <w:rPr>
            <w:rFonts w:ascii="Times New Roman" w:hAnsi="Times New Roman" w:cs="Times New Roman"/>
          </w:rPr>
          <w:fldChar w:fldCharType="separate"/>
        </w:r>
        <w:r w:rsidR="000C553C">
          <w:rPr>
            <w:rFonts w:ascii="Times New Roman" w:hAnsi="Times New Roman" w:cs="Times New Roman"/>
            <w:noProof/>
          </w:rPr>
          <w:t>6</w:t>
        </w:r>
        <w:r w:rsidRPr="00012444">
          <w:rPr>
            <w:rFonts w:ascii="Times New Roman" w:hAnsi="Times New Roman" w:cs="Times New Roman"/>
          </w:rPr>
          <w:fldChar w:fldCharType="end"/>
        </w:r>
      </w:p>
    </w:sdtContent>
  </w:sdt>
  <w:p w:rsidR="005735E0" w:rsidRDefault="005735E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E0" w:rsidRPr="00064083" w:rsidRDefault="005735E0" w:rsidP="0006408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E0" w:rsidRPr="002F5016" w:rsidRDefault="005735E0" w:rsidP="002F50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CCA" w:rsidRDefault="00BC6CCA" w:rsidP="005F3FCE">
      <w:pPr>
        <w:spacing w:after="0" w:line="240" w:lineRule="auto"/>
      </w:pPr>
      <w:r>
        <w:separator/>
      </w:r>
    </w:p>
  </w:footnote>
  <w:footnote w:type="continuationSeparator" w:id="1">
    <w:p w:rsidR="00BC6CCA" w:rsidRDefault="00BC6CCA" w:rsidP="005F3FCE">
      <w:pPr>
        <w:spacing w:after="0" w:line="240" w:lineRule="auto"/>
      </w:pPr>
      <w:r>
        <w:continuationSeparator/>
      </w:r>
    </w:p>
  </w:footnote>
  <w:footnote w:id="2">
    <w:p w:rsidR="005735E0" w:rsidRDefault="005735E0" w:rsidP="007412AF">
      <w:pPr>
        <w:pStyle w:val="a4"/>
        <w:jc w:val="both"/>
      </w:pPr>
      <w:r>
        <w:rPr>
          <w:rStyle w:val="a6"/>
        </w:rPr>
        <w:footnoteRef/>
      </w:r>
      <w:r>
        <w:t xml:space="preserve"> Соответствующий проект постановления Правительства Российской Федерации о </w:t>
      </w:r>
      <w:r w:rsidRPr="007412AF">
        <w:t>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долгосрочный период</w:t>
      </w:r>
      <w:r>
        <w:t xml:space="preserve"> находится на рассмотрении в Правительстве Российской Федерации </w:t>
      </w:r>
    </w:p>
  </w:footnote>
  <w:footnote w:id="3">
    <w:p w:rsidR="005735E0" w:rsidRDefault="005735E0">
      <w:pPr>
        <w:pStyle w:val="a4"/>
      </w:pPr>
      <w:r>
        <w:rPr>
          <w:rStyle w:val="a6"/>
        </w:rPr>
        <w:footnoteRef/>
      </w:r>
      <w:r>
        <w:t xml:space="preserve"> Здесь и далее наименование вариантов долгосрочных прогнозов использованы по аналогии с постановлением Правительства Российской Федерации № 914 от 31 августа 2015 года</w:t>
      </w:r>
    </w:p>
  </w:footnote>
  <w:footnote w:id="4">
    <w:p w:rsidR="003B5BD7" w:rsidRDefault="003B5BD7" w:rsidP="003B5BD7">
      <w:pPr>
        <w:pStyle w:val="a4"/>
        <w:jc w:val="both"/>
      </w:pPr>
      <w:r>
        <w:rPr>
          <w:rStyle w:val="a6"/>
        </w:rPr>
        <w:footnoteRef/>
      </w:r>
      <w:r>
        <w:t xml:space="preserve"> Учитывая разработку федерального бюджета на 2016 год только на однолетний период, перспективы распределения соответствующих межбюджетных трансфертов, начиная с 2017 года, являются не вполне определенными</w:t>
      </w:r>
    </w:p>
  </w:footnote>
  <w:footnote w:id="5">
    <w:p w:rsidR="005735E0" w:rsidRDefault="005735E0">
      <w:pPr>
        <w:pStyle w:val="a4"/>
      </w:pPr>
      <w:r>
        <w:rPr>
          <w:rStyle w:val="a6"/>
        </w:rPr>
        <w:footnoteRef/>
      </w:r>
      <w:r>
        <w:t xml:space="preserve"> Постановление Правительства Российской Федерации от 15 апреля 2014 года № 320</w:t>
      </w:r>
    </w:p>
  </w:footnote>
  <w:footnote w:id="6">
    <w:p w:rsidR="005735E0" w:rsidRDefault="005735E0">
      <w:pPr>
        <w:pStyle w:val="a4"/>
      </w:pPr>
      <w:r>
        <w:rPr>
          <w:rStyle w:val="a6"/>
        </w:rPr>
        <w:footnoteRef/>
      </w:r>
      <w:r>
        <w:t xml:space="preserve"> Например, средства Фонда содействия реформированию жилищно-коммунального хозяйства</w:t>
      </w:r>
    </w:p>
  </w:footnote>
  <w:footnote w:id="7">
    <w:p w:rsidR="00350164" w:rsidRDefault="00350164">
      <w:pPr>
        <w:pStyle w:val="a4"/>
      </w:pPr>
      <w:r>
        <w:rPr>
          <w:rStyle w:val="a6"/>
        </w:rPr>
        <w:footnoteRef/>
      </w:r>
      <w:r>
        <w:t xml:space="preserve"> Постановление Правительства Российской Федерации от 31 августа 2015 года № 914</w:t>
      </w:r>
    </w:p>
  </w:footnote>
  <w:footnote w:id="8">
    <w:p w:rsidR="005735E0" w:rsidRPr="00924E95" w:rsidRDefault="005735E0" w:rsidP="006A2232">
      <w:pPr>
        <w:pStyle w:val="a4"/>
        <w:rPr>
          <w:rFonts w:ascii="Times New Roman" w:hAnsi="Times New Roman" w:cs="Times New Roman"/>
        </w:rPr>
      </w:pPr>
      <w:r w:rsidRPr="00924E95">
        <w:rPr>
          <w:rStyle w:val="a6"/>
          <w:rFonts w:ascii="Times New Roman" w:hAnsi="Times New Roman" w:cs="Times New Roman"/>
        </w:rPr>
        <w:footnoteRef/>
      </w:r>
      <w:r>
        <w:rPr>
          <w:rFonts w:ascii="Times New Roman" w:hAnsi="Times New Roman" w:cs="Times New Roman"/>
        </w:rPr>
        <w:t>Здесь и далее - р</w:t>
      </w:r>
      <w:r w:rsidRPr="00924E95">
        <w:rPr>
          <w:rFonts w:ascii="Times New Roman" w:hAnsi="Times New Roman" w:cs="Times New Roman"/>
        </w:rPr>
        <w:t>аздельно по каждому из бюджетов бюджетной системы</w:t>
      </w:r>
    </w:p>
  </w:footnote>
  <w:footnote w:id="9">
    <w:p w:rsidR="005735E0" w:rsidRDefault="005735E0" w:rsidP="006A2232">
      <w:pPr>
        <w:pStyle w:val="a4"/>
      </w:pPr>
      <w:r>
        <w:rPr>
          <w:rStyle w:val="a6"/>
        </w:rPr>
        <w:footnoteRef/>
      </w:r>
      <w:r>
        <w:t xml:space="preserve"> В скобках представлены значения для местных бюджетов</w:t>
      </w:r>
    </w:p>
  </w:footnote>
  <w:footnote w:id="10">
    <w:p w:rsidR="003117FC" w:rsidRDefault="003117FC" w:rsidP="003117FC">
      <w:pPr>
        <w:pStyle w:val="a4"/>
        <w:jc w:val="both"/>
      </w:pPr>
      <w:r>
        <w:rPr>
          <w:rStyle w:val="a6"/>
        </w:rPr>
        <w:footnoteRef/>
      </w:r>
      <w:r>
        <w:t xml:space="preserve"> Данный фактор – буквально текущее состояние и перспектива объемов задолженности по бюджетным кредитам – является крайне актуальным в обозримой перспективе</w:t>
      </w:r>
    </w:p>
  </w:footnote>
  <w:footnote w:id="11">
    <w:p w:rsidR="005735E0" w:rsidRDefault="005735E0" w:rsidP="003117FC">
      <w:pPr>
        <w:pStyle w:val="a4"/>
        <w:jc w:val="both"/>
      </w:pPr>
      <w:r>
        <w:rPr>
          <w:rStyle w:val="a6"/>
        </w:rPr>
        <w:footnoteRef/>
      </w:r>
      <w:r>
        <w:t xml:space="preserve"> Здесь и далее - второй год планового периода, либо (при наличии) последний период, в отношении которого имеются наиболее достоверные данные (государственные программы)</w:t>
      </w:r>
    </w:p>
  </w:footnote>
  <w:footnote w:id="12">
    <w:p w:rsidR="005735E0" w:rsidRPr="00335D13" w:rsidRDefault="005735E0" w:rsidP="00E530E0">
      <w:pPr>
        <w:pStyle w:val="a4"/>
      </w:pPr>
      <w:r>
        <w:rPr>
          <w:rStyle w:val="a6"/>
        </w:rPr>
        <w:footnoteRef/>
      </w:r>
      <w:r>
        <w:t xml:space="preserve"> Для субъектов Российской Федерации </w:t>
      </w:r>
      <w:r>
        <w:rPr>
          <w:lang w:val="en-US"/>
        </w:rPr>
        <w:t>N</w:t>
      </w:r>
      <w:r>
        <w:t>не может быть менее 12, а для муниципальных образований – 6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E0" w:rsidRDefault="005735E0">
    <w:pPr>
      <w:pStyle w:val="a7"/>
      <w:jc w:val="center"/>
    </w:pPr>
  </w:p>
  <w:p w:rsidR="005735E0" w:rsidRDefault="005735E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E0" w:rsidRPr="00EC6C33" w:rsidRDefault="008B3CDF">
    <w:pPr>
      <w:pStyle w:val="a7"/>
      <w:jc w:val="center"/>
      <w:rPr>
        <w:rFonts w:ascii="Times New Roman" w:hAnsi="Times New Roman"/>
        <w:snapToGrid w:val="0"/>
        <w:color w:val="000000"/>
        <w:szCs w:val="0"/>
        <w:u w:color="000000"/>
      </w:rPr>
    </w:pPr>
    <w:r w:rsidRPr="00EC6C33">
      <w:rPr>
        <w:rStyle w:val="af4"/>
        <w:snapToGrid w:val="0"/>
        <w:color w:val="000000"/>
        <w:szCs w:val="0"/>
        <w:u w:color="000000"/>
      </w:rPr>
      <w:fldChar w:fldCharType="begin"/>
    </w:r>
    <w:r w:rsidR="005735E0" w:rsidRPr="00EC6C33">
      <w:rPr>
        <w:rStyle w:val="af4"/>
        <w:snapToGrid w:val="0"/>
        <w:color w:val="000000"/>
        <w:szCs w:val="0"/>
        <w:u w:color="000000"/>
      </w:rPr>
      <w:instrText xml:space="preserve"> PAGE </w:instrText>
    </w:r>
    <w:r w:rsidRPr="00EC6C33">
      <w:rPr>
        <w:rStyle w:val="af4"/>
        <w:snapToGrid w:val="0"/>
        <w:color w:val="000000"/>
        <w:szCs w:val="0"/>
        <w:u w:color="000000"/>
      </w:rPr>
      <w:fldChar w:fldCharType="separate"/>
    </w:r>
    <w:r w:rsidR="000C553C">
      <w:rPr>
        <w:rStyle w:val="af4"/>
        <w:noProof/>
        <w:snapToGrid w:val="0"/>
        <w:color w:val="000000"/>
        <w:szCs w:val="0"/>
        <w:u w:color="000000"/>
      </w:rPr>
      <w:t>12</w:t>
    </w:r>
    <w:r w:rsidRPr="00EC6C33">
      <w:rPr>
        <w:rStyle w:val="af4"/>
        <w:snapToGrid w:val="0"/>
        <w:color w:val="000000"/>
        <w:szCs w:val="0"/>
        <w:u w:color="00000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E0" w:rsidRPr="00EC6C33" w:rsidRDefault="005735E0">
    <w:pPr>
      <w:pStyle w:val="a7"/>
      <w:jc w:val="center"/>
      <w:rPr>
        <w:rFonts w:ascii="Times New Roman" w:hAnsi="Times New Roman"/>
        <w:snapToGrid w:val="0"/>
        <w:color w:val="000000"/>
        <w:szCs w:val="0"/>
        <w:u w:color="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7EBE"/>
    <w:multiLevelType w:val="multilevel"/>
    <w:tmpl w:val="268C2C94"/>
    <w:lvl w:ilvl="0">
      <w:start w:val="1"/>
      <w:numFmt w:val="bullet"/>
      <w:pStyle w:val="Spo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Courier New" w:hAnsi="Courier New"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
    <w:nsid w:val="18DF56A0"/>
    <w:multiLevelType w:val="hybridMultilevel"/>
    <w:tmpl w:val="82929A94"/>
    <w:lvl w:ilvl="0" w:tplc="ABB4ABBA">
      <w:start w:val="7"/>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E655179"/>
    <w:multiLevelType w:val="hybridMultilevel"/>
    <w:tmpl w:val="B82C1026"/>
    <w:lvl w:ilvl="0" w:tplc="F87E803C">
      <w:start w:val="1"/>
      <w:numFmt w:val="bullet"/>
      <w:lvlText w:val="•"/>
      <w:lvlJc w:val="left"/>
      <w:pPr>
        <w:tabs>
          <w:tab w:val="num" w:pos="720"/>
        </w:tabs>
        <w:ind w:left="720" w:hanging="360"/>
      </w:pPr>
      <w:rPr>
        <w:rFonts w:ascii="Times New Roman" w:hAnsi="Times New Roman" w:hint="default"/>
      </w:rPr>
    </w:lvl>
    <w:lvl w:ilvl="1" w:tplc="E3FAA5DA" w:tentative="1">
      <w:start w:val="1"/>
      <w:numFmt w:val="bullet"/>
      <w:lvlText w:val="•"/>
      <w:lvlJc w:val="left"/>
      <w:pPr>
        <w:tabs>
          <w:tab w:val="num" w:pos="1440"/>
        </w:tabs>
        <w:ind w:left="1440" w:hanging="360"/>
      </w:pPr>
      <w:rPr>
        <w:rFonts w:ascii="Times New Roman" w:hAnsi="Times New Roman" w:hint="default"/>
      </w:rPr>
    </w:lvl>
    <w:lvl w:ilvl="2" w:tplc="2BA8249E" w:tentative="1">
      <w:start w:val="1"/>
      <w:numFmt w:val="bullet"/>
      <w:lvlText w:val="•"/>
      <w:lvlJc w:val="left"/>
      <w:pPr>
        <w:tabs>
          <w:tab w:val="num" w:pos="2160"/>
        </w:tabs>
        <w:ind w:left="2160" w:hanging="360"/>
      </w:pPr>
      <w:rPr>
        <w:rFonts w:ascii="Times New Roman" w:hAnsi="Times New Roman" w:hint="default"/>
      </w:rPr>
    </w:lvl>
    <w:lvl w:ilvl="3" w:tplc="3CBED256" w:tentative="1">
      <w:start w:val="1"/>
      <w:numFmt w:val="bullet"/>
      <w:lvlText w:val="•"/>
      <w:lvlJc w:val="left"/>
      <w:pPr>
        <w:tabs>
          <w:tab w:val="num" w:pos="2880"/>
        </w:tabs>
        <w:ind w:left="2880" w:hanging="360"/>
      </w:pPr>
      <w:rPr>
        <w:rFonts w:ascii="Times New Roman" w:hAnsi="Times New Roman" w:hint="default"/>
      </w:rPr>
    </w:lvl>
    <w:lvl w:ilvl="4" w:tplc="A8BA753A" w:tentative="1">
      <w:start w:val="1"/>
      <w:numFmt w:val="bullet"/>
      <w:lvlText w:val="•"/>
      <w:lvlJc w:val="left"/>
      <w:pPr>
        <w:tabs>
          <w:tab w:val="num" w:pos="3600"/>
        </w:tabs>
        <w:ind w:left="3600" w:hanging="360"/>
      </w:pPr>
      <w:rPr>
        <w:rFonts w:ascii="Times New Roman" w:hAnsi="Times New Roman" w:hint="default"/>
      </w:rPr>
    </w:lvl>
    <w:lvl w:ilvl="5" w:tplc="94924EF2" w:tentative="1">
      <w:start w:val="1"/>
      <w:numFmt w:val="bullet"/>
      <w:lvlText w:val="•"/>
      <w:lvlJc w:val="left"/>
      <w:pPr>
        <w:tabs>
          <w:tab w:val="num" w:pos="4320"/>
        </w:tabs>
        <w:ind w:left="4320" w:hanging="360"/>
      </w:pPr>
      <w:rPr>
        <w:rFonts w:ascii="Times New Roman" w:hAnsi="Times New Roman" w:hint="default"/>
      </w:rPr>
    </w:lvl>
    <w:lvl w:ilvl="6" w:tplc="F0B85E7A" w:tentative="1">
      <w:start w:val="1"/>
      <w:numFmt w:val="bullet"/>
      <w:lvlText w:val="•"/>
      <w:lvlJc w:val="left"/>
      <w:pPr>
        <w:tabs>
          <w:tab w:val="num" w:pos="5040"/>
        </w:tabs>
        <w:ind w:left="5040" w:hanging="360"/>
      </w:pPr>
      <w:rPr>
        <w:rFonts w:ascii="Times New Roman" w:hAnsi="Times New Roman" w:hint="default"/>
      </w:rPr>
    </w:lvl>
    <w:lvl w:ilvl="7" w:tplc="091AA87E" w:tentative="1">
      <w:start w:val="1"/>
      <w:numFmt w:val="bullet"/>
      <w:lvlText w:val="•"/>
      <w:lvlJc w:val="left"/>
      <w:pPr>
        <w:tabs>
          <w:tab w:val="num" w:pos="5760"/>
        </w:tabs>
        <w:ind w:left="5760" w:hanging="360"/>
      </w:pPr>
      <w:rPr>
        <w:rFonts w:ascii="Times New Roman" w:hAnsi="Times New Roman" w:hint="default"/>
      </w:rPr>
    </w:lvl>
    <w:lvl w:ilvl="8" w:tplc="60866B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D6686B"/>
    <w:multiLevelType w:val="hybridMultilevel"/>
    <w:tmpl w:val="4DB2F672"/>
    <w:lvl w:ilvl="0" w:tplc="FFAE7484">
      <w:start w:val="1"/>
      <w:numFmt w:val="bullet"/>
      <w:lvlText w:val="•"/>
      <w:lvlJc w:val="left"/>
      <w:pPr>
        <w:tabs>
          <w:tab w:val="num" w:pos="720"/>
        </w:tabs>
        <w:ind w:left="720" w:hanging="360"/>
      </w:pPr>
      <w:rPr>
        <w:rFonts w:ascii="Times New Roman" w:hAnsi="Times New Roman" w:hint="default"/>
      </w:rPr>
    </w:lvl>
    <w:lvl w:ilvl="1" w:tplc="725CA738" w:tentative="1">
      <w:start w:val="1"/>
      <w:numFmt w:val="bullet"/>
      <w:lvlText w:val="•"/>
      <w:lvlJc w:val="left"/>
      <w:pPr>
        <w:tabs>
          <w:tab w:val="num" w:pos="1440"/>
        </w:tabs>
        <w:ind w:left="1440" w:hanging="360"/>
      </w:pPr>
      <w:rPr>
        <w:rFonts w:ascii="Times New Roman" w:hAnsi="Times New Roman" w:hint="default"/>
      </w:rPr>
    </w:lvl>
    <w:lvl w:ilvl="2" w:tplc="A2F65CA2" w:tentative="1">
      <w:start w:val="1"/>
      <w:numFmt w:val="bullet"/>
      <w:lvlText w:val="•"/>
      <w:lvlJc w:val="left"/>
      <w:pPr>
        <w:tabs>
          <w:tab w:val="num" w:pos="2160"/>
        </w:tabs>
        <w:ind w:left="2160" w:hanging="360"/>
      </w:pPr>
      <w:rPr>
        <w:rFonts w:ascii="Times New Roman" w:hAnsi="Times New Roman" w:hint="default"/>
      </w:rPr>
    </w:lvl>
    <w:lvl w:ilvl="3" w:tplc="44DE8D52" w:tentative="1">
      <w:start w:val="1"/>
      <w:numFmt w:val="bullet"/>
      <w:lvlText w:val="•"/>
      <w:lvlJc w:val="left"/>
      <w:pPr>
        <w:tabs>
          <w:tab w:val="num" w:pos="2880"/>
        </w:tabs>
        <w:ind w:left="2880" w:hanging="360"/>
      </w:pPr>
      <w:rPr>
        <w:rFonts w:ascii="Times New Roman" w:hAnsi="Times New Roman" w:hint="default"/>
      </w:rPr>
    </w:lvl>
    <w:lvl w:ilvl="4" w:tplc="112867B0" w:tentative="1">
      <w:start w:val="1"/>
      <w:numFmt w:val="bullet"/>
      <w:lvlText w:val="•"/>
      <w:lvlJc w:val="left"/>
      <w:pPr>
        <w:tabs>
          <w:tab w:val="num" w:pos="3600"/>
        </w:tabs>
        <w:ind w:left="3600" w:hanging="360"/>
      </w:pPr>
      <w:rPr>
        <w:rFonts w:ascii="Times New Roman" w:hAnsi="Times New Roman" w:hint="default"/>
      </w:rPr>
    </w:lvl>
    <w:lvl w:ilvl="5" w:tplc="4880C4E6" w:tentative="1">
      <w:start w:val="1"/>
      <w:numFmt w:val="bullet"/>
      <w:lvlText w:val="•"/>
      <w:lvlJc w:val="left"/>
      <w:pPr>
        <w:tabs>
          <w:tab w:val="num" w:pos="4320"/>
        </w:tabs>
        <w:ind w:left="4320" w:hanging="360"/>
      </w:pPr>
      <w:rPr>
        <w:rFonts w:ascii="Times New Roman" w:hAnsi="Times New Roman" w:hint="default"/>
      </w:rPr>
    </w:lvl>
    <w:lvl w:ilvl="6" w:tplc="3B327F6C" w:tentative="1">
      <w:start w:val="1"/>
      <w:numFmt w:val="bullet"/>
      <w:lvlText w:val="•"/>
      <w:lvlJc w:val="left"/>
      <w:pPr>
        <w:tabs>
          <w:tab w:val="num" w:pos="5040"/>
        </w:tabs>
        <w:ind w:left="5040" w:hanging="360"/>
      </w:pPr>
      <w:rPr>
        <w:rFonts w:ascii="Times New Roman" w:hAnsi="Times New Roman" w:hint="default"/>
      </w:rPr>
    </w:lvl>
    <w:lvl w:ilvl="7" w:tplc="E11EF090" w:tentative="1">
      <w:start w:val="1"/>
      <w:numFmt w:val="bullet"/>
      <w:lvlText w:val="•"/>
      <w:lvlJc w:val="left"/>
      <w:pPr>
        <w:tabs>
          <w:tab w:val="num" w:pos="5760"/>
        </w:tabs>
        <w:ind w:left="5760" w:hanging="360"/>
      </w:pPr>
      <w:rPr>
        <w:rFonts w:ascii="Times New Roman" w:hAnsi="Times New Roman" w:hint="default"/>
      </w:rPr>
    </w:lvl>
    <w:lvl w:ilvl="8" w:tplc="71B25D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5E5A59"/>
    <w:multiLevelType w:val="hybridMultilevel"/>
    <w:tmpl w:val="896C7A10"/>
    <w:lvl w:ilvl="0" w:tplc="31367624">
      <w:start w:val="1"/>
      <w:numFmt w:val="bullet"/>
      <w:lvlText w:val="•"/>
      <w:lvlJc w:val="left"/>
      <w:pPr>
        <w:tabs>
          <w:tab w:val="num" w:pos="720"/>
        </w:tabs>
        <w:ind w:left="720" w:hanging="360"/>
      </w:pPr>
      <w:rPr>
        <w:rFonts w:ascii="Times New Roman" w:hAnsi="Times New Roman" w:hint="default"/>
      </w:rPr>
    </w:lvl>
    <w:lvl w:ilvl="1" w:tplc="B90C93D0" w:tentative="1">
      <w:start w:val="1"/>
      <w:numFmt w:val="bullet"/>
      <w:lvlText w:val="•"/>
      <w:lvlJc w:val="left"/>
      <w:pPr>
        <w:tabs>
          <w:tab w:val="num" w:pos="1440"/>
        </w:tabs>
        <w:ind w:left="1440" w:hanging="360"/>
      </w:pPr>
      <w:rPr>
        <w:rFonts w:ascii="Times New Roman" w:hAnsi="Times New Roman" w:hint="default"/>
      </w:rPr>
    </w:lvl>
    <w:lvl w:ilvl="2" w:tplc="2A5ECB90" w:tentative="1">
      <w:start w:val="1"/>
      <w:numFmt w:val="bullet"/>
      <w:lvlText w:val="•"/>
      <w:lvlJc w:val="left"/>
      <w:pPr>
        <w:tabs>
          <w:tab w:val="num" w:pos="2160"/>
        </w:tabs>
        <w:ind w:left="2160" w:hanging="360"/>
      </w:pPr>
      <w:rPr>
        <w:rFonts w:ascii="Times New Roman" w:hAnsi="Times New Roman" w:hint="default"/>
      </w:rPr>
    </w:lvl>
    <w:lvl w:ilvl="3" w:tplc="F7949D52" w:tentative="1">
      <w:start w:val="1"/>
      <w:numFmt w:val="bullet"/>
      <w:lvlText w:val="•"/>
      <w:lvlJc w:val="left"/>
      <w:pPr>
        <w:tabs>
          <w:tab w:val="num" w:pos="2880"/>
        </w:tabs>
        <w:ind w:left="2880" w:hanging="360"/>
      </w:pPr>
      <w:rPr>
        <w:rFonts w:ascii="Times New Roman" w:hAnsi="Times New Roman" w:hint="default"/>
      </w:rPr>
    </w:lvl>
    <w:lvl w:ilvl="4" w:tplc="C30E83B6" w:tentative="1">
      <w:start w:val="1"/>
      <w:numFmt w:val="bullet"/>
      <w:lvlText w:val="•"/>
      <w:lvlJc w:val="left"/>
      <w:pPr>
        <w:tabs>
          <w:tab w:val="num" w:pos="3600"/>
        </w:tabs>
        <w:ind w:left="3600" w:hanging="360"/>
      </w:pPr>
      <w:rPr>
        <w:rFonts w:ascii="Times New Roman" w:hAnsi="Times New Roman" w:hint="default"/>
      </w:rPr>
    </w:lvl>
    <w:lvl w:ilvl="5" w:tplc="844831FA" w:tentative="1">
      <w:start w:val="1"/>
      <w:numFmt w:val="bullet"/>
      <w:lvlText w:val="•"/>
      <w:lvlJc w:val="left"/>
      <w:pPr>
        <w:tabs>
          <w:tab w:val="num" w:pos="4320"/>
        </w:tabs>
        <w:ind w:left="4320" w:hanging="360"/>
      </w:pPr>
      <w:rPr>
        <w:rFonts w:ascii="Times New Roman" w:hAnsi="Times New Roman" w:hint="default"/>
      </w:rPr>
    </w:lvl>
    <w:lvl w:ilvl="6" w:tplc="96524988" w:tentative="1">
      <w:start w:val="1"/>
      <w:numFmt w:val="bullet"/>
      <w:lvlText w:val="•"/>
      <w:lvlJc w:val="left"/>
      <w:pPr>
        <w:tabs>
          <w:tab w:val="num" w:pos="5040"/>
        </w:tabs>
        <w:ind w:left="5040" w:hanging="360"/>
      </w:pPr>
      <w:rPr>
        <w:rFonts w:ascii="Times New Roman" w:hAnsi="Times New Roman" w:hint="default"/>
      </w:rPr>
    </w:lvl>
    <w:lvl w:ilvl="7" w:tplc="3C98109E" w:tentative="1">
      <w:start w:val="1"/>
      <w:numFmt w:val="bullet"/>
      <w:lvlText w:val="•"/>
      <w:lvlJc w:val="left"/>
      <w:pPr>
        <w:tabs>
          <w:tab w:val="num" w:pos="5760"/>
        </w:tabs>
        <w:ind w:left="5760" w:hanging="360"/>
      </w:pPr>
      <w:rPr>
        <w:rFonts w:ascii="Times New Roman" w:hAnsi="Times New Roman" w:hint="default"/>
      </w:rPr>
    </w:lvl>
    <w:lvl w:ilvl="8" w:tplc="E13C3F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A91027"/>
    <w:multiLevelType w:val="hybridMultilevel"/>
    <w:tmpl w:val="7318BC4E"/>
    <w:lvl w:ilvl="0" w:tplc="AB148F8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0846F86"/>
    <w:multiLevelType w:val="hybridMultilevel"/>
    <w:tmpl w:val="602CDA9C"/>
    <w:lvl w:ilvl="0" w:tplc="2530F25C">
      <w:start w:val="1"/>
      <w:numFmt w:val="bullet"/>
      <w:lvlText w:val="•"/>
      <w:lvlJc w:val="left"/>
      <w:pPr>
        <w:tabs>
          <w:tab w:val="num" w:pos="720"/>
        </w:tabs>
        <w:ind w:left="720" w:hanging="360"/>
      </w:pPr>
      <w:rPr>
        <w:rFonts w:ascii="Times New Roman" w:hAnsi="Times New Roman" w:hint="default"/>
      </w:rPr>
    </w:lvl>
    <w:lvl w:ilvl="1" w:tplc="3E8E1996" w:tentative="1">
      <w:start w:val="1"/>
      <w:numFmt w:val="bullet"/>
      <w:lvlText w:val="•"/>
      <w:lvlJc w:val="left"/>
      <w:pPr>
        <w:tabs>
          <w:tab w:val="num" w:pos="1440"/>
        </w:tabs>
        <w:ind w:left="1440" w:hanging="360"/>
      </w:pPr>
      <w:rPr>
        <w:rFonts w:ascii="Times New Roman" w:hAnsi="Times New Roman" w:hint="default"/>
      </w:rPr>
    </w:lvl>
    <w:lvl w:ilvl="2" w:tplc="133E9994" w:tentative="1">
      <w:start w:val="1"/>
      <w:numFmt w:val="bullet"/>
      <w:lvlText w:val="•"/>
      <w:lvlJc w:val="left"/>
      <w:pPr>
        <w:tabs>
          <w:tab w:val="num" w:pos="2160"/>
        </w:tabs>
        <w:ind w:left="2160" w:hanging="360"/>
      </w:pPr>
      <w:rPr>
        <w:rFonts w:ascii="Times New Roman" w:hAnsi="Times New Roman" w:hint="default"/>
      </w:rPr>
    </w:lvl>
    <w:lvl w:ilvl="3" w:tplc="54AA8328" w:tentative="1">
      <w:start w:val="1"/>
      <w:numFmt w:val="bullet"/>
      <w:lvlText w:val="•"/>
      <w:lvlJc w:val="left"/>
      <w:pPr>
        <w:tabs>
          <w:tab w:val="num" w:pos="2880"/>
        </w:tabs>
        <w:ind w:left="2880" w:hanging="360"/>
      </w:pPr>
      <w:rPr>
        <w:rFonts w:ascii="Times New Roman" w:hAnsi="Times New Roman" w:hint="default"/>
      </w:rPr>
    </w:lvl>
    <w:lvl w:ilvl="4" w:tplc="3F668150" w:tentative="1">
      <w:start w:val="1"/>
      <w:numFmt w:val="bullet"/>
      <w:lvlText w:val="•"/>
      <w:lvlJc w:val="left"/>
      <w:pPr>
        <w:tabs>
          <w:tab w:val="num" w:pos="3600"/>
        </w:tabs>
        <w:ind w:left="3600" w:hanging="360"/>
      </w:pPr>
      <w:rPr>
        <w:rFonts w:ascii="Times New Roman" w:hAnsi="Times New Roman" w:hint="default"/>
      </w:rPr>
    </w:lvl>
    <w:lvl w:ilvl="5" w:tplc="5BFC3996" w:tentative="1">
      <w:start w:val="1"/>
      <w:numFmt w:val="bullet"/>
      <w:lvlText w:val="•"/>
      <w:lvlJc w:val="left"/>
      <w:pPr>
        <w:tabs>
          <w:tab w:val="num" w:pos="4320"/>
        </w:tabs>
        <w:ind w:left="4320" w:hanging="360"/>
      </w:pPr>
      <w:rPr>
        <w:rFonts w:ascii="Times New Roman" w:hAnsi="Times New Roman" w:hint="default"/>
      </w:rPr>
    </w:lvl>
    <w:lvl w:ilvl="6" w:tplc="80A00628" w:tentative="1">
      <w:start w:val="1"/>
      <w:numFmt w:val="bullet"/>
      <w:lvlText w:val="•"/>
      <w:lvlJc w:val="left"/>
      <w:pPr>
        <w:tabs>
          <w:tab w:val="num" w:pos="5040"/>
        </w:tabs>
        <w:ind w:left="5040" w:hanging="360"/>
      </w:pPr>
      <w:rPr>
        <w:rFonts w:ascii="Times New Roman" w:hAnsi="Times New Roman" w:hint="default"/>
      </w:rPr>
    </w:lvl>
    <w:lvl w:ilvl="7" w:tplc="6B26FC82" w:tentative="1">
      <w:start w:val="1"/>
      <w:numFmt w:val="bullet"/>
      <w:lvlText w:val="•"/>
      <w:lvlJc w:val="left"/>
      <w:pPr>
        <w:tabs>
          <w:tab w:val="num" w:pos="5760"/>
        </w:tabs>
        <w:ind w:left="5760" w:hanging="360"/>
      </w:pPr>
      <w:rPr>
        <w:rFonts w:ascii="Times New Roman" w:hAnsi="Times New Roman" w:hint="default"/>
      </w:rPr>
    </w:lvl>
    <w:lvl w:ilvl="8" w:tplc="992A56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535FA3"/>
    <w:multiLevelType w:val="hybridMultilevel"/>
    <w:tmpl w:val="F9803152"/>
    <w:lvl w:ilvl="0" w:tplc="64129C92">
      <w:start w:val="4"/>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684F9D"/>
    <w:multiLevelType w:val="hybridMultilevel"/>
    <w:tmpl w:val="0998881C"/>
    <w:lvl w:ilvl="0" w:tplc="1BEC86E2">
      <w:start w:val="1"/>
      <w:numFmt w:val="bullet"/>
      <w:lvlText w:val="•"/>
      <w:lvlJc w:val="left"/>
      <w:pPr>
        <w:tabs>
          <w:tab w:val="num" w:pos="720"/>
        </w:tabs>
        <w:ind w:left="720" w:hanging="360"/>
      </w:pPr>
      <w:rPr>
        <w:rFonts w:ascii="Times New Roman" w:hAnsi="Times New Roman" w:hint="default"/>
      </w:rPr>
    </w:lvl>
    <w:lvl w:ilvl="1" w:tplc="0E18214A" w:tentative="1">
      <w:start w:val="1"/>
      <w:numFmt w:val="bullet"/>
      <w:lvlText w:val="•"/>
      <w:lvlJc w:val="left"/>
      <w:pPr>
        <w:tabs>
          <w:tab w:val="num" w:pos="1440"/>
        </w:tabs>
        <w:ind w:left="1440" w:hanging="360"/>
      </w:pPr>
      <w:rPr>
        <w:rFonts w:ascii="Times New Roman" w:hAnsi="Times New Roman" w:hint="default"/>
      </w:rPr>
    </w:lvl>
    <w:lvl w:ilvl="2" w:tplc="7E76D944" w:tentative="1">
      <w:start w:val="1"/>
      <w:numFmt w:val="bullet"/>
      <w:lvlText w:val="•"/>
      <w:lvlJc w:val="left"/>
      <w:pPr>
        <w:tabs>
          <w:tab w:val="num" w:pos="2160"/>
        </w:tabs>
        <w:ind w:left="2160" w:hanging="360"/>
      </w:pPr>
      <w:rPr>
        <w:rFonts w:ascii="Times New Roman" w:hAnsi="Times New Roman" w:hint="default"/>
      </w:rPr>
    </w:lvl>
    <w:lvl w:ilvl="3" w:tplc="B38A284E" w:tentative="1">
      <w:start w:val="1"/>
      <w:numFmt w:val="bullet"/>
      <w:lvlText w:val="•"/>
      <w:lvlJc w:val="left"/>
      <w:pPr>
        <w:tabs>
          <w:tab w:val="num" w:pos="2880"/>
        </w:tabs>
        <w:ind w:left="2880" w:hanging="360"/>
      </w:pPr>
      <w:rPr>
        <w:rFonts w:ascii="Times New Roman" w:hAnsi="Times New Roman" w:hint="default"/>
      </w:rPr>
    </w:lvl>
    <w:lvl w:ilvl="4" w:tplc="B256FB58" w:tentative="1">
      <w:start w:val="1"/>
      <w:numFmt w:val="bullet"/>
      <w:lvlText w:val="•"/>
      <w:lvlJc w:val="left"/>
      <w:pPr>
        <w:tabs>
          <w:tab w:val="num" w:pos="3600"/>
        </w:tabs>
        <w:ind w:left="3600" w:hanging="360"/>
      </w:pPr>
      <w:rPr>
        <w:rFonts w:ascii="Times New Roman" w:hAnsi="Times New Roman" w:hint="default"/>
      </w:rPr>
    </w:lvl>
    <w:lvl w:ilvl="5" w:tplc="E9AAB6B2" w:tentative="1">
      <w:start w:val="1"/>
      <w:numFmt w:val="bullet"/>
      <w:lvlText w:val="•"/>
      <w:lvlJc w:val="left"/>
      <w:pPr>
        <w:tabs>
          <w:tab w:val="num" w:pos="4320"/>
        </w:tabs>
        <w:ind w:left="4320" w:hanging="360"/>
      </w:pPr>
      <w:rPr>
        <w:rFonts w:ascii="Times New Roman" w:hAnsi="Times New Roman" w:hint="default"/>
      </w:rPr>
    </w:lvl>
    <w:lvl w:ilvl="6" w:tplc="70BE9530" w:tentative="1">
      <w:start w:val="1"/>
      <w:numFmt w:val="bullet"/>
      <w:lvlText w:val="•"/>
      <w:lvlJc w:val="left"/>
      <w:pPr>
        <w:tabs>
          <w:tab w:val="num" w:pos="5040"/>
        </w:tabs>
        <w:ind w:left="5040" w:hanging="360"/>
      </w:pPr>
      <w:rPr>
        <w:rFonts w:ascii="Times New Roman" w:hAnsi="Times New Roman" w:hint="default"/>
      </w:rPr>
    </w:lvl>
    <w:lvl w:ilvl="7" w:tplc="F836DF8C" w:tentative="1">
      <w:start w:val="1"/>
      <w:numFmt w:val="bullet"/>
      <w:lvlText w:val="•"/>
      <w:lvlJc w:val="left"/>
      <w:pPr>
        <w:tabs>
          <w:tab w:val="num" w:pos="5760"/>
        </w:tabs>
        <w:ind w:left="5760" w:hanging="360"/>
      </w:pPr>
      <w:rPr>
        <w:rFonts w:ascii="Times New Roman" w:hAnsi="Times New Roman" w:hint="default"/>
      </w:rPr>
    </w:lvl>
    <w:lvl w:ilvl="8" w:tplc="804EA7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AC1423A"/>
    <w:multiLevelType w:val="hybridMultilevel"/>
    <w:tmpl w:val="D99EFE20"/>
    <w:lvl w:ilvl="0" w:tplc="AA9A7AC4">
      <w:start w:val="1"/>
      <w:numFmt w:val="bullet"/>
      <w:lvlText w:val="•"/>
      <w:lvlJc w:val="left"/>
      <w:pPr>
        <w:tabs>
          <w:tab w:val="num" w:pos="720"/>
        </w:tabs>
        <w:ind w:left="720" w:hanging="360"/>
      </w:pPr>
      <w:rPr>
        <w:rFonts w:ascii="Times New Roman" w:hAnsi="Times New Roman" w:hint="default"/>
      </w:rPr>
    </w:lvl>
    <w:lvl w:ilvl="1" w:tplc="41802A20" w:tentative="1">
      <w:start w:val="1"/>
      <w:numFmt w:val="bullet"/>
      <w:lvlText w:val="•"/>
      <w:lvlJc w:val="left"/>
      <w:pPr>
        <w:tabs>
          <w:tab w:val="num" w:pos="1440"/>
        </w:tabs>
        <w:ind w:left="1440" w:hanging="360"/>
      </w:pPr>
      <w:rPr>
        <w:rFonts w:ascii="Times New Roman" w:hAnsi="Times New Roman" w:hint="default"/>
      </w:rPr>
    </w:lvl>
    <w:lvl w:ilvl="2" w:tplc="670A4D48" w:tentative="1">
      <w:start w:val="1"/>
      <w:numFmt w:val="bullet"/>
      <w:lvlText w:val="•"/>
      <w:lvlJc w:val="left"/>
      <w:pPr>
        <w:tabs>
          <w:tab w:val="num" w:pos="2160"/>
        </w:tabs>
        <w:ind w:left="2160" w:hanging="360"/>
      </w:pPr>
      <w:rPr>
        <w:rFonts w:ascii="Times New Roman" w:hAnsi="Times New Roman" w:hint="default"/>
      </w:rPr>
    </w:lvl>
    <w:lvl w:ilvl="3" w:tplc="5824E7CC" w:tentative="1">
      <w:start w:val="1"/>
      <w:numFmt w:val="bullet"/>
      <w:lvlText w:val="•"/>
      <w:lvlJc w:val="left"/>
      <w:pPr>
        <w:tabs>
          <w:tab w:val="num" w:pos="2880"/>
        </w:tabs>
        <w:ind w:left="2880" w:hanging="360"/>
      </w:pPr>
      <w:rPr>
        <w:rFonts w:ascii="Times New Roman" w:hAnsi="Times New Roman" w:hint="default"/>
      </w:rPr>
    </w:lvl>
    <w:lvl w:ilvl="4" w:tplc="1C66F732" w:tentative="1">
      <w:start w:val="1"/>
      <w:numFmt w:val="bullet"/>
      <w:lvlText w:val="•"/>
      <w:lvlJc w:val="left"/>
      <w:pPr>
        <w:tabs>
          <w:tab w:val="num" w:pos="3600"/>
        </w:tabs>
        <w:ind w:left="3600" w:hanging="360"/>
      </w:pPr>
      <w:rPr>
        <w:rFonts w:ascii="Times New Roman" w:hAnsi="Times New Roman" w:hint="default"/>
      </w:rPr>
    </w:lvl>
    <w:lvl w:ilvl="5" w:tplc="F3B28B4A" w:tentative="1">
      <w:start w:val="1"/>
      <w:numFmt w:val="bullet"/>
      <w:lvlText w:val="•"/>
      <w:lvlJc w:val="left"/>
      <w:pPr>
        <w:tabs>
          <w:tab w:val="num" w:pos="4320"/>
        </w:tabs>
        <w:ind w:left="4320" w:hanging="360"/>
      </w:pPr>
      <w:rPr>
        <w:rFonts w:ascii="Times New Roman" w:hAnsi="Times New Roman" w:hint="default"/>
      </w:rPr>
    </w:lvl>
    <w:lvl w:ilvl="6" w:tplc="3B048C7C" w:tentative="1">
      <w:start w:val="1"/>
      <w:numFmt w:val="bullet"/>
      <w:lvlText w:val="•"/>
      <w:lvlJc w:val="left"/>
      <w:pPr>
        <w:tabs>
          <w:tab w:val="num" w:pos="5040"/>
        </w:tabs>
        <w:ind w:left="5040" w:hanging="360"/>
      </w:pPr>
      <w:rPr>
        <w:rFonts w:ascii="Times New Roman" w:hAnsi="Times New Roman" w:hint="default"/>
      </w:rPr>
    </w:lvl>
    <w:lvl w:ilvl="7" w:tplc="F4F4EBF2" w:tentative="1">
      <w:start w:val="1"/>
      <w:numFmt w:val="bullet"/>
      <w:lvlText w:val="•"/>
      <w:lvlJc w:val="left"/>
      <w:pPr>
        <w:tabs>
          <w:tab w:val="num" w:pos="5760"/>
        </w:tabs>
        <w:ind w:left="5760" w:hanging="360"/>
      </w:pPr>
      <w:rPr>
        <w:rFonts w:ascii="Times New Roman" w:hAnsi="Times New Roman" w:hint="default"/>
      </w:rPr>
    </w:lvl>
    <w:lvl w:ilvl="8" w:tplc="3A5E74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AC778F6"/>
    <w:multiLevelType w:val="hybridMultilevel"/>
    <w:tmpl w:val="C66CC098"/>
    <w:lvl w:ilvl="0" w:tplc="3F02B462">
      <w:start w:val="7"/>
      <w:numFmt w:val="bullet"/>
      <w:lvlText w:val=""/>
      <w:lvlJc w:val="left"/>
      <w:pPr>
        <w:ind w:left="1146" w:hanging="360"/>
      </w:pPr>
      <w:rPr>
        <w:rFonts w:ascii="Symbol" w:eastAsiaTheme="minorHAnsi"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
  </w:num>
  <w:num w:numId="3">
    <w:abstractNumId w:val="10"/>
  </w:num>
  <w:num w:numId="4">
    <w:abstractNumId w:val="3"/>
  </w:num>
  <w:num w:numId="5">
    <w:abstractNumId w:val="4"/>
  </w:num>
  <w:num w:numId="6">
    <w:abstractNumId w:val="2"/>
  </w:num>
  <w:num w:numId="7">
    <w:abstractNumId w:val="6"/>
  </w:num>
  <w:num w:numId="8">
    <w:abstractNumId w:val="9"/>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459C0"/>
    <w:rsid w:val="00000872"/>
    <w:rsid w:val="00001D23"/>
    <w:rsid w:val="00002799"/>
    <w:rsid w:val="00003094"/>
    <w:rsid w:val="00004D2F"/>
    <w:rsid w:val="00005AA0"/>
    <w:rsid w:val="0000631F"/>
    <w:rsid w:val="00006FDF"/>
    <w:rsid w:val="00007A72"/>
    <w:rsid w:val="000103B9"/>
    <w:rsid w:val="00011327"/>
    <w:rsid w:val="00011A6A"/>
    <w:rsid w:val="00011F23"/>
    <w:rsid w:val="00012444"/>
    <w:rsid w:val="0001252B"/>
    <w:rsid w:val="00013132"/>
    <w:rsid w:val="0001458A"/>
    <w:rsid w:val="00014650"/>
    <w:rsid w:val="00015CB6"/>
    <w:rsid w:val="00015FC3"/>
    <w:rsid w:val="00016543"/>
    <w:rsid w:val="0001725B"/>
    <w:rsid w:val="00017577"/>
    <w:rsid w:val="000176BD"/>
    <w:rsid w:val="00017D95"/>
    <w:rsid w:val="00020071"/>
    <w:rsid w:val="00020FA0"/>
    <w:rsid w:val="00021832"/>
    <w:rsid w:val="00022012"/>
    <w:rsid w:val="00022A47"/>
    <w:rsid w:val="00023DC0"/>
    <w:rsid w:val="0002523A"/>
    <w:rsid w:val="000258CE"/>
    <w:rsid w:val="000271E8"/>
    <w:rsid w:val="000272FA"/>
    <w:rsid w:val="000306BF"/>
    <w:rsid w:val="00031193"/>
    <w:rsid w:val="0003123D"/>
    <w:rsid w:val="00031840"/>
    <w:rsid w:val="00033BAE"/>
    <w:rsid w:val="00033D08"/>
    <w:rsid w:val="00035175"/>
    <w:rsid w:val="00036736"/>
    <w:rsid w:val="00036C37"/>
    <w:rsid w:val="00036DF2"/>
    <w:rsid w:val="00037101"/>
    <w:rsid w:val="00037416"/>
    <w:rsid w:val="00037D11"/>
    <w:rsid w:val="00037F42"/>
    <w:rsid w:val="00041642"/>
    <w:rsid w:val="00042555"/>
    <w:rsid w:val="00043CD1"/>
    <w:rsid w:val="00043F71"/>
    <w:rsid w:val="000444CB"/>
    <w:rsid w:val="000448B0"/>
    <w:rsid w:val="000459C0"/>
    <w:rsid w:val="00046C41"/>
    <w:rsid w:val="00047C1E"/>
    <w:rsid w:val="00051395"/>
    <w:rsid w:val="00051E60"/>
    <w:rsid w:val="00052317"/>
    <w:rsid w:val="00052587"/>
    <w:rsid w:val="00052D51"/>
    <w:rsid w:val="00052F44"/>
    <w:rsid w:val="0005335D"/>
    <w:rsid w:val="00053503"/>
    <w:rsid w:val="0005585E"/>
    <w:rsid w:val="0005595D"/>
    <w:rsid w:val="00055FEF"/>
    <w:rsid w:val="000602FB"/>
    <w:rsid w:val="000606A5"/>
    <w:rsid w:val="0006079D"/>
    <w:rsid w:val="00060DA6"/>
    <w:rsid w:val="00060DB3"/>
    <w:rsid w:val="0006132E"/>
    <w:rsid w:val="00061634"/>
    <w:rsid w:val="000616F4"/>
    <w:rsid w:val="00061BD3"/>
    <w:rsid w:val="000627E3"/>
    <w:rsid w:val="00062E5B"/>
    <w:rsid w:val="00064083"/>
    <w:rsid w:val="000641B4"/>
    <w:rsid w:val="000646A2"/>
    <w:rsid w:val="0006474B"/>
    <w:rsid w:val="00064FE9"/>
    <w:rsid w:val="00065C6A"/>
    <w:rsid w:val="00065CD1"/>
    <w:rsid w:val="000661EE"/>
    <w:rsid w:val="000671E2"/>
    <w:rsid w:val="000678DC"/>
    <w:rsid w:val="00071474"/>
    <w:rsid w:val="00072306"/>
    <w:rsid w:val="000726B4"/>
    <w:rsid w:val="00072A71"/>
    <w:rsid w:val="00072EC5"/>
    <w:rsid w:val="00072FBB"/>
    <w:rsid w:val="0007359E"/>
    <w:rsid w:val="00073FF5"/>
    <w:rsid w:val="000744E5"/>
    <w:rsid w:val="0007470D"/>
    <w:rsid w:val="0007588E"/>
    <w:rsid w:val="0007600D"/>
    <w:rsid w:val="0007673F"/>
    <w:rsid w:val="00076CF5"/>
    <w:rsid w:val="00081231"/>
    <w:rsid w:val="00083631"/>
    <w:rsid w:val="000837AD"/>
    <w:rsid w:val="00083AC5"/>
    <w:rsid w:val="00083D8A"/>
    <w:rsid w:val="000840C1"/>
    <w:rsid w:val="000847DC"/>
    <w:rsid w:val="0008562B"/>
    <w:rsid w:val="00087F95"/>
    <w:rsid w:val="00090244"/>
    <w:rsid w:val="00090280"/>
    <w:rsid w:val="00090D3D"/>
    <w:rsid w:val="00090F53"/>
    <w:rsid w:val="00091989"/>
    <w:rsid w:val="00091BC8"/>
    <w:rsid w:val="00092181"/>
    <w:rsid w:val="00093196"/>
    <w:rsid w:val="00093332"/>
    <w:rsid w:val="00093D7E"/>
    <w:rsid w:val="00095154"/>
    <w:rsid w:val="00095734"/>
    <w:rsid w:val="000965A0"/>
    <w:rsid w:val="000967ED"/>
    <w:rsid w:val="0009681E"/>
    <w:rsid w:val="000968FD"/>
    <w:rsid w:val="000A0D1F"/>
    <w:rsid w:val="000A0D7A"/>
    <w:rsid w:val="000A14CB"/>
    <w:rsid w:val="000A1D5C"/>
    <w:rsid w:val="000A1F47"/>
    <w:rsid w:val="000A2975"/>
    <w:rsid w:val="000A3376"/>
    <w:rsid w:val="000A3916"/>
    <w:rsid w:val="000A46F5"/>
    <w:rsid w:val="000A4E6E"/>
    <w:rsid w:val="000A4ECF"/>
    <w:rsid w:val="000A5730"/>
    <w:rsid w:val="000A580D"/>
    <w:rsid w:val="000A6540"/>
    <w:rsid w:val="000A6843"/>
    <w:rsid w:val="000A7422"/>
    <w:rsid w:val="000A7C0E"/>
    <w:rsid w:val="000B12AC"/>
    <w:rsid w:val="000B1699"/>
    <w:rsid w:val="000B1D09"/>
    <w:rsid w:val="000B2168"/>
    <w:rsid w:val="000B2A2C"/>
    <w:rsid w:val="000B3761"/>
    <w:rsid w:val="000B3E08"/>
    <w:rsid w:val="000B490B"/>
    <w:rsid w:val="000B49E4"/>
    <w:rsid w:val="000B4B18"/>
    <w:rsid w:val="000B4F32"/>
    <w:rsid w:val="000B68FF"/>
    <w:rsid w:val="000B7DCC"/>
    <w:rsid w:val="000C0190"/>
    <w:rsid w:val="000C0CA6"/>
    <w:rsid w:val="000C0D77"/>
    <w:rsid w:val="000C1EFB"/>
    <w:rsid w:val="000C2253"/>
    <w:rsid w:val="000C2702"/>
    <w:rsid w:val="000C2ADE"/>
    <w:rsid w:val="000C515D"/>
    <w:rsid w:val="000C5278"/>
    <w:rsid w:val="000C553C"/>
    <w:rsid w:val="000C5783"/>
    <w:rsid w:val="000C5DCA"/>
    <w:rsid w:val="000C6682"/>
    <w:rsid w:val="000C6F3F"/>
    <w:rsid w:val="000C797A"/>
    <w:rsid w:val="000C7A95"/>
    <w:rsid w:val="000C7C50"/>
    <w:rsid w:val="000D05BA"/>
    <w:rsid w:val="000D1402"/>
    <w:rsid w:val="000D16FE"/>
    <w:rsid w:val="000D1920"/>
    <w:rsid w:val="000D28C0"/>
    <w:rsid w:val="000D34DF"/>
    <w:rsid w:val="000D3E9B"/>
    <w:rsid w:val="000D4A32"/>
    <w:rsid w:val="000D4AA6"/>
    <w:rsid w:val="000D51C3"/>
    <w:rsid w:val="000D62BB"/>
    <w:rsid w:val="000D65A4"/>
    <w:rsid w:val="000D67A5"/>
    <w:rsid w:val="000D6AE4"/>
    <w:rsid w:val="000D6DB0"/>
    <w:rsid w:val="000D6FE5"/>
    <w:rsid w:val="000D766D"/>
    <w:rsid w:val="000D7673"/>
    <w:rsid w:val="000D7966"/>
    <w:rsid w:val="000D7FAE"/>
    <w:rsid w:val="000E16EC"/>
    <w:rsid w:val="000E25CA"/>
    <w:rsid w:val="000E40FB"/>
    <w:rsid w:val="000E42A1"/>
    <w:rsid w:val="000E5562"/>
    <w:rsid w:val="000E5DA0"/>
    <w:rsid w:val="000E7377"/>
    <w:rsid w:val="000E767A"/>
    <w:rsid w:val="000E7BA4"/>
    <w:rsid w:val="000F0217"/>
    <w:rsid w:val="000F0844"/>
    <w:rsid w:val="000F14CA"/>
    <w:rsid w:val="000F19DF"/>
    <w:rsid w:val="000F25D6"/>
    <w:rsid w:val="000F2700"/>
    <w:rsid w:val="000F538B"/>
    <w:rsid w:val="000F5F67"/>
    <w:rsid w:val="000F5FF5"/>
    <w:rsid w:val="000F73C0"/>
    <w:rsid w:val="000F76EF"/>
    <w:rsid w:val="000F79E8"/>
    <w:rsid w:val="00101B6A"/>
    <w:rsid w:val="001036B2"/>
    <w:rsid w:val="0010485C"/>
    <w:rsid w:val="001052C5"/>
    <w:rsid w:val="00105334"/>
    <w:rsid w:val="00105613"/>
    <w:rsid w:val="00106008"/>
    <w:rsid w:val="00107A96"/>
    <w:rsid w:val="00107AAD"/>
    <w:rsid w:val="00107BAD"/>
    <w:rsid w:val="00110BB2"/>
    <w:rsid w:val="001114BF"/>
    <w:rsid w:val="00111824"/>
    <w:rsid w:val="00112C68"/>
    <w:rsid w:val="00113267"/>
    <w:rsid w:val="00113474"/>
    <w:rsid w:val="001140BD"/>
    <w:rsid w:val="0011512D"/>
    <w:rsid w:val="00116506"/>
    <w:rsid w:val="00116B13"/>
    <w:rsid w:val="00116F61"/>
    <w:rsid w:val="0012055C"/>
    <w:rsid w:val="00120E81"/>
    <w:rsid w:val="00120E91"/>
    <w:rsid w:val="0012110C"/>
    <w:rsid w:val="00121363"/>
    <w:rsid w:val="00121B63"/>
    <w:rsid w:val="001222FC"/>
    <w:rsid w:val="00122841"/>
    <w:rsid w:val="00122937"/>
    <w:rsid w:val="00122EBE"/>
    <w:rsid w:val="00123BAA"/>
    <w:rsid w:val="00123FA7"/>
    <w:rsid w:val="0012449F"/>
    <w:rsid w:val="0012466B"/>
    <w:rsid w:val="00124B63"/>
    <w:rsid w:val="00124FE5"/>
    <w:rsid w:val="00125016"/>
    <w:rsid w:val="0012524E"/>
    <w:rsid w:val="001260E4"/>
    <w:rsid w:val="00126DBB"/>
    <w:rsid w:val="001279D6"/>
    <w:rsid w:val="00130BA5"/>
    <w:rsid w:val="001311B7"/>
    <w:rsid w:val="00131863"/>
    <w:rsid w:val="00131C58"/>
    <w:rsid w:val="00132703"/>
    <w:rsid w:val="00132837"/>
    <w:rsid w:val="00132F04"/>
    <w:rsid w:val="001330AA"/>
    <w:rsid w:val="0013334D"/>
    <w:rsid w:val="00133B75"/>
    <w:rsid w:val="00133C3D"/>
    <w:rsid w:val="00134945"/>
    <w:rsid w:val="00134AB0"/>
    <w:rsid w:val="00135E6C"/>
    <w:rsid w:val="00136124"/>
    <w:rsid w:val="0013612F"/>
    <w:rsid w:val="0013671C"/>
    <w:rsid w:val="00140BAD"/>
    <w:rsid w:val="0014351D"/>
    <w:rsid w:val="00144CB1"/>
    <w:rsid w:val="001508CC"/>
    <w:rsid w:val="001511C4"/>
    <w:rsid w:val="001524F2"/>
    <w:rsid w:val="0015292F"/>
    <w:rsid w:val="001535B5"/>
    <w:rsid w:val="00153BDE"/>
    <w:rsid w:val="001542CF"/>
    <w:rsid w:val="0015445D"/>
    <w:rsid w:val="00154843"/>
    <w:rsid w:val="00155B89"/>
    <w:rsid w:val="00156B49"/>
    <w:rsid w:val="00157DE4"/>
    <w:rsid w:val="00160420"/>
    <w:rsid w:val="001608A2"/>
    <w:rsid w:val="00160F8A"/>
    <w:rsid w:val="001612E1"/>
    <w:rsid w:val="001617EE"/>
    <w:rsid w:val="00163B40"/>
    <w:rsid w:val="00163CAF"/>
    <w:rsid w:val="001641A8"/>
    <w:rsid w:val="00164925"/>
    <w:rsid w:val="00165139"/>
    <w:rsid w:val="00166E75"/>
    <w:rsid w:val="00167122"/>
    <w:rsid w:val="001708AC"/>
    <w:rsid w:val="001721CB"/>
    <w:rsid w:val="001721FB"/>
    <w:rsid w:val="00172B6A"/>
    <w:rsid w:val="00172F12"/>
    <w:rsid w:val="001732FB"/>
    <w:rsid w:val="00173C01"/>
    <w:rsid w:val="00174757"/>
    <w:rsid w:val="00174E56"/>
    <w:rsid w:val="00175187"/>
    <w:rsid w:val="001753A3"/>
    <w:rsid w:val="00175D86"/>
    <w:rsid w:val="00175DD4"/>
    <w:rsid w:val="00176373"/>
    <w:rsid w:val="00177562"/>
    <w:rsid w:val="00177FEE"/>
    <w:rsid w:val="0018013B"/>
    <w:rsid w:val="0018072A"/>
    <w:rsid w:val="001812C9"/>
    <w:rsid w:val="0018188F"/>
    <w:rsid w:val="00182010"/>
    <w:rsid w:val="00182424"/>
    <w:rsid w:val="001827EB"/>
    <w:rsid w:val="0018345C"/>
    <w:rsid w:val="00184F13"/>
    <w:rsid w:val="00185024"/>
    <w:rsid w:val="00185425"/>
    <w:rsid w:val="0018615C"/>
    <w:rsid w:val="0018623A"/>
    <w:rsid w:val="0018683E"/>
    <w:rsid w:val="00186FEA"/>
    <w:rsid w:val="00187FE5"/>
    <w:rsid w:val="001919EB"/>
    <w:rsid w:val="00191B86"/>
    <w:rsid w:val="00191E17"/>
    <w:rsid w:val="00191F6C"/>
    <w:rsid w:val="001920C0"/>
    <w:rsid w:val="00192284"/>
    <w:rsid w:val="00193915"/>
    <w:rsid w:val="001945DB"/>
    <w:rsid w:val="0019482D"/>
    <w:rsid w:val="00194F72"/>
    <w:rsid w:val="00195303"/>
    <w:rsid w:val="001959FC"/>
    <w:rsid w:val="00195B2D"/>
    <w:rsid w:val="00195F31"/>
    <w:rsid w:val="001976C8"/>
    <w:rsid w:val="001A239D"/>
    <w:rsid w:val="001A29E9"/>
    <w:rsid w:val="001A3EAB"/>
    <w:rsid w:val="001A41D9"/>
    <w:rsid w:val="001A4DB1"/>
    <w:rsid w:val="001A51AA"/>
    <w:rsid w:val="001A5A86"/>
    <w:rsid w:val="001A5FA8"/>
    <w:rsid w:val="001A60F6"/>
    <w:rsid w:val="001B1949"/>
    <w:rsid w:val="001B194C"/>
    <w:rsid w:val="001B1ED9"/>
    <w:rsid w:val="001B2C10"/>
    <w:rsid w:val="001B3536"/>
    <w:rsid w:val="001B39CD"/>
    <w:rsid w:val="001B42FE"/>
    <w:rsid w:val="001B4421"/>
    <w:rsid w:val="001B4CE6"/>
    <w:rsid w:val="001B4D86"/>
    <w:rsid w:val="001B50D5"/>
    <w:rsid w:val="001B5C0F"/>
    <w:rsid w:val="001B5D1D"/>
    <w:rsid w:val="001B5EF7"/>
    <w:rsid w:val="001B60B2"/>
    <w:rsid w:val="001B7174"/>
    <w:rsid w:val="001B77F6"/>
    <w:rsid w:val="001C10C9"/>
    <w:rsid w:val="001C18EC"/>
    <w:rsid w:val="001C28C8"/>
    <w:rsid w:val="001C2D9E"/>
    <w:rsid w:val="001C3E2F"/>
    <w:rsid w:val="001C4820"/>
    <w:rsid w:val="001C48BF"/>
    <w:rsid w:val="001C4DC1"/>
    <w:rsid w:val="001C548B"/>
    <w:rsid w:val="001C5D66"/>
    <w:rsid w:val="001C6A03"/>
    <w:rsid w:val="001C6D88"/>
    <w:rsid w:val="001C7366"/>
    <w:rsid w:val="001D014C"/>
    <w:rsid w:val="001D04D9"/>
    <w:rsid w:val="001D073F"/>
    <w:rsid w:val="001D13CB"/>
    <w:rsid w:val="001D1F70"/>
    <w:rsid w:val="001D28FD"/>
    <w:rsid w:val="001D35E4"/>
    <w:rsid w:val="001D37CD"/>
    <w:rsid w:val="001D3E9B"/>
    <w:rsid w:val="001D3EDA"/>
    <w:rsid w:val="001D4540"/>
    <w:rsid w:val="001D4A63"/>
    <w:rsid w:val="001D4D00"/>
    <w:rsid w:val="001D5485"/>
    <w:rsid w:val="001D5E81"/>
    <w:rsid w:val="001D6781"/>
    <w:rsid w:val="001D6909"/>
    <w:rsid w:val="001D7706"/>
    <w:rsid w:val="001D7D3F"/>
    <w:rsid w:val="001E1EE6"/>
    <w:rsid w:val="001E22AF"/>
    <w:rsid w:val="001E2A41"/>
    <w:rsid w:val="001E2F76"/>
    <w:rsid w:val="001E35A9"/>
    <w:rsid w:val="001E39DC"/>
    <w:rsid w:val="001E3B04"/>
    <w:rsid w:val="001E544D"/>
    <w:rsid w:val="001E611A"/>
    <w:rsid w:val="001E6A67"/>
    <w:rsid w:val="001E6C73"/>
    <w:rsid w:val="001F20CF"/>
    <w:rsid w:val="001F3B27"/>
    <w:rsid w:val="001F3DA2"/>
    <w:rsid w:val="001F42E4"/>
    <w:rsid w:val="001F4923"/>
    <w:rsid w:val="001F4AA3"/>
    <w:rsid w:val="001F546F"/>
    <w:rsid w:val="001F5640"/>
    <w:rsid w:val="001F59C8"/>
    <w:rsid w:val="001F5E42"/>
    <w:rsid w:val="001F603D"/>
    <w:rsid w:val="001F7ABF"/>
    <w:rsid w:val="001F7FBF"/>
    <w:rsid w:val="00200665"/>
    <w:rsid w:val="002025AB"/>
    <w:rsid w:val="00202687"/>
    <w:rsid w:val="00202BFA"/>
    <w:rsid w:val="00203540"/>
    <w:rsid w:val="00203B6C"/>
    <w:rsid w:val="00203E85"/>
    <w:rsid w:val="00204869"/>
    <w:rsid w:val="00206C15"/>
    <w:rsid w:val="002079B8"/>
    <w:rsid w:val="00207D70"/>
    <w:rsid w:val="00210E25"/>
    <w:rsid w:val="00210FF0"/>
    <w:rsid w:val="002111CD"/>
    <w:rsid w:val="002112AA"/>
    <w:rsid w:val="00213109"/>
    <w:rsid w:val="002131F8"/>
    <w:rsid w:val="00214457"/>
    <w:rsid w:val="002146A2"/>
    <w:rsid w:val="00214B59"/>
    <w:rsid w:val="00215314"/>
    <w:rsid w:val="00216B7E"/>
    <w:rsid w:val="002177BE"/>
    <w:rsid w:val="00217C74"/>
    <w:rsid w:val="00220634"/>
    <w:rsid w:val="00220662"/>
    <w:rsid w:val="0022134F"/>
    <w:rsid w:val="00221C4F"/>
    <w:rsid w:val="00221DDE"/>
    <w:rsid w:val="0022547B"/>
    <w:rsid w:val="00231356"/>
    <w:rsid w:val="00231547"/>
    <w:rsid w:val="002338C5"/>
    <w:rsid w:val="00234810"/>
    <w:rsid w:val="0023532F"/>
    <w:rsid w:val="00235C4B"/>
    <w:rsid w:val="00236647"/>
    <w:rsid w:val="002366CC"/>
    <w:rsid w:val="00236A41"/>
    <w:rsid w:val="002401FE"/>
    <w:rsid w:val="00240B80"/>
    <w:rsid w:val="00241716"/>
    <w:rsid w:val="0024233A"/>
    <w:rsid w:val="00242D24"/>
    <w:rsid w:val="00244028"/>
    <w:rsid w:val="00244BCF"/>
    <w:rsid w:val="00244C7A"/>
    <w:rsid w:val="00244E3A"/>
    <w:rsid w:val="00245072"/>
    <w:rsid w:val="00246105"/>
    <w:rsid w:val="002461A0"/>
    <w:rsid w:val="00246EC4"/>
    <w:rsid w:val="00246EDB"/>
    <w:rsid w:val="0024709B"/>
    <w:rsid w:val="002506B2"/>
    <w:rsid w:val="0025124F"/>
    <w:rsid w:val="00252C8D"/>
    <w:rsid w:val="00252E65"/>
    <w:rsid w:val="00253383"/>
    <w:rsid w:val="002537E5"/>
    <w:rsid w:val="00253C4D"/>
    <w:rsid w:val="00254816"/>
    <w:rsid w:val="0025566F"/>
    <w:rsid w:val="0025684F"/>
    <w:rsid w:val="00256878"/>
    <w:rsid w:val="0025695F"/>
    <w:rsid w:val="00256BB2"/>
    <w:rsid w:val="00256FF6"/>
    <w:rsid w:val="0026029D"/>
    <w:rsid w:val="00261463"/>
    <w:rsid w:val="00261465"/>
    <w:rsid w:val="002643CD"/>
    <w:rsid w:val="002664A0"/>
    <w:rsid w:val="00266D04"/>
    <w:rsid w:val="002703BC"/>
    <w:rsid w:val="00270DF7"/>
    <w:rsid w:val="00271197"/>
    <w:rsid w:val="0027159A"/>
    <w:rsid w:val="00271784"/>
    <w:rsid w:val="002722C8"/>
    <w:rsid w:val="00273085"/>
    <w:rsid w:val="00273506"/>
    <w:rsid w:val="00273DF5"/>
    <w:rsid w:val="002751C5"/>
    <w:rsid w:val="00275224"/>
    <w:rsid w:val="00275382"/>
    <w:rsid w:val="00275CA5"/>
    <w:rsid w:val="0027663C"/>
    <w:rsid w:val="0027686E"/>
    <w:rsid w:val="00276AC4"/>
    <w:rsid w:val="00276C38"/>
    <w:rsid w:val="00276FCE"/>
    <w:rsid w:val="00277042"/>
    <w:rsid w:val="00277447"/>
    <w:rsid w:val="002776A5"/>
    <w:rsid w:val="00277A6E"/>
    <w:rsid w:val="00281443"/>
    <w:rsid w:val="0028285F"/>
    <w:rsid w:val="00282ACC"/>
    <w:rsid w:val="002833D3"/>
    <w:rsid w:val="00283B8A"/>
    <w:rsid w:val="00284146"/>
    <w:rsid w:val="002842F9"/>
    <w:rsid w:val="00284726"/>
    <w:rsid w:val="00286744"/>
    <w:rsid w:val="00286C06"/>
    <w:rsid w:val="00287B1D"/>
    <w:rsid w:val="00292033"/>
    <w:rsid w:val="00292C8D"/>
    <w:rsid w:val="00293B1C"/>
    <w:rsid w:val="002943D5"/>
    <w:rsid w:val="00294620"/>
    <w:rsid w:val="00294D54"/>
    <w:rsid w:val="00295CE7"/>
    <w:rsid w:val="00295E7E"/>
    <w:rsid w:val="002A0229"/>
    <w:rsid w:val="002A0533"/>
    <w:rsid w:val="002A0E10"/>
    <w:rsid w:val="002A0E5B"/>
    <w:rsid w:val="002A3386"/>
    <w:rsid w:val="002A39AF"/>
    <w:rsid w:val="002A5FBB"/>
    <w:rsid w:val="002A7542"/>
    <w:rsid w:val="002A7EA4"/>
    <w:rsid w:val="002B0668"/>
    <w:rsid w:val="002B138B"/>
    <w:rsid w:val="002B2035"/>
    <w:rsid w:val="002B3250"/>
    <w:rsid w:val="002B3D19"/>
    <w:rsid w:val="002B3DDA"/>
    <w:rsid w:val="002B486B"/>
    <w:rsid w:val="002B4B90"/>
    <w:rsid w:val="002B50D4"/>
    <w:rsid w:val="002B52BD"/>
    <w:rsid w:val="002B54CC"/>
    <w:rsid w:val="002B5DE3"/>
    <w:rsid w:val="002B60BD"/>
    <w:rsid w:val="002B64EA"/>
    <w:rsid w:val="002B68F8"/>
    <w:rsid w:val="002B7936"/>
    <w:rsid w:val="002B7B16"/>
    <w:rsid w:val="002C00A2"/>
    <w:rsid w:val="002C06B5"/>
    <w:rsid w:val="002C07AC"/>
    <w:rsid w:val="002C0C79"/>
    <w:rsid w:val="002C12F6"/>
    <w:rsid w:val="002C139C"/>
    <w:rsid w:val="002C1533"/>
    <w:rsid w:val="002C1E51"/>
    <w:rsid w:val="002C2457"/>
    <w:rsid w:val="002C252B"/>
    <w:rsid w:val="002C2541"/>
    <w:rsid w:val="002C300F"/>
    <w:rsid w:val="002C32B3"/>
    <w:rsid w:val="002C3B1D"/>
    <w:rsid w:val="002C413D"/>
    <w:rsid w:val="002C491B"/>
    <w:rsid w:val="002C4C2B"/>
    <w:rsid w:val="002C4FC5"/>
    <w:rsid w:val="002C58A1"/>
    <w:rsid w:val="002C6511"/>
    <w:rsid w:val="002C6D92"/>
    <w:rsid w:val="002C7D3D"/>
    <w:rsid w:val="002D0C43"/>
    <w:rsid w:val="002D23AF"/>
    <w:rsid w:val="002D2412"/>
    <w:rsid w:val="002D31E5"/>
    <w:rsid w:val="002D33AA"/>
    <w:rsid w:val="002D33DC"/>
    <w:rsid w:val="002D67C1"/>
    <w:rsid w:val="002D6846"/>
    <w:rsid w:val="002D6C26"/>
    <w:rsid w:val="002E05BB"/>
    <w:rsid w:val="002E1546"/>
    <w:rsid w:val="002E2267"/>
    <w:rsid w:val="002E2276"/>
    <w:rsid w:val="002E22FB"/>
    <w:rsid w:val="002E35D2"/>
    <w:rsid w:val="002E618A"/>
    <w:rsid w:val="002E66DA"/>
    <w:rsid w:val="002E6BF3"/>
    <w:rsid w:val="002E6D0B"/>
    <w:rsid w:val="002E7B75"/>
    <w:rsid w:val="002E7D33"/>
    <w:rsid w:val="002F0042"/>
    <w:rsid w:val="002F057D"/>
    <w:rsid w:val="002F0BA2"/>
    <w:rsid w:val="002F0FD4"/>
    <w:rsid w:val="002F1E3B"/>
    <w:rsid w:val="002F27AC"/>
    <w:rsid w:val="002F33A5"/>
    <w:rsid w:val="002F358B"/>
    <w:rsid w:val="002F3EFE"/>
    <w:rsid w:val="002F3FA4"/>
    <w:rsid w:val="002F4DB4"/>
    <w:rsid w:val="002F5016"/>
    <w:rsid w:val="002F5366"/>
    <w:rsid w:val="002F5557"/>
    <w:rsid w:val="002F603F"/>
    <w:rsid w:val="002F69FA"/>
    <w:rsid w:val="00300488"/>
    <w:rsid w:val="003011C8"/>
    <w:rsid w:val="00301226"/>
    <w:rsid w:val="0030188E"/>
    <w:rsid w:val="00302459"/>
    <w:rsid w:val="00304AAF"/>
    <w:rsid w:val="0030521A"/>
    <w:rsid w:val="003053A3"/>
    <w:rsid w:val="00305694"/>
    <w:rsid w:val="0030594A"/>
    <w:rsid w:val="003067FF"/>
    <w:rsid w:val="00307625"/>
    <w:rsid w:val="00307F41"/>
    <w:rsid w:val="00310465"/>
    <w:rsid w:val="003104BB"/>
    <w:rsid w:val="003117FC"/>
    <w:rsid w:val="00311F44"/>
    <w:rsid w:val="003127B1"/>
    <w:rsid w:val="003136B3"/>
    <w:rsid w:val="003144BE"/>
    <w:rsid w:val="00314DC9"/>
    <w:rsid w:val="00315F3C"/>
    <w:rsid w:val="00316424"/>
    <w:rsid w:val="0031663E"/>
    <w:rsid w:val="0031729C"/>
    <w:rsid w:val="0031732F"/>
    <w:rsid w:val="00317473"/>
    <w:rsid w:val="00317DEB"/>
    <w:rsid w:val="003201DD"/>
    <w:rsid w:val="0032034F"/>
    <w:rsid w:val="003206D4"/>
    <w:rsid w:val="00320760"/>
    <w:rsid w:val="00320E1C"/>
    <w:rsid w:val="00320FBA"/>
    <w:rsid w:val="00321D29"/>
    <w:rsid w:val="003222DE"/>
    <w:rsid w:val="00322727"/>
    <w:rsid w:val="00323550"/>
    <w:rsid w:val="00323ABB"/>
    <w:rsid w:val="003250E8"/>
    <w:rsid w:val="00325A88"/>
    <w:rsid w:val="0032724D"/>
    <w:rsid w:val="003274D9"/>
    <w:rsid w:val="00327865"/>
    <w:rsid w:val="00327BDA"/>
    <w:rsid w:val="0033029A"/>
    <w:rsid w:val="003308FB"/>
    <w:rsid w:val="00330B2D"/>
    <w:rsid w:val="003317DD"/>
    <w:rsid w:val="00331CE7"/>
    <w:rsid w:val="00332E29"/>
    <w:rsid w:val="00333B1B"/>
    <w:rsid w:val="00335141"/>
    <w:rsid w:val="00335694"/>
    <w:rsid w:val="00335702"/>
    <w:rsid w:val="00337115"/>
    <w:rsid w:val="00337B4E"/>
    <w:rsid w:val="00337D9D"/>
    <w:rsid w:val="00340561"/>
    <w:rsid w:val="003406A1"/>
    <w:rsid w:val="00341A02"/>
    <w:rsid w:val="003422F5"/>
    <w:rsid w:val="0034238C"/>
    <w:rsid w:val="00342F5F"/>
    <w:rsid w:val="0034340A"/>
    <w:rsid w:val="0034355E"/>
    <w:rsid w:val="003446C1"/>
    <w:rsid w:val="00344B06"/>
    <w:rsid w:val="003452E8"/>
    <w:rsid w:val="00345D5A"/>
    <w:rsid w:val="00346B16"/>
    <w:rsid w:val="00346E5C"/>
    <w:rsid w:val="003472DB"/>
    <w:rsid w:val="00350164"/>
    <w:rsid w:val="00350866"/>
    <w:rsid w:val="00351B40"/>
    <w:rsid w:val="00351C66"/>
    <w:rsid w:val="00352991"/>
    <w:rsid w:val="00353386"/>
    <w:rsid w:val="00354081"/>
    <w:rsid w:val="0035546E"/>
    <w:rsid w:val="00355CC9"/>
    <w:rsid w:val="00357F1D"/>
    <w:rsid w:val="00360518"/>
    <w:rsid w:val="0036089A"/>
    <w:rsid w:val="003612D3"/>
    <w:rsid w:val="00362149"/>
    <w:rsid w:val="00362430"/>
    <w:rsid w:val="003638C4"/>
    <w:rsid w:val="00363FE2"/>
    <w:rsid w:val="003666DE"/>
    <w:rsid w:val="00366B4C"/>
    <w:rsid w:val="00371ED8"/>
    <w:rsid w:val="003738A2"/>
    <w:rsid w:val="00373C17"/>
    <w:rsid w:val="00374A29"/>
    <w:rsid w:val="00374A8B"/>
    <w:rsid w:val="00375635"/>
    <w:rsid w:val="0037586C"/>
    <w:rsid w:val="00376DBC"/>
    <w:rsid w:val="0037743B"/>
    <w:rsid w:val="003776AA"/>
    <w:rsid w:val="003778DD"/>
    <w:rsid w:val="003805F9"/>
    <w:rsid w:val="003806C8"/>
    <w:rsid w:val="00380D9D"/>
    <w:rsid w:val="00380FBB"/>
    <w:rsid w:val="00381A28"/>
    <w:rsid w:val="00381A7C"/>
    <w:rsid w:val="00381CBB"/>
    <w:rsid w:val="003833B8"/>
    <w:rsid w:val="00383E62"/>
    <w:rsid w:val="0038626D"/>
    <w:rsid w:val="00386BDB"/>
    <w:rsid w:val="003876C1"/>
    <w:rsid w:val="00387C18"/>
    <w:rsid w:val="00387FC5"/>
    <w:rsid w:val="00390463"/>
    <w:rsid w:val="00390CEE"/>
    <w:rsid w:val="00391F34"/>
    <w:rsid w:val="00392253"/>
    <w:rsid w:val="00392FDD"/>
    <w:rsid w:val="00394613"/>
    <w:rsid w:val="00395352"/>
    <w:rsid w:val="00396D32"/>
    <w:rsid w:val="00396EE7"/>
    <w:rsid w:val="0039716A"/>
    <w:rsid w:val="003979EF"/>
    <w:rsid w:val="00397AD0"/>
    <w:rsid w:val="00397F86"/>
    <w:rsid w:val="003A01F3"/>
    <w:rsid w:val="003A02B2"/>
    <w:rsid w:val="003A0DEB"/>
    <w:rsid w:val="003A2B1C"/>
    <w:rsid w:val="003A2DF4"/>
    <w:rsid w:val="003A2EEB"/>
    <w:rsid w:val="003A3B4A"/>
    <w:rsid w:val="003A582E"/>
    <w:rsid w:val="003A5B97"/>
    <w:rsid w:val="003A6B39"/>
    <w:rsid w:val="003A70E2"/>
    <w:rsid w:val="003B0859"/>
    <w:rsid w:val="003B0994"/>
    <w:rsid w:val="003B13CC"/>
    <w:rsid w:val="003B2880"/>
    <w:rsid w:val="003B2AB2"/>
    <w:rsid w:val="003B34D3"/>
    <w:rsid w:val="003B5A8A"/>
    <w:rsid w:val="003B5BD7"/>
    <w:rsid w:val="003B5F78"/>
    <w:rsid w:val="003B6670"/>
    <w:rsid w:val="003B6D43"/>
    <w:rsid w:val="003B773A"/>
    <w:rsid w:val="003C0A54"/>
    <w:rsid w:val="003C0B99"/>
    <w:rsid w:val="003C0CA5"/>
    <w:rsid w:val="003C101C"/>
    <w:rsid w:val="003C115E"/>
    <w:rsid w:val="003C168D"/>
    <w:rsid w:val="003C191E"/>
    <w:rsid w:val="003C1D69"/>
    <w:rsid w:val="003C20EA"/>
    <w:rsid w:val="003C2278"/>
    <w:rsid w:val="003C339E"/>
    <w:rsid w:val="003C3985"/>
    <w:rsid w:val="003C3A6E"/>
    <w:rsid w:val="003C59F1"/>
    <w:rsid w:val="003C6079"/>
    <w:rsid w:val="003C6247"/>
    <w:rsid w:val="003C7233"/>
    <w:rsid w:val="003C78A8"/>
    <w:rsid w:val="003C7AA7"/>
    <w:rsid w:val="003D0313"/>
    <w:rsid w:val="003D06B1"/>
    <w:rsid w:val="003D098A"/>
    <w:rsid w:val="003D101E"/>
    <w:rsid w:val="003D1835"/>
    <w:rsid w:val="003D1977"/>
    <w:rsid w:val="003D1BEB"/>
    <w:rsid w:val="003D20A9"/>
    <w:rsid w:val="003D36AD"/>
    <w:rsid w:val="003D4D9F"/>
    <w:rsid w:val="003D56A0"/>
    <w:rsid w:val="003D5CB1"/>
    <w:rsid w:val="003D5F45"/>
    <w:rsid w:val="003D5F96"/>
    <w:rsid w:val="003E0075"/>
    <w:rsid w:val="003E0E5D"/>
    <w:rsid w:val="003E231D"/>
    <w:rsid w:val="003E288E"/>
    <w:rsid w:val="003E2988"/>
    <w:rsid w:val="003E4339"/>
    <w:rsid w:val="003E44E2"/>
    <w:rsid w:val="003E4EE3"/>
    <w:rsid w:val="003E53F9"/>
    <w:rsid w:val="003E5430"/>
    <w:rsid w:val="003E581F"/>
    <w:rsid w:val="003E61B0"/>
    <w:rsid w:val="003E643D"/>
    <w:rsid w:val="003E65CA"/>
    <w:rsid w:val="003E6E99"/>
    <w:rsid w:val="003E7A41"/>
    <w:rsid w:val="003F0125"/>
    <w:rsid w:val="003F02BD"/>
    <w:rsid w:val="003F11C6"/>
    <w:rsid w:val="003F1345"/>
    <w:rsid w:val="003F1958"/>
    <w:rsid w:val="003F1E5F"/>
    <w:rsid w:val="003F1F86"/>
    <w:rsid w:val="003F22F9"/>
    <w:rsid w:val="003F33C4"/>
    <w:rsid w:val="003F3F5F"/>
    <w:rsid w:val="003F5851"/>
    <w:rsid w:val="003F6800"/>
    <w:rsid w:val="00401688"/>
    <w:rsid w:val="00401D38"/>
    <w:rsid w:val="004023B6"/>
    <w:rsid w:val="00402C8B"/>
    <w:rsid w:val="004035E3"/>
    <w:rsid w:val="004036F4"/>
    <w:rsid w:val="00403C22"/>
    <w:rsid w:val="004046FA"/>
    <w:rsid w:val="00406149"/>
    <w:rsid w:val="0040635C"/>
    <w:rsid w:val="0040766E"/>
    <w:rsid w:val="004107EF"/>
    <w:rsid w:val="004109AB"/>
    <w:rsid w:val="00410C1C"/>
    <w:rsid w:val="00410F13"/>
    <w:rsid w:val="0041101E"/>
    <w:rsid w:val="0041209A"/>
    <w:rsid w:val="004127DD"/>
    <w:rsid w:val="00412F8C"/>
    <w:rsid w:val="00413661"/>
    <w:rsid w:val="00413D7A"/>
    <w:rsid w:val="004153AA"/>
    <w:rsid w:val="00416638"/>
    <w:rsid w:val="00416CA0"/>
    <w:rsid w:val="00421313"/>
    <w:rsid w:val="00422820"/>
    <w:rsid w:val="00422D0B"/>
    <w:rsid w:val="0042379C"/>
    <w:rsid w:val="00424D09"/>
    <w:rsid w:val="0042523C"/>
    <w:rsid w:val="00425401"/>
    <w:rsid w:val="00425E7A"/>
    <w:rsid w:val="004264BC"/>
    <w:rsid w:val="00427774"/>
    <w:rsid w:val="0043003B"/>
    <w:rsid w:val="00430512"/>
    <w:rsid w:val="00430716"/>
    <w:rsid w:val="0043075F"/>
    <w:rsid w:val="0043159C"/>
    <w:rsid w:val="0043163F"/>
    <w:rsid w:val="0043184C"/>
    <w:rsid w:val="0043195D"/>
    <w:rsid w:val="0043213A"/>
    <w:rsid w:val="00433007"/>
    <w:rsid w:val="0043345B"/>
    <w:rsid w:val="00433532"/>
    <w:rsid w:val="004337C2"/>
    <w:rsid w:val="00434B47"/>
    <w:rsid w:val="004359F9"/>
    <w:rsid w:val="004367BE"/>
    <w:rsid w:val="00437978"/>
    <w:rsid w:val="00437BBA"/>
    <w:rsid w:val="0044049D"/>
    <w:rsid w:val="004405A5"/>
    <w:rsid w:val="00441B4F"/>
    <w:rsid w:val="00442622"/>
    <w:rsid w:val="0044290F"/>
    <w:rsid w:val="00442B94"/>
    <w:rsid w:val="0044377A"/>
    <w:rsid w:val="00443A97"/>
    <w:rsid w:val="00444218"/>
    <w:rsid w:val="004444CD"/>
    <w:rsid w:val="004444F5"/>
    <w:rsid w:val="00444C8B"/>
    <w:rsid w:val="00446034"/>
    <w:rsid w:val="00446941"/>
    <w:rsid w:val="00447655"/>
    <w:rsid w:val="004502C7"/>
    <w:rsid w:val="004514B6"/>
    <w:rsid w:val="00451981"/>
    <w:rsid w:val="00452C92"/>
    <w:rsid w:val="0045507A"/>
    <w:rsid w:val="00455158"/>
    <w:rsid w:val="004560F0"/>
    <w:rsid w:val="00456EAD"/>
    <w:rsid w:val="00457082"/>
    <w:rsid w:val="00460EA5"/>
    <w:rsid w:val="0046115E"/>
    <w:rsid w:val="004611A5"/>
    <w:rsid w:val="00461630"/>
    <w:rsid w:val="004621A5"/>
    <w:rsid w:val="00463D8F"/>
    <w:rsid w:val="00464646"/>
    <w:rsid w:val="00464963"/>
    <w:rsid w:val="00464EFD"/>
    <w:rsid w:val="004652E4"/>
    <w:rsid w:val="00465846"/>
    <w:rsid w:val="004676C0"/>
    <w:rsid w:val="00467D34"/>
    <w:rsid w:val="004708E8"/>
    <w:rsid w:val="00470DF6"/>
    <w:rsid w:val="004720A2"/>
    <w:rsid w:val="0047268B"/>
    <w:rsid w:val="00473568"/>
    <w:rsid w:val="00473824"/>
    <w:rsid w:val="00473A25"/>
    <w:rsid w:val="0047428D"/>
    <w:rsid w:val="004746B2"/>
    <w:rsid w:val="004746D8"/>
    <w:rsid w:val="0047519F"/>
    <w:rsid w:val="00475525"/>
    <w:rsid w:val="00476E3E"/>
    <w:rsid w:val="00476FBF"/>
    <w:rsid w:val="004771AE"/>
    <w:rsid w:val="00477AA7"/>
    <w:rsid w:val="004807F8"/>
    <w:rsid w:val="0048159C"/>
    <w:rsid w:val="004816AB"/>
    <w:rsid w:val="004823A4"/>
    <w:rsid w:val="00482600"/>
    <w:rsid w:val="00482C44"/>
    <w:rsid w:val="00482D98"/>
    <w:rsid w:val="00483840"/>
    <w:rsid w:val="004843C2"/>
    <w:rsid w:val="00484883"/>
    <w:rsid w:val="00486143"/>
    <w:rsid w:val="00486377"/>
    <w:rsid w:val="0048698E"/>
    <w:rsid w:val="00487D1C"/>
    <w:rsid w:val="00491E14"/>
    <w:rsid w:val="00492C88"/>
    <w:rsid w:val="00493320"/>
    <w:rsid w:val="0049406B"/>
    <w:rsid w:val="0049466C"/>
    <w:rsid w:val="00495461"/>
    <w:rsid w:val="00495F76"/>
    <w:rsid w:val="00496B9E"/>
    <w:rsid w:val="00496C59"/>
    <w:rsid w:val="004A0632"/>
    <w:rsid w:val="004A0A27"/>
    <w:rsid w:val="004A12FF"/>
    <w:rsid w:val="004A3735"/>
    <w:rsid w:val="004A3A03"/>
    <w:rsid w:val="004A4C7A"/>
    <w:rsid w:val="004A519B"/>
    <w:rsid w:val="004A54D0"/>
    <w:rsid w:val="004A5900"/>
    <w:rsid w:val="004A5EFD"/>
    <w:rsid w:val="004A714B"/>
    <w:rsid w:val="004B09E6"/>
    <w:rsid w:val="004B0CDD"/>
    <w:rsid w:val="004B0E58"/>
    <w:rsid w:val="004B13A1"/>
    <w:rsid w:val="004B1F7F"/>
    <w:rsid w:val="004B28F9"/>
    <w:rsid w:val="004B42D7"/>
    <w:rsid w:val="004B43DB"/>
    <w:rsid w:val="004B4607"/>
    <w:rsid w:val="004B46C5"/>
    <w:rsid w:val="004B46F8"/>
    <w:rsid w:val="004B56F9"/>
    <w:rsid w:val="004B5913"/>
    <w:rsid w:val="004B621E"/>
    <w:rsid w:val="004B6B35"/>
    <w:rsid w:val="004B7FDE"/>
    <w:rsid w:val="004C0B98"/>
    <w:rsid w:val="004C117E"/>
    <w:rsid w:val="004C15B3"/>
    <w:rsid w:val="004C1B37"/>
    <w:rsid w:val="004C26B8"/>
    <w:rsid w:val="004C2BD5"/>
    <w:rsid w:val="004C2D2B"/>
    <w:rsid w:val="004C416E"/>
    <w:rsid w:val="004C5667"/>
    <w:rsid w:val="004C5A84"/>
    <w:rsid w:val="004C5E42"/>
    <w:rsid w:val="004C665F"/>
    <w:rsid w:val="004C6751"/>
    <w:rsid w:val="004C6F81"/>
    <w:rsid w:val="004C7295"/>
    <w:rsid w:val="004C7DD3"/>
    <w:rsid w:val="004C7DFA"/>
    <w:rsid w:val="004D08B7"/>
    <w:rsid w:val="004D0D32"/>
    <w:rsid w:val="004D1145"/>
    <w:rsid w:val="004D3047"/>
    <w:rsid w:val="004D3772"/>
    <w:rsid w:val="004D40E5"/>
    <w:rsid w:val="004D4A07"/>
    <w:rsid w:val="004D6C9F"/>
    <w:rsid w:val="004D7387"/>
    <w:rsid w:val="004D74DC"/>
    <w:rsid w:val="004E0662"/>
    <w:rsid w:val="004E0D18"/>
    <w:rsid w:val="004E0E91"/>
    <w:rsid w:val="004E1F3B"/>
    <w:rsid w:val="004E28E4"/>
    <w:rsid w:val="004E381A"/>
    <w:rsid w:val="004E39FC"/>
    <w:rsid w:val="004E3EA3"/>
    <w:rsid w:val="004E44AB"/>
    <w:rsid w:val="004E54E7"/>
    <w:rsid w:val="004E5A13"/>
    <w:rsid w:val="004E6001"/>
    <w:rsid w:val="004E64D9"/>
    <w:rsid w:val="004E77FB"/>
    <w:rsid w:val="004E7832"/>
    <w:rsid w:val="004F0954"/>
    <w:rsid w:val="004F1FBD"/>
    <w:rsid w:val="004F2B45"/>
    <w:rsid w:val="004F4159"/>
    <w:rsid w:val="004F4727"/>
    <w:rsid w:val="004F5238"/>
    <w:rsid w:val="004F59D1"/>
    <w:rsid w:val="004F6568"/>
    <w:rsid w:val="004F67F0"/>
    <w:rsid w:val="004F6B26"/>
    <w:rsid w:val="004F7488"/>
    <w:rsid w:val="005000C5"/>
    <w:rsid w:val="005011A4"/>
    <w:rsid w:val="0050135E"/>
    <w:rsid w:val="00501C7E"/>
    <w:rsid w:val="00502517"/>
    <w:rsid w:val="00502D0A"/>
    <w:rsid w:val="00503196"/>
    <w:rsid w:val="005038B0"/>
    <w:rsid w:val="00504281"/>
    <w:rsid w:val="00504841"/>
    <w:rsid w:val="00505FF6"/>
    <w:rsid w:val="00506D3E"/>
    <w:rsid w:val="00511778"/>
    <w:rsid w:val="005118A5"/>
    <w:rsid w:val="00512091"/>
    <w:rsid w:val="0051265B"/>
    <w:rsid w:val="00512E7C"/>
    <w:rsid w:val="00513E1D"/>
    <w:rsid w:val="00513EFE"/>
    <w:rsid w:val="005160D0"/>
    <w:rsid w:val="0051644A"/>
    <w:rsid w:val="00517101"/>
    <w:rsid w:val="00517E94"/>
    <w:rsid w:val="0052134D"/>
    <w:rsid w:val="00521438"/>
    <w:rsid w:val="00521764"/>
    <w:rsid w:val="005217C8"/>
    <w:rsid w:val="0052199B"/>
    <w:rsid w:val="005220F0"/>
    <w:rsid w:val="00522BB3"/>
    <w:rsid w:val="005245B6"/>
    <w:rsid w:val="005255CF"/>
    <w:rsid w:val="0052593F"/>
    <w:rsid w:val="00525D4C"/>
    <w:rsid w:val="00526ED2"/>
    <w:rsid w:val="00527F3A"/>
    <w:rsid w:val="0053032F"/>
    <w:rsid w:val="00531B04"/>
    <w:rsid w:val="00532989"/>
    <w:rsid w:val="00533A98"/>
    <w:rsid w:val="00533F55"/>
    <w:rsid w:val="005348F9"/>
    <w:rsid w:val="00540056"/>
    <w:rsid w:val="00540D74"/>
    <w:rsid w:val="0054179A"/>
    <w:rsid w:val="005440D3"/>
    <w:rsid w:val="0054467D"/>
    <w:rsid w:val="00544A1E"/>
    <w:rsid w:val="00545039"/>
    <w:rsid w:val="005450CE"/>
    <w:rsid w:val="0054570A"/>
    <w:rsid w:val="005461D7"/>
    <w:rsid w:val="00546385"/>
    <w:rsid w:val="005474A3"/>
    <w:rsid w:val="005475D2"/>
    <w:rsid w:val="00547A8E"/>
    <w:rsid w:val="00547B2F"/>
    <w:rsid w:val="005507DD"/>
    <w:rsid w:val="00550F63"/>
    <w:rsid w:val="00551B03"/>
    <w:rsid w:val="00552020"/>
    <w:rsid w:val="005528A4"/>
    <w:rsid w:val="0055448D"/>
    <w:rsid w:val="00554730"/>
    <w:rsid w:val="00554C0F"/>
    <w:rsid w:val="00554C66"/>
    <w:rsid w:val="00555F74"/>
    <w:rsid w:val="00556E5F"/>
    <w:rsid w:val="00557EEA"/>
    <w:rsid w:val="005601A9"/>
    <w:rsid w:val="0056038B"/>
    <w:rsid w:val="00560A84"/>
    <w:rsid w:val="00560ED3"/>
    <w:rsid w:val="00561964"/>
    <w:rsid w:val="005629AB"/>
    <w:rsid w:val="00563142"/>
    <w:rsid w:val="005634AE"/>
    <w:rsid w:val="005657D8"/>
    <w:rsid w:val="00565F29"/>
    <w:rsid w:val="005661C5"/>
    <w:rsid w:val="00567EEC"/>
    <w:rsid w:val="00567F01"/>
    <w:rsid w:val="00570012"/>
    <w:rsid w:val="00571D4E"/>
    <w:rsid w:val="00572A3C"/>
    <w:rsid w:val="00572F76"/>
    <w:rsid w:val="0057325C"/>
    <w:rsid w:val="00573379"/>
    <w:rsid w:val="005735E0"/>
    <w:rsid w:val="00573C73"/>
    <w:rsid w:val="00573D19"/>
    <w:rsid w:val="00573DE0"/>
    <w:rsid w:val="00574EB5"/>
    <w:rsid w:val="00575AB2"/>
    <w:rsid w:val="00576501"/>
    <w:rsid w:val="0057696C"/>
    <w:rsid w:val="0057754C"/>
    <w:rsid w:val="00577A7E"/>
    <w:rsid w:val="00577CCA"/>
    <w:rsid w:val="0058090D"/>
    <w:rsid w:val="005815F0"/>
    <w:rsid w:val="00581E95"/>
    <w:rsid w:val="005823DA"/>
    <w:rsid w:val="00582A14"/>
    <w:rsid w:val="00583B07"/>
    <w:rsid w:val="00583B9A"/>
    <w:rsid w:val="00583BBB"/>
    <w:rsid w:val="00583F56"/>
    <w:rsid w:val="00585615"/>
    <w:rsid w:val="00585D11"/>
    <w:rsid w:val="005864B7"/>
    <w:rsid w:val="00586BDE"/>
    <w:rsid w:val="00586ED3"/>
    <w:rsid w:val="00587623"/>
    <w:rsid w:val="0059132A"/>
    <w:rsid w:val="005917E9"/>
    <w:rsid w:val="00592AF7"/>
    <w:rsid w:val="005936B6"/>
    <w:rsid w:val="00593993"/>
    <w:rsid w:val="00594721"/>
    <w:rsid w:val="005952AA"/>
    <w:rsid w:val="00595B9C"/>
    <w:rsid w:val="005962B8"/>
    <w:rsid w:val="005969A2"/>
    <w:rsid w:val="00596B5E"/>
    <w:rsid w:val="00597099"/>
    <w:rsid w:val="0059713C"/>
    <w:rsid w:val="00597437"/>
    <w:rsid w:val="00597B3B"/>
    <w:rsid w:val="00597CE1"/>
    <w:rsid w:val="005A0233"/>
    <w:rsid w:val="005A023B"/>
    <w:rsid w:val="005A0A26"/>
    <w:rsid w:val="005A1369"/>
    <w:rsid w:val="005A1508"/>
    <w:rsid w:val="005A2041"/>
    <w:rsid w:val="005A26BE"/>
    <w:rsid w:val="005A2947"/>
    <w:rsid w:val="005A331C"/>
    <w:rsid w:val="005A33EB"/>
    <w:rsid w:val="005A393D"/>
    <w:rsid w:val="005A43B4"/>
    <w:rsid w:val="005A51D0"/>
    <w:rsid w:val="005A5B00"/>
    <w:rsid w:val="005A5DDC"/>
    <w:rsid w:val="005A6A6D"/>
    <w:rsid w:val="005A6DE9"/>
    <w:rsid w:val="005A755D"/>
    <w:rsid w:val="005A7861"/>
    <w:rsid w:val="005A797A"/>
    <w:rsid w:val="005B0EEF"/>
    <w:rsid w:val="005B1128"/>
    <w:rsid w:val="005B1603"/>
    <w:rsid w:val="005B22B3"/>
    <w:rsid w:val="005B238E"/>
    <w:rsid w:val="005B239D"/>
    <w:rsid w:val="005B2A83"/>
    <w:rsid w:val="005B30E0"/>
    <w:rsid w:val="005B3120"/>
    <w:rsid w:val="005B40BD"/>
    <w:rsid w:val="005B4931"/>
    <w:rsid w:val="005B5015"/>
    <w:rsid w:val="005B5F2D"/>
    <w:rsid w:val="005B7D8F"/>
    <w:rsid w:val="005C0B2E"/>
    <w:rsid w:val="005C18B0"/>
    <w:rsid w:val="005C227E"/>
    <w:rsid w:val="005C3278"/>
    <w:rsid w:val="005C32D6"/>
    <w:rsid w:val="005C342C"/>
    <w:rsid w:val="005C5353"/>
    <w:rsid w:val="005C553B"/>
    <w:rsid w:val="005C5AFA"/>
    <w:rsid w:val="005C64F0"/>
    <w:rsid w:val="005C6FFD"/>
    <w:rsid w:val="005D15F0"/>
    <w:rsid w:val="005D1FE9"/>
    <w:rsid w:val="005D236D"/>
    <w:rsid w:val="005D25E2"/>
    <w:rsid w:val="005D2FDB"/>
    <w:rsid w:val="005D33D1"/>
    <w:rsid w:val="005D3D3A"/>
    <w:rsid w:val="005D51C4"/>
    <w:rsid w:val="005D5527"/>
    <w:rsid w:val="005D6AEB"/>
    <w:rsid w:val="005D6BD4"/>
    <w:rsid w:val="005D6C97"/>
    <w:rsid w:val="005D7B8B"/>
    <w:rsid w:val="005E0787"/>
    <w:rsid w:val="005E0F45"/>
    <w:rsid w:val="005E1632"/>
    <w:rsid w:val="005E2013"/>
    <w:rsid w:val="005E26CC"/>
    <w:rsid w:val="005E374B"/>
    <w:rsid w:val="005E37DE"/>
    <w:rsid w:val="005E4140"/>
    <w:rsid w:val="005E4159"/>
    <w:rsid w:val="005E44EB"/>
    <w:rsid w:val="005E464F"/>
    <w:rsid w:val="005E59CC"/>
    <w:rsid w:val="005E5B42"/>
    <w:rsid w:val="005E5F9E"/>
    <w:rsid w:val="005E7058"/>
    <w:rsid w:val="005E760B"/>
    <w:rsid w:val="005F0492"/>
    <w:rsid w:val="005F0B63"/>
    <w:rsid w:val="005F0C9E"/>
    <w:rsid w:val="005F1658"/>
    <w:rsid w:val="005F26AB"/>
    <w:rsid w:val="005F38A3"/>
    <w:rsid w:val="005F3FCE"/>
    <w:rsid w:val="005F4EAC"/>
    <w:rsid w:val="005F5694"/>
    <w:rsid w:val="005F57D7"/>
    <w:rsid w:val="005F62F4"/>
    <w:rsid w:val="005F65F1"/>
    <w:rsid w:val="005F6727"/>
    <w:rsid w:val="005F6936"/>
    <w:rsid w:val="005F7B24"/>
    <w:rsid w:val="00600020"/>
    <w:rsid w:val="00600FD0"/>
    <w:rsid w:val="00601667"/>
    <w:rsid w:val="0060171A"/>
    <w:rsid w:val="00601F40"/>
    <w:rsid w:val="00602B04"/>
    <w:rsid w:val="00602CF1"/>
    <w:rsid w:val="00602E14"/>
    <w:rsid w:val="00603667"/>
    <w:rsid w:val="00605A2F"/>
    <w:rsid w:val="006064AE"/>
    <w:rsid w:val="00607E18"/>
    <w:rsid w:val="00610806"/>
    <w:rsid w:val="00610D4E"/>
    <w:rsid w:val="006129CE"/>
    <w:rsid w:val="00613F22"/>
    <w:rsid w:val="00615813"/>
    <w:rsid w:val="00615DC0"/>
    <w:rsid w:val="0061670E"/>
    <w:rsid w:val="00616DD3"/>
    <w:rsid w:val="00617336"/>
    <w:rsid w:val="0061783B"/>
    <w:rsid w:val="006200E2"/>
    <w:rsid w:val="00620307"/>
    <w:rsid w:val="00620EFA"/>
    <w:rsid w:val="006212DE"/>
    <w:rsid w:val="00621DD1"/>
    <w:rsid w:val="0062214A"/>
    <w:rsid w:val="0062249D"/>
    <w:rsid w:val="006226B2"/>
    <w:rsid w:val="00622E4A"/>
    <w:rsid w:val="00623433"/>
    <w:rsid w:val="0062345D"/>
    <w:rsid w:val="006239BD"/>
    <w:rsid w:val="00623C8E"/>
    <w:rsid w:val="00625941"/>
    <w:rsid w:val="0062685C"/>
    <w:rsid w:val="006270CB"/>
    <w:rsid w:val="006305AB"/>
    <w:rsid w:val="00631C05"/>
    <w:rsid w:val="00632501"/>
    <w:rsid w:val="006348D5"/>
    <w:rsid w:val="006350C9"/>
    <w:rsid w:val="00636377"/>
    <w:rsid w:val="00636D07"/>
    <w:rsid w:val="00636F86"/>
    <w:rsid w:val="00640BE5"/>
    <w:rsid w:val="00641B3B"/>
    <w:rsid w:val="00642012"/>
    <w:rsid w:val="00643507"/>
    <w:rsid w:val="00643A99"/>
    <w:rsid w:val="0064500C"/>
    <w:rsid w:val="006460D8"/>
    <w:rsid w:val="0064651A"/>
    <w:rsid w:val="00650078"/>
    <w:rsid w:val="006504AA"/>
    <w:rsid w:val="0065144F"/>
    <w:rsid w:val="006521FC"/>
    <w:rsid w:val="0065310F"/>
    <w:rsid w:val="006540A2"/>
    <w:rsid w:val="00657DDE"/>
    <w:rsid w:val="00661E5E"/>
    <w:rsid w:val="006623BE"/>
    <w:rsid w:val="0066288D"/>
    <w:rsid w:val="00663750"/>
    <w:rsid w:val="00663BA0"/>
    <w:rsid w:val="006641A6"/>
    <w:rsid w:val="00664426"/>
    <w:rsid w:val="0066467E"/>
    <w:rsid w:val="00664A20"/>
    <w:rsid w:val="00664C0E"/>
    <w:rsid w:val="006652C9"/>
    <w:rsid w:val="0066569B"/>
    <w:rsid w:val="0066579D"/>
    <w:rsid w:val="00666336"/>
    <w:rsid w:val="00666677"/>
    <w:rsid w:val="006666A2"/>
    <w:rsid w:val="0066684B"/>
    <w:rsid w:val="00670BF0"/>
    <w:rsid w:val="00671AA4"/>
    <w:rsid w:val="00673135"/>
    <w:rsid w:val="00673A67"/>
    <w:rsid w:val="00674534"/>
    <w:rsid w:val="006750B8"/>
    <w:rsid w:val="00676564"/>
    <w:rsid w:val="00676BA6"/>
    <w:rsid w:val="00676C10"/>
    <w:rsid w:val="00676FF9"/>
    <w:rsid w:val="0067794E"/>
    <w:rsid w:val="00677CE7"/>
    <w:rsid w:val="00680155"/>
    <w:rsid w:val="006803FC"/>
    <w:rsid w:val="00680552"/>
    <w:rsid w:val="00680BD1"/>
    <w:rsid w:val="00680FD7"/>
    <w:rsid w:val="006816BA"/>
    <w:rsid w:val="00681B48"/>
    <w:rsid w:val="006829E9"/>
    <w:rsid w:val="00682F45"/>
    <w:rsid w:val="0068308C"/>
    <w:rsid w:val="0068549C"/>
    <w:rsid w:val="0068552F"/>
    <w:rsid w:val="00685C8D"/>
    <w:rsid w:val="00686131"/>
    <w:rsid w:val="00686922"/>
    <w:rsid w:val="00686C5B"/>
    <w:rsid w:val="00686E54"/>
    <w:rsid w:val="0068783A"/>
    <w:rsid w:val="00687874"/>
    <w:rsid w:val="00690283"/>
    <w:rsid w:val="006904C3"/>
    <w:rsid w:val="0069070C"/>
    <w:rsid w:val="00690A2C"/>
    <w:rsid w:val="006915C0"/>
    <w:rsid w:val="006916D5"/>
    <w:rsid w:val="006917EB"/>
    <w:rsid w:val="00693140"/>
    <w:rsid w:val="00693152"/>
    <w:rsid w:val="00693CEA"/>
    <w:rsid w:val="00693DF8"/>
    <w:rsid w:val="006978D0"/>
    <w:rsid w:val="00697E68"/>
    <w:rsid w:val="006A003D"/>
    <w:rsid w:val="006A0558"/>
    <w:rsid w:val="006A090A"/>
    <w:rsid w:val="006A0CB1"/>
    <w:rsid w:val="006A0F26"/>
    <w:rsid w:val="006A100B"/>
    <w:rsid w:val="006A2232"/>
    <w:rsid w:val="006A24B8"/>
    <w:rsid w:val="006A25F4"/>
    <w:rsid w:val="006A2F4C"/>
    <w:rsid w:val="006A3AFB"/>
    <w:rsid w:val="006A3F95"/>
    <w:rsid w:val="006A4F6D"/>
    <w:rsid w:val="006A54F4"/>
    <w:rsid w:val="006A58D1"/>
    <w:rsid w:val="006A6EF1"/>
    <w:rsid w:val="006A7A1C"/>
    <w:rsid w:val="006B0028"/>
    <w:rsid w:val="006B0AB0"/>
    <w:rsid w:val="006B0D53"/>
    <w:rsid w:val="006B15FE"/>
    <w:rsid w:val="006B1EB7"/>
    <w:rsid w:val="006B28EF"/>
    <w:rsid w:val="006B2976"/>
    <w:rsid w:val="006B2AC5"/>
    <w:rsid w:val="006B336A"/>
    <w:rsid w:val="006B3379"/>
    <w:rsid w:val="006B4D1D"/>
    <w:rsid w:val="006B553C"/>
    <w:rsid w:val="006B5902"/>
    <w:rsid w:val="006B6766"/>
    <w:rsid w:val="006C1C42"/>
    <w:rsid w:val="006C2021"/>
    <w:rsid w:val="006C244B"/>
    <w:rsid w:val="006C2B44"/>
    <w:rsid w:val="006C2E4F"/>
    <w:rsid w:val="006C37AB"/>
    <w:rsid w:val="006C4159"/>
    <w:rsid w:val="006C5172"/>
    <w:rsid w:val="006C6622"/>
    <w:rsid w:val="006C6BED"/>
    <w:rsid w:val="006C759D"/>
    <w:rsid w:val="006C76E5"/>
    <w:rsid w:val="006C7BA7"/>
    <w:rsid w:val="006D02E3"/>
    <w:rsid w:val="006D0D2E"/>
    <w:rsid w:val="006D1333"/>
    <w:rsid w:val="006D1A73"/>
    <w:rsid w:val="006D3A4A"/>
    <w:rsid w:val="006D3D0C"/>
    <w:rsid w:val="006D4436"/>
    <w:rsid w:val="006D4879"/>
    <w:rsid w:val="006D6200"/>
    <w:rsid w:val="006D6243"/>
    <w:rsid w:val="006D6433"/>
    <w:rsid w:val="006D6FE8"/>
    <w:rsid w:val="006D7146"/>
    <w:rsid w:val="006D71E6"/>
    <w:rsid w:val="006D72FA"/>
    <w:rsid w:val="006D7971"/>
    <w:rsid w:val="006E006C"/>
    <w:rsid w:val="006E0071"/>
    <w:rsid w:val="006E07A7"/>
    <w:rsid w:val="006E0C84"/>
    <w:rsid w:val="006E0D35"/>
    <w:rsid w:val="006E14A7"/>
    <w:rsid w:val="006E1CE2"/>
    <w:rsid w:val="006E1CE7"/>
    <w:rsid w:val="006E2D2E"/>
    <w:rsid w:val="006E381D"/>
    <w:rsid w:val="006E43FD"/>
    <w:rsid w:val="006E4A03"/>
    <w:rsid w:val="006E4E56"/>
    <w:rsid w:val="006E5044"/>
    <w:rsid w:val="006E5646"/>
    <w:rsid w:val="006E6045"/>
    <w:rsid w:val="006F0A5E"/>
    <w:rsid w:val="006F1AA2"/>
    <w:rsid w:val="006F1DF1"/>
    <w:rsid w:val="006F24C9"/>
    <w:rsid w:val="006F3B1D"/>
    <w:rsid w:val="006F3EC3"/>
    <w:rsid w:val="006F449D"/>
    <w:rsid w:val="006F46F8"/>
    <w:rsid w:val="006F4B89"/>
    <w:rsid w:val="006F5A73"/>
    <w:rsid w:val="006F5E7D"/>
    <w:rsid w:val="006F7367"/>
    <w:rsid w:val="00700C83"/>
    <w:rsid w:val="0070102A"/>
    <w:rsid w:val="0070138A"/>
    <w:rsid w:val="00701AD6"/>
    <w:rsid w:val="00701C12"/>
    <w:rsid w:val="00702568"/>
    <w:rsid w:val="00702F3C"/>
    <w:rsid w:val="007035DA"/>
    <w:rsid w:val="007042DD"/>
    <w:rsid w:val="0070568D"/>
    <w:rsid w:val="0070587D"/>
    <w:rsid w:val="007062E2"/>
    <w:rsid w:val="00706E82"/>
    <w:rsid w:val="00706F77"/>
    <w:rsid w:val="0071118F"/>
    <w:rsid w:val="007112E8"/>
    <w:rsid w:val="007118CF"/>
    <w:rsid w:val="00712B6B"/>
    <w:rsid w:val="00712E96"/>
    <w:rsid w:val="0071332F"/>
    <w:rsid w:val="0071402B"/>
    <w:rsid w:val="00714187"/>
    <w:rsid w:val="007149E5"/>
    <w:rsid w:val="00715027"/>
    <w:rsid w:val="00715322"/>
    <w:rsid w:val="007175A2"/>
    <w:rsid w:val="00720EF5"/>
    <w:rsid w:val="007220AE"/>
    <w:rsid w:val="00722313"/>
    <w:rsid w:val="00722A7B"/>
    <w:rsid w:val="00722FA2"/>
    <w:rsid w:val="0072363D"/>
    <w:rsid w:val="00723883"/>
    <w:rsid w:val="00724189"/>
    <w:rsid w:val="00724B18"/>
    <w:rsid w:val="00724DF9"/>
    <w:rsid w:val="00724E4A"/>
    <w:rsid w:val="007260E1"/>
    <w:rsid w:val="0072660D"/>
    <w:rsid w:val="00727855"/>
    <w:rsid w:val="0073076F"/>
    <w:rsid w:val="00730E1B"/>
    <w:rsid w:val="0073143F"/>
    <w:rsid w:val="0073234D"/>
    <w:rsid w:val="00733677"/>
    <w:rsid w:val="00733E64"/>
    <w:rsid w:val="00733F7E"/>
    <w:rsid w:val="007346AF"/>
    <w:rsid w:val="00734788"/>
    <w:rsid w:val="007348BC"/>
    <w:rsid w:val="007348D6"/>
    <w:rsid w:val="00734C97"/>
    <w:rsid w:val="00735520"/>
    <w:rsid w:val="00735AA6"/>
    <w:rsid w:val="007363DA"/>
    <w:rsid w:val="0073673E"/>
    <w:rsid w:val="00737A7C"/>
    <w:rsid w:val="007401DC"/>
    <w:rsid w:val="00740D08"/>
    <w:rsid w:val="00740EB8"/>
    <w:rsid w:val="007410D9"/>
    <w:rsid w:val="00741126"/>
    <w:rsid w:val="007412AF"/>
    <w:rsid w:val="007414EE"/>
    <w:rsid w:val="007416E6"/>
    <w:rsid w:val="00743A6C"/>
    <w:rsid w:val="00743E39"/>
    <w:rsid w:val="0074561E"/>
    <w:rsid w:val="00745798"/>
    <w:rsid w:val="00745E15"/>
    <w:rsid w:val="00746015"/>
    <w:rsid w:val="00746479"/>
    <w:rsid w:val="0074648F"/>
    <w:rsid w:val="00746550"/>
    <w:rsid w:val="00746A22"/>
    <w:rsid w:val="00746AF4"/>
    <w:rsid w:val="00751135"/>
    <w:rsid w:val="00752C56"/>
    <w:rsid w:val="00753452"/>
    <w:rsid w:val="0075356F"/>
    <w:rsid w:val="007539E4"/>
    <w:rsid w:val="00753A37"/>
    <w:rsid w:val="00754E74"/>
    <w:rsid w:val="00754F61"/>
    <w:rsid w:val="00757C28"/>
    <w:rsid w:val="007602DF"/>
    <w:rsid w:val="007606E3"/>
    <w:rsid w:val="00761281"/>
    <w:rsid w:val="00761D67"/>
    <w:rsid w:val="00762753"/>
    <w:rsid w:val="0076328C"/>
    <w:rsid w:val="007643F1"/>
    <w:rsid w:val="00764A2F"/>
    <w:rsid w:val="007650B5"/>
    <w:rsid w:val="00767DF5"/>
    <w:rsid w:val="00771DBF"/>
    <w:rsid w:val="00772427"/>
    <w:rsid w:val="007724CD"/>
    <w:rsid w:val="00774C63"/>
    <w:rsid w:val="00774E41"/>
    <w:rsid w:val="00774F0A"/>
    <w:rsid w:val="00775FB1"/>
    <w:rsid w:val="00776183"/>
    <w:rsid w:val="007763D3"/>
    <w:rsid w:val="00776441"/>
    <w:rsid w:val="007764AA"/>
    <w:rsid w:val="00776658"/>
    <w:rsid w:val="007773C1"/>
    <w:rsid w:val="00777CE2"/>
    <w:rsid w:val="00780249"/>
    <w:rsid w:val="00780425"/>
    <w:rsid w:val="00780978"/>
    <w:rsid w:val="00780A7D"/>
    <w:rsid w:val="00781B08"/>
    <w:rsid w:val="00783033"/>
    <w:rsid w:val="0078307C"/>
    <w:rsid w:val="0078391F"/>
    <w:rsid w:val="00784994"/>
    <w:rsid w:val="00784C4D"/>
    <w:rsid w:val="007852F9"/>
    <w:rsid w:val="00785D0A"/>
    <w:rsid w:val="00786451"/>
    <w:rsid w:val="00786514"/>
    <w:rsid w:val="00786861"/>
    <w:rsid w:val="00787000"/>
    <w:rsid w:val="00787911"/>
    <w:rsid w:val="007901D3"/>
    <w:rsid w:val="007904F4"/>
    <w:rsid w:val="00790819"/>
    <w:rsid w:val="00791997"/>
    <w:rsid w:val="00791A7D"/>
    <w:rsid w:val="00792097"/>
    <w:rsid w:val="007920EB"/>
    <w:rsid w:val="007925DB"/>
    <w:rsid w:val="007949D4"/>
    <w:rsid w:val="00794E0C"/>
    <w:rsid w:val="0079564E"/>
    <w:rsid w:val="0079574F"/>
    <w:rsid w:val="00796125"/>
    <w:rsid w:val="007964D1"/>
    <w:rsid w:val="00797A96"/>
    <w:rsid w:val="00797D24"/>
    <w:rsid w:val="007A0C78"/>
    <w:rsid w:val="007A1691"/>
    <w:rsid w:val="007A2115"/>
    <w:rsid w:val="007A2A86"/>
    <w:rsid w:val="007A2EC1"/>
    <w:rsid w:val="007A3C1C"/>
    <w:rsid w:val="007A42B8"/>
    <w:rsid w:val="007A4AFE"/>
    <w:rsid w:val="007A6F8E"/>
    <w:rsid w:val="007A7088"/>
    <w:rsid w:val="007A787D"/>
    <w:rsid w:val="007B00E1"/>
    <w:rsid w:val="007B01F8"/>
    <w:rsid w:val="007B0576"/>
    <w:rsid w:val="007B0621"/>
    <w:rsid w:val="007B0D72"/>
    <w:rsid w:val="007B128B"/>
    <w:rsid w:val="007B1AFE"/>
    <w:rsid w:val="007B35F1"/>
    <w:rsid w:val="007B3B5B"/>
    <w:rsid w:val="007B513A"/>
    <w:rsid w:val="007B6806"/>
    <w:rsid w:val="007B69C0"/>
    <w:rsid w:val="007B70F6"/>
    <w:rsid w:val="007B72AC"/>
    <w:rsid w:val="007B769F"/>
    <w:rsid w:val="007C0081"/>
    <w:rsid w:val="007C02B6"/>
    <w:rsid w:val="007C0C12"/>
    <w:rsid w:val="007C14E6"/>
    <w:rsid w:val="007C15B9"/>
    <w:rsid w:val="007C2059"/>
    <w:rsid w:val="007C20E6"/>
    <w:rsid w:val="007C30A8"/>
    <w:rsid w:val="007C336D"/>
    <w:rsid w:val="007C4593"/>
    <w:rsid w:val="007C45C7"/>
    <w:rsid w:val="007C4836"/>
    <w:rsid w:val="007C4D48"/>
    <w:rsid w:val="007C4F1B"/>
    <w:rsid w:val="007C5B07"/>
    <w:rsid w:val="007C5D45"/>
    <w:rsid w:val="007C5F19"/>
    <w:rsid w:val="007C7294"/>
    <w:rsid w:val="007D1436"/>
    <w:rsid w:val="007D19A5"/>
    <w:rsid w:val="007D2317"/>
    <w:rsid w:val="007D2355"/>
    <w:rsid w:val="007D39A2"/>
    <w:rsid w:val="007D4670"/>
    <w:rsid w:val="007D4F42"/>
    <w:rsid w:val="007D5E41"/>
    <w:rsid w:val="007D640F"/>
    <w:rsid w:val="007D797A"/>
    <w:rsid w:val="007D7CB3"/>
    <w:rsid w:val="007E03DC"/>
    <w:rsid w:val="007E05B5"/>
    <w:rsid w:val="007E0F29"/>
    <w:rsid w:val="007E24F3"/>
    <w:rsid w:val="007E2A73"/>
    <w:rsid w:val="007E3939"/>
    <w:rsid w:val="007E416C"/>
    <w:rsid w:val="007E4973"/>
    <w:rsid w:val="007E621F"/>
    <w:rsid w:val="007E6691"/>
    <w:rsid w:val="007E72EE"/>
    <w:rsid w:val="007F0763"/>
    <w:rsid w:val="007F0E6B"/>
    <w:rsid w:val="007F200D"/>
    <w:rsid w:val="007F2AC7"/>
    <w:rsid w:val="007F2BF9"/>
    <w:rsid w:val="007F2D32"/>
    <w:rsid w:val="007F2D8F"/>
    <w:rsid w:val="007F3807"/>
    <w:rsid w:val="007F3E52"/>
    <w:rsid w:val="007F4BE1"/>
    <w:rsid w:val="007F55AD"/>
    <w:rsid w:val="007F5846"/>
    <w:rsid w:val="007F644B"/>
    <w:rsid w:val="007F6E6E"/>
    <w:rsid w:val="007F7094"/>
    <w:rsid w:val="007F73C9"/>
    <w:rsid w:val="007F78F1"/>
    <w:rsid w:val="008002A8"/>
    <w:rsid w:val="00801B00"/>
    <w:rsid w:val="00802709"/>
    <w:rsid w:val="00802DE7"/>
    <w:rsid w:val="008033F7"/>
    <w:rsid w:val="0080355B"/>
    <w:rsid w:val="0080522F"/>
    <w:rsid w:val="008053AC"/>
    <w:rsid w:val="0080550D"/>
    <w:rsid w:val="00805BBD"/>
    <w:rsid w:val="00805D2F"/>
    <w:rsid w:val="00806336"/>
    <w:rsid w:val="00806ACB"/>
    <w:rsid w:val="00807F49"/>
    <w:rsid w:val="008106E6"/>
    <w:rsid w:val="00810F7E"/>
    <w:rsid w:val="008114D2"/>
    <w:rsid w:val="008116FA"/>
    <w:rsid w:val="0081172A"/>
    <w:rsid w:val="00812091"/>
    <w:rsid w:val="008120EF"/>
    <w:rsid w:val="008140D7"/>
    <w:rsid w:val="00814BF7"/>
    <w:rsid w:val="00814C64"/>
    <w:rsid w:val="00814FED"/>
    <w:rsid w:val="0081505B"/>
    <w:rsid w:val="00816AA5"/>
    <w:rsid w:val="00816D0D"/>
    <w:rsid w:val="00816FF7"/>
    <w:rsid w:val="00817A26"/>
    <w:rsid w:val="00817E9F"/>
    <w:rsid w:val="00821636"/>
    <w:rsid w:val="00821ACF"/>
    <w:rsid w:val="008220C8"/>
    <w:rsid w:val="008249F7"/>
    <w:rsid w:val="00824E73"/>
    <w:rsid w:val="008253E7"/>
    <w:rsid w:val="0082634A"/>
    <w:rsid w:val="0082696B"/>
    <w:rsid w:val="0082745A"/>
    <w:rsid w:val="00827540"/>
    <w:rsid w:val="00827E34"/>
    <w:rsid w:val="00827FD2"/>
    <w:rsid w:val="00827FD6"/>
    <w:rsid w:val="00832210"/>
    <w:rsid w:val="008324CE"/>
    <w:rsid w:val="00832CF5"/>
    <w:rsid w:val="00833954"/>
    <w:rsid w:val="0083423C"/>
    <w:rsid w:val="0083471C"/>
    <w:rsid w:val="00834A4A"/>
    <w:rsid w:val="008407FD"/>
    <w:rsid w:val="00840C6F"/>
    <w:rsid w:val="0084196F"/>
    <w:rsid w:val="008423ED"/>
    <w:rsid w:val="008429A2"/>
    <w:rsid w:val="00842D84"/>
    <w:rsid w:val="0084307C"/>
    <w:rsid w:val="0084338C"/>
    <w:rsid w:val="008435DD"/>
    <w:rsid w:val="00843FA2"/>
    <w:rsid w:val="0084443F"/>
    <w:rsid w:val="00844BDD"/>
    <w:rsid w:val="00844CBA"/>
    <w:rsid w:val="00844F74"/>
    <w:rsid w:val="008453B8"/>
    <w:rsid w:val="00845B7F"/>
    <w:rsid w:val="00846247"/>
    <w:rsid w:val="00846C30"/>
    <w:rsid w:val="008470D3"/>
    <w:rsid w:val="008470E6"/>
    <w:rsid w:val="00847192"/>
    <w:rsid w:val="00847625"/>
    <w:rsid w:val="008518C9"/>
    <w:rsid w:val="0085191B"/>
    <w:rsid w:val="00852630"/>
    <w:rsid w:val="008528FA"/>
    <w:rsid w:val="008529AC"/>
    <w:rsid w:val="00853B9E"/>
    <w:rsid w:val="00853DFF"/>
    <w:rsid w:val="008540DC"/>
    <w:rsid w:val="00854428"/>
    <w:rsid w:val="00854C1D"/>
    <w:rsid w:val="008550FD"/>
    <w:rsid w:val="008551C7"/>
    <w:rsid w:val="008559D4"/>
    <w:rsid w:val="00855FA8"/>
    <w:rsid w:val="008573F4"/>
    <w:rsid w:val="00857701"/>
    <w:rsid w:val="00862585"/>
    <w:rsid w:val="00862BF8"/>
    <w:rsid w:val="00863A4D"/>
    <w:rsid w:val="00863B99"/>
    <w:rsid w:val="008640D2"/>
    <w:rsid w:val="008645D9"/>
    <w:rsid w:val="0086536B"/>
    <w:rsid w:val="0086607F"/>
    <w:rsid w:val="008666B7"/>
    <w:rsid w:val="00866C2B"/>
    <w:rsid w:val="00867091"/>
    <w:rsid w:val="00870334"/>
    <w:rsid w:val="00871479"/>
    <w:rsid w:val="00871568"/>
    <w:rsid w:val="008718A7"/>
    <w:rsid w:val="008727DE"/>
    <w:rsid w:val="00872C4E"/>
    <w:rsid w:val="00873E90"/>
    <w:rsid w:val="0087406B"/>
    <w:rsid w:val="0087441E"/>
    <w:rsid w:val="008752C1"/>
    <w:rsid w:val="00875E26"/>
    <w:rsid w:val="00876902"/>
    <w:rsid w:val="00877006"/>
    <w:rsid w:val="00877021"/>
    <w:rsid w:val="00877311"/>
    <w:rsid w:val="008802E2"/>
    <w:rsid w:val="0088068A"/>
    <w:rsid w:val="00880D6B"/>
    <w:rsid w:val="008813B2"/>
    <w:rsid w:val="00881549"/>
    <w:rsid w:val="00881662"/>
    <w:rsid w:val="00881E70"/>
    <w:rsid w:val="00884495"/>
    <w:rsid w:val="0088664B"/>
    <w:rsid w:val="00886682"/>
    <w:rsid w:val="00887369"/>
    <w:rsid w:val="00887694"/>
    <w:rsid w:val="00887B0B"/>
    <w:rsid w:val="00887F8E"/>
    <w:rsid w:val="00890021"/>
    <w:rsid w:val="00891094"/>
    <w:rsid w:val="008916E9"/>
    <w:rsid w:val="0089179D"/>
    <w:rsid w:val="008918B6"/>
    <w:rsid w:val="0089210E"/>
    <w:rsid w:val="00892170"/>
    <w:rsid w:val="008922B4"/>
    <w:rsid w:val="00895C1E"/>
    <w:rsid w:val="008A0D17"/>
    <w:rsid w:val="008A1444"/>
    <w:rsid w:val="008A1675"/>
    <w:rsid w:val="008A1CC4"/>
    <w:rsid w:val="008A2094"/>
    <w:rsid w:val="008A2AE6"/>
    <w:rsid w:val="008A3E29"/>
    <w:rsid w:val="008A4EFD"/>
    <w:rsid w:val="008A5792"/>
    <w:rsid w:val="008B06C5"/>
    <w:rsid w:val="008B077D"/>
    <w:rsid w:val="008B1865"/>
    <w:rsid w:val="008B21C3"/>
    <w:rsid w:val="008B244A"/>
    <w:rsid w:val="008B258D"/>
    <w:rsid w:val="008B2621"/>
    <w:rsid w:val="008B2759"/>
    <w:rsid w:val="008B27C6"/>
    <w:rsid w:val="008B3CDF"/>
    <w:rsid w:val="008B4324"/>
    <w:rsid w:val="008B4BB9"/>
    <w:rsid w:val="008B5EDB"/>
    <w:rsid w:val="008B601C"/>
    <w:rsid w:val="008B6662"/>
    <w:rsid w:val="008B68C0"/>
    <w:rsid w:val="008B7025"/>
    <w:rsid w:val="008B74FF"/>
    <w:rsid w:val="008B78BC"/>
    <w:rsid w:val="008B7F65"/>
    <w:rsid w:val="008C067B"/>
    <w:rsid w:val="008C070B"/>
    <w:rsid w:val="008C119B"/>
    <w:rsid w:val="008C1AA1"/>
    <w:rsid w:val="008C2638"/>
    <w:rsid w:val="008C27AB"/>
    <w:rsid w:val="008C35FA"/>
    <w:rsid w:val="008C3719"/>
    <w:rsid w:val="008C384F"/>
    <w:rsid w:val="008C3915"/>
    <w:rsid w:val="008C476E"/>
    <w:rsid w:val="008C4916"/>
    <w:rsid w:val="008C6E0F"/>
    <w:rsid w:val="008C6E32"/>
    <w:rsid w:val="008C7408"/>
    <w:rsid w:val="008C7EEC"/>
    <w:rsid w:val="008D0924"/>
    <w:rsid w:val="008D0D8D"/>
    <w:rsid w:val="008D1023"/>
    <w:rsid w:val="008D19B9"/>
    <w:rsid w:val="008D402C"/>
    <w:rsid w:val="008D4B94"/>
    <w:rsid w:val="008D5018"/>
    <w:rsid w:val="008D51BE"/>
    <w:rsid w:val="008D57DB"/>
    <w:rsid w:val="008D6530"/>
    <w:rsid w:val="008D6E1D"/>
    <w:rsid w:val="008D7E2E"/>
    <w:rsid w:val="008E04D4"/>
    <w:rsid w:val="008E05AC"/>
    <w:rsid w:val="008E071C"/>
    <w:rsid w:val="008E074B"/>
    <w:rsid w:val="008E129E"/>
    <w:rsid w:val="008E19E0"/>
    <w:rsid w:val="008E2552"/>
    <w:rsid w:val="008E3481"/>
    <w:rsid w:val="008E3895"/>
    <w:rsid w:val="008E416E"/>
    <w:rsid w:val="008E4627"/>
    <w:rsid w:val="008E494F"/>
    <w:rsid w:val="008E59ED"/>
    <w:rsid w:val="008E6111"/>
    <w:rsid w:val="008E6663"/>
    <w:rsid w:val="008E74A5"/>
    <w:rsid w:val="008E7B94"/>
    <w:rsid w:val="008F0A0C"/>
    <w:rsid w:val="008F0A6E"/>
    <w:rsid w:val="008F1741"/>
    <w:rsid w:val="008F1EA5"/>
    <w:rsid w:val="008F2ADD"/>
    <w:rsid w:val="008F2BA1"/>
    <w:rsid w:val="008F2ECA"/>
    <w:rsid w:val="008F46CC"/>
    <w:rsid w:val="008F4E32"/>
    <w:rsid w:val="008F53D6"/>
    <w:rsid w:val="008F68FE"/>
    <w:rsid w:val="008F71A3"/>
    <w:rsid w:val="008F73B4"/>
    <w:rsid w:val="008F7872"/>
    <w:rsid w:val="008F7943"/>
    <w:rsid w:val="008F7DD0"/>
    <w:rsid w:val="009009F3"/>
    <w:rsid w:val="00900C0E"/>
    <w:rsid w:val="00900EAE"/>
    <w:rsid w:val="00902238"/>
    <w:rsid w:val="00902617"/>
    <w:rsid w:val="00905142"/>
    <w:rsid w:val="00906722"/>
    <w:rsid w:val="00907099"/>
    <w:rsid w:val="00907108"/>
    <w:rsid w:val="00907A5F"/>
    <w:rsid w:val="00907DCB"/>
    <w:rsid w:val="009117E0"/>
    <w:rsid w:val="00911BEE"/>
    <w:rsid w:val="00911DCE"/>
    <w:rsid w:val="009127D6"/>
    <w:rsid w:val="00912E85"/>
    <w:rsid w:val="00913083"/>
    <w:rsid w:val="00915457"/>
    <w:rsid w:val="0091591E"/>
    <w:rsid w:val="00920838"/>
    <w:rsid w:val="0092083F"/>
    <w:rsid w:val="009212A0"/>
    <w:rsid w:val="009214F6"/>
    <w:rsid w:val="009215B3"/>
    <w:rsid w:val="0092178E"/>
    <w:rsid w:val="00921A6D"/>
    <w:rsid w:val="0092275F"/>
    <w:rsid w:val="009229F0"/>
    <w:rsid w:val="00922C07"/>
    <w:rsid w:val="00922EC2"/>
    <w:rsid w:val="009230C5"/>
    <w:rsid w:val="00923385"/>
    <w:rsid w:val="00923689"/>
    <w:rsid w:val="00924040"/>
    <w:rsid w:val="0092434A"/>
    <w:rsid w:val="00924EFF"/>
    <w:rsid w:val="0092659B"/>
    <w:rsid w:val="00926809"/>
    <w:rsid w:val="009268A2"/>
    <w:rsid w:val="009271BB"/>
    <w:rsid w:val="009277C6"/>
    <w:rsid w:val="009305A3"/>
    <w:rsid w:val="00930BA3"/>
    <w:rsid w:val="00931552"/>
    <w:rsid w:val="00931565"/>
    <w:rsid w:val="00931702"/>
    <w:rsid w:val="00931DF3"/>
    <w:rsid w:val="009321DD"/>
    <w:rsid w:val="00932C7A"/>
    <w:rsid w:val="00932FD7"/>
    <w:rsid w:val="009331BB"/>
    <w:rsid w:val="00933858"/>
    <w:rsid w:val="009339DA"/>
    <w:rsid w:val="0093404D"/>
    <w:rsid w:val="00934687"/>
    <w:rsid w:val="00934B7B"/>
    <w:rsid w:val="00934DEC"/>
    <w:rsid w:val="00934F73"/>
    <w:rsid w:val="00935A6B"/>
    <w:rsid w:val="0094022B"/>
    <w:rsid w:val="00940521"/>
    <w:rsid w:val="00940A4E"/>
    <w:rsid w:val="00940B80"/>
    <w:rsid w:val="009410A1"/>
    <w:rsid w:val="009410B8"/>
    <w:rsid w:val="009415AF"/>
    <w:rsid w:val="00941D29"/>
    <w:rsid w:val="00942E84"/>
    <w:rsid w:val="00943E3F"/>
    <w:rsid w:val="0094416C"/>
    <w:rsid w:val="00945673"/>
    <w:rsid w:val="00945990"/>
    <w:rsid w:val="00946053"/>
    <w:rsid w:val="00946939"/>
    <w:rsid w:val="00946CE4"/>
    <w:rsid w:val="00947CCD"/>
    <w:rsid w:val="00947EFF"/>
    <w:rsid w:val="009509D6"/>
    <w:rsid w:val="00950AA7"/>
    <w:rsid w:val="009512E1"/>
    <w:rsid w:val="00951FCB"/>
    <w:rsid w:val="00952072"/>
    <w:rsid w:val="0095368B"/>
    <w:rsid w:val="00953B68"/>
    <w:rsid w:val="009548A2"/>
    <w:rsid w:val="00954FA8"/>
    <w:rsid w:val="009550CD"/>
    <w:rsid w:val="009555E4"/>
    <w:rsid w:val="00955DD3"/>
    <w:rsid w:val="00955EC0"/>
    <w:rsid w:val="009560B0"/>
    <w:rsid w:val="00956498"/>
    <w:rsid w:val="009567C5"/>
    <w:rsid w:val="00956B63"/>
    <w:rsid w:val="00957301"/>
    <w:rsid w:val="00957871"/>
    <w:rsid w:val="00957B08"/>
    <w:rsid w:val="00957DF7"/>
    <w:rsid w:val="00957E61"/>
    <w:rsid w:val="00960C43"/>
    <w:rsid w:val="00960F7A"/>
    <w:rsid w:val="00961AFE"/>
    <w:rsid w:val="00961C94"/>
    <w:rsid w:val="00961FD3"/>
    <w:rsid w:val="009620B5"/>
    <w:rsid w:val="0096227D"/>
    <w:rsid w:val="00962D4B"/>
    <w:rsid w:val="00963604"/>
    <w:rsid w:val="00964F38"/>
    <w:rsid w:val="00965CB8"/>
    <w:rsid w:val="00966A96"/>
    <w:rsid w:val="00967A84"/>
    <w:rsid w:val="00967BA2"/>
    <w:rsid w:val="009701B0"/>
    <w:rsid w:val="00970C8C"/>
    <w:rsid w:val="00971E53"/>
    <w:rsid w:val="00973162"/>
    <w:rsid w:val="0097341E"/>
    <w:rsid w:val="00973589"/>
    <w:rsid w:val="00973F20"/>
    <w:rsid w:val="00976111"/>
    <w:rsid w:val="009771F2"/>
    <w:rsid w:val="00982605"/>
    <w:rsid w:val="009832A7"/>
    <w:rsid w:val="00983EF9"/>
    <w:rsid w:val="00984B9D"/>
    <w:rsid w:val="009861D1"/>
    <w:rsid w:val="00987B72"/>
    <w:rsid w:val="00987CE8"/>
    <w:rsid w:val="00990F35"/>
    <w:rsid w:val="00991587"/>
    <w:rsid w:val="009920F7"/>
    <w:rsid w:val="009925E6"/>
    <w:rsid w:val="00992ED5"/>
    <w:rsid w:val="0099350E"/>
    <w:rsid w:val="009948DA"/>
    <w:rsid w:val="00995F7A"/>
    <w:rsid w:val="009976E6"/>
    <w:rsid w:val="009A1235"/>
    <w:rsid w:val="009A1FC4"/>
    <w:rsid w:val="009A30C5"/>
    <w:rsid w:val="009A31A4"/>
    <w:rsid w:val="009A61EF"/>
    <w:rsid w:val="009A6338"/>
    <w:rsid w:val="009A68F0"/>
    <w:rsid w:val="009A7483"/>
    <w:rsid w:val="009B0B9B"/>
    <w:rsid w:val="009B1A9C"/>
    <w:rsid w:val="009B2155"/>
    <w:rsid w:val="009B4570"/>
    <w:rsid w:val="009B53AD"/>
    <w:rsid w:val="009B67CB"/>
    <w:rsid w:val="009B754A"/>
    <w:rsid w:val="009B7B06"/>
    <w:rsid w:val="009B7D87"/>
    <w:rsid w:val="009C0C1E"/>
    <w:rsid w:val="009C1102"/>
    <w:rsid w:val="009C1F27"/>
    <w:rsid w:val="009C25A6"/>
    <w:rsid w:val="009C26BD"/>
    <w:rsid w:val="009C33C3"/>
    <w:rsid w:val="009C5805"/>
    <w:rsid w:val="009C6343"/>
    <w:rsid w:val="009C6621"/>
    <w:rsid w:val="009C6833"/>
    <w:rsid w:val="009C6907"/>
    <w:rsid w:val="009C7406"/>
    <w:rsid w:val="009C78E3"/>
    <w:rsid w:val="009C7A2E"/>
    <w:rsid w:val="009D02E5"/>
    <w:rsid w:val="009D0ED4"/>
    <w:rsid w:val="009D0F55"/>
    <w:rsid w:val="009D1FC4"/>
    <w:rsid w:val="009D3B72"/>
    <w:rsid w:val="009D4C57"/>
    <w:rsid w:val="009D5A04"/>
    <w:rsid w:val="009D66AF"/>
    <w:rsid w:val="009D7E03"/>
    <w:rsid w:val="009E171A"/>
    <w:rsid w:val="009E24E2"/>
    <w:rsid w:val="009E2C42"/>
    <w:rsid w:val="009E3068"/>
    <w:rsid w:val="009E363B"/>
    <w:rsid w:val="009E3C0B"/>
    <w:rsid w:val="009E40B0"/>
    <w:rsid w:val="009E502F"/>
    <w:rsid w:val="009E52C7"/>
    <w:rsid w:val="009E557C"/>
    <w:rsid w:val="009E5897"/>
    <w:rsid w:val="009E68A0"/>
    <w:rsid w:val="009E6DC8"/>
    <w:rsid w:val="009E71DA"/>
    <w:rsid w:val="009E7384"/>
    <w:rsid w:val="009E7546"/>
    <w:rsid w:val="009E7B1F"/>
    <w:rsid w:val="009F0679"/>
    <w:rsid w:val="009F06D3"/>
    <w:rsid w:val="009F0C68"/>
    <w:rsid w:val="009F1682"/>
    <w:rsid w:val="009F1E99"/>
    <w:rsid w:val="009F281D"/>
    <w:rsid w:val="009F4363"/>
    <w:rsid w:val="009F6C67"/>
    <w:rsid w:val="009F7658"/>
    <w:rsid w:val="009F7885"/>
    <w:rsid w:val="009F7ED6"/>
    <w:rsid w:val="00A00569"/>
    <w:rsid w:val="00A00826"/>
    <w:rsid w:val="00A01D45"/>
    <w:rsid w:val="00A02310"/>
    <w:rsid w:val="00A03A7E"/>
    <w:rsid w:val="00A04277"/>
    <w:rsid w:val="00A042D7"/>
    <w:rsid w:val="00A04907"/>
    <w:rsid w:val="00A0660A"/>
    <w:rsid w:val="00A06C64"/>
    <w:rsid w:val="00A06DFD"/>
    <w:rsid w:val="00A06EBE"/>
    <w:rsid w:val="00A105D0"/>
    <w:rsid w:val="00A1142F"/>
    <w:rsid w:val="00A11500"/>
    <w:rsid w:val="00A1162D"/>
    <w:rsid w:val="00A12D2A"/>
    <w:rsid w:val="00A157D5"/>
    <w:rsid w:val="00A16C44"/>
    <w:rsid w:val="00A16E55"/>
    <w:rsid w:val="00A17772"/>
    <w:rsid w:val="00A21655"/>
    <w:rsid w:val="00A22086"/>
    <w:rsid w:val="00A228D8"/>
    <w:rsid w:val="00A22B31"/>
    <w:rsid w:val="00A231D1"/>
    <w:rsid w:val="00A23FFF"/>
    <w:rsid w:val="00A2686B"/>
    <w:rsid w:val="00A26BF3"/>
    <w:rsid w:val="00A27706"/>
    <w:rsid w:val="00A27D80"/>
    <w:rsid w:val="00A3052C"/>
    <w:rsid w:val="00A306D9"/>
    <w:rsid w:val="00A321FD"/>
    <w:rsid w:val="00A330FE"/>
    <w:rsid w:val="00A3509D"/>
    <w:rsid w:val="00A361F9"/>
    <w:rsid w:val="00A36EFC"/>
    <w:rsid w:val="00A37331"/>
    <w:rsid w:val="00A3759E"/>
    <w:rsid w:val="00A3785C"/>
    <w:rsid w:val="00A4007B"/>
    <w:rsid w:val="00A40270"/>
    <w:rsid w:val="00A40310"/>
    <w:rsid w:val="00A40D9C"/>
    <w:rsid w:val="00A41373"/>
    <w:rsid w:val="00A41506"/>
    <w:rsid w:val="00A4160E"/>
    <w:rsid w:val="00A4169C"/>
    <w:rsid w:val="00A420C2"/>
    <w:rsid w:val="00A4283F"/>
    <w:rsid w:val="00A43063"/>
    <w:rsid w:val="00A43612"/>
    <w:rsid w:val="00A43911"/>
    <w:rsid w:val="00A44D56"/>
    <w:rsid w:val="00A454AE"/>
    <w:rsid w:val="00A463A7"/>
    <w:rsid w:val="00A46895"/>
    <w:rsid w:val="00A50FD0"/>
    <w:rsid w:val="00A51409"/>
    <w:rsid w:val="00A5448E"/>
    <w:rsid w:val="00A54B69"/>
    <w:rsid w:val="00A54C38"/>
    <w:rsid w:val="00A54D17"/>
    <w:rsid w:val="00A55F2C"/>
    <w:rsid w:val="00A57319"/>
    <w:rsid w:val="00A57923"/>
    <w:rsid w:val="00A601C0"/>
    <w:rsid w:val="00A603FB"/>
    <w:rsid w:val="00A60E09"/>
    <w:rsid w:val="00A61E16"/>
    <w:rsid w:val="00A62400"/>
    <w:rsid w:val="00A62D48"/>
    <w:rsid w:val="00A63EEE"/>
    <w:rsid w:val="00A640EE"/>
    <w:rsid w:val="00A642A1"/>
    <w:rsid w:val="00A64460"/>
    <w:rsid w:val="00A64741"/>
    <w:rsid w:val="00A64DBF"/>
    <w:rsid w:val="00A65BDF"/>
    <w:rsid w:val="00A66769"/>
    <w:rsid w:val="00A66DA0"/>
    <w:rsid w:val="00A67012"/>
    <w:rsid w:val="00A67851"/>
    <w:rsid w:val="00A7060D"/>
    <w:rsid w:val="00A71015"/>
    <w:rsid w:val="00A71020"/>
    <w:rsid w:val="00A71256"/>
    <w:rsid w:val="00A71BE1"/>
    <w:rsid w:val="00A729E9"/>
    <w:rsid w:val="00A73BFB"/>
    <w:rsid w:val="00A73C13"/>
    <w:rsid w:val="00A740B6"/>
    <w:rsid w:val="00A749B0"/>
    <w:rsid w:val="00A74F97"/>
    <w:rsid w:val="00A7541B"/>
    <w:rsid w:val="00A75A97"/>
    <w:rsid w:val="00A75C9B"/>
    <w:rsid w:val="00A761DF"/>
    <w:rsid w:val="00A8080A"/>
    <w:rsid w:val="00A80AE6"/>
    <w:rsid w:val="00A81481"/>
    <w:rsid w:val="00A81FAE"/>
    <w:rsid w:val="00A82439"/>
    <w:rsid w:val="00A82C53"/>
    <w:rsid w:val="00A83E01"/>
    <w:rsid w:val="00A8562E"/>
    <w:rsid w:val="00A856C6"/>
    <w:rsid w:val="00A85AD7"/>
    <w:rsid w:val="00A86A73"/>
    <w:rsid w:val="00A86CBE"/>
    <w:rsid w:val="00A872F0"/>
    <w:rsid w:val="00A87C14"/>
    <w:rsid w:val="00A87CCE"/>
    <w:rsid w:val="00A91943"/>
    <w:rsid w:val="00A92369"/>
    <w:rsid w:val="00A9305B"/>
    <w:rsid w:val="00A93606"/>
    <w:rsid w:val="00A93CF2"/>
    <w:rsid w:val="00A94DA1"/>
    <w:rsid w:val="00A95E2E"/>
    <w:rsid w:val="00A95E56"/>
    <w:rsid w:val="00A9684B"/>
    <w:rsid w:val="00AA0A92"/>
    <w:rsid w:val="00AA1166"/>
    <w:rsid w:val="00AA1891"/>
    <w:rsid w:val="00AA18F3"/>
    <w:rsid w:val="00AA23A2"/>
    <w:rsid w:val="00AA2CDC"/>
    <w:rsid w:val="00AA34E9"/>
    <w:rsid w:val="00AA3535"/>
    <w:rsid w:val="00AA4CC0"/>
    <w:rsid w:val="00AA4D71"/>
    <w:rsid w:val="00AA5793"/>
    <w:rsid w:val="00AA59B9"/>
    <w:rsid w:val="00AA5B90"/>
    <w:rsid w:val="00AA7358"/>
    <w:rsid w:val="00AB0780"/>
    <w:rsid w:val="00AB16C4"/>
    <w:rsid w:val="00AB193D"/>
    <w:rsid w:val="00AB25DC"/>
    <w:rsid w:val="00AB2D7D"/>
    <w:rsid w:val="00AB3A87"/>
    <w:rsid w:val="00AB56E5"/>
    <w:rsid w:val="00AB5FD5"/>
    <w:rsid w:val="00AB63BC"/>
    <w:rsid w:val="00AB644A"/>
    <w:rsid w:val="00AB68B3"/>
    <w:rsid w:val="00AB6B9D"/>
    <w:rsid w:val="00AB7879"/>
    <w:rsid w:val="00AB7C7E"/>
    <w:rsid w:val="00AB7D8D"/>
    <w:rsid w:val="00AC135F"/>
    <w:rsid w:val="00AC185C"/>
    <w:rsid w:val="00AC1B3C"/>
    <w:rsid w:val="00AC2CF2"/>
    <w:rsid w:val="00AC37D4"/>
    <w:rsid w:val="00AC3931"/>
    <w:rsid w:val="00AC3BFD"/>
    <w:rsid w:val="00AC3D91"/>
    <w:rsid w:val="00AC43EF"/>
    <w:rsid w:val="00AC48B1"/>
    <w:rsid w:val="00AC49AD"/>
    <w:rsid w:val="00AC50EA"/>
    <w:rsid w:val="00AC5741"/>
    <w:rsid w:val="00AC61BB"/>
    <w:rsid w:val="00AC6385"/>
    <w:rsid w:val="00AC6DBC"/>
    <w:rsid w:val="00AC6E87"/>
    <w:rsid w:val="00AC79A8"/>
    <w:rsid w:val="00AD11D8"/>
    <w:rsid w:val="00AD2850"/>
    <w:rsid w:val="00AD307A"/>
    <w:rsid w:val="00AD3ABA"/>
    <w:rsid w:val="00AD5088"/>
    <w:rsid w:val="00AD518F"/>
    <w:rsid w:val="00AD753E"/>
    <w:rsid w:val="00AE0E3C"/>
    <w:rsid w:val="00AE220E"/>
    <w:rsid w:val="00AE2564"/>
    <w:rsid w:val="00AE2675"/>
    <w:rsid w:val="00AE29CC"/>
    <w:rsid w:val="00AE2B72"/>
    <w:rsid w:val="00AE5146"/>
    <w:rsid w:val="00AE51F5"/>
    <w:rsid w:val="00AE57F9"/>
    <w:rsid w:val="00AE5A93"/>
    <w:rsid w:val="00AE64F6"/>
    <w:rsid w:val="00AE6837"/>
    <w:rsid w:val="00AE6DF3"/>
    <w:rsid w:val="00AE776E"/>
    <w:rsid w:val="00AE7816"/>
    <w:rsid w:val="00AF15E1"/>
    <w:rsid w:val="00AF1C0F"/>
    <w:rsid w:val="00AF3216"/>
    <w:rsid w:val="00AF498E"/>
    <w:rsid w:val="00AF4A6A"/>
    <w:rsid w:val="00AF5582"/>
    <w:rsid w:val="00AF63F7"/>
    <w:rsid w:val="00AF6716"/>
    <w:rsid w:val="00B00D24"/>
    <w:rsid w:val="00B0154F"/>
    <w:rsid w:val="00B03001"/>
    <w:rsid w:val="00B034F1"/>
    <w:rsid w:val="00B0666F"/>
    <w:rsid w:val="00B06790"/>
    <w:rsid w:val="00B06DE1"/>
    <w:rsid w:val="00B07010"/>
    <w:rsid w:val="00B076A0"/>
    <w:rsid w:val="00B100D2"/>
    <w:rsid w:val="00B11207"/>
    <w:rsid w:val="00B11210"/>
    <w:rsid w:val="00B12C20"/>
    <w:rsid w:val="00B12CE9"/>
    <w:rsid w:val="00B12E0A"/>
    <w:rsid w:val="00B13EFF"/>
    <w:rsid w:val="00B16443"/>
    <w:rsid w:val="00B16E99"/>
    <w:rsid w:val="00B17533"/>
    <w:rsid w:val="00B20518"/>
    <w:rsid w:val="00B215DE"/>
    <w:rsid w:val="00B216AD"/>
    <w:rsid w:val="00B217D0"/>
    <w:rsid w:val="00B22265"/>
    <w:rsid w:val="00B2293D"/>
    <w:rsid w:val="00B22E7E"/>
    <w:rsid w:val="00B23201"/>
    <w:rsid w:val="00B23483"/>
    <w:rsid w:val="00B234AB"/>
    <w:rsid w:val="00B24569"/>
    <w:rsid w:val="00B24802"/>
    <w:rsid w:val="00B25262"/>
    <w:rsid w:val="00B25765"/>
    <w:rsid w:val="00B25958"/>
    <w:rsid w:val="00B25C53"/>
    <w:rsid w:val="00B25C5B"/>
    <w:rsid w:val="00B26808"/>
    <w:rsid w:val="00B26E02"/>
    <w:rsid w:val="00B279FF"/>
    <w:rsid w:val="00B3001A"/>
    <w:rsid w:val="00B310DC"/>
    <w:rsid w:val="00B31E76"/>
    <w:rsid w:val="00B320EA"/>
    <w:rsid w:val="00B32246"/>
    <w:rsid w:val="00B324CA"/>
    <w:rsid w:val="00B32740"/>
    <w:rsid w:val="00B328CD"/>
    <w:rsid w:val="00B331B4"/>
    <w:rsid w:val="00B337CB"/>
    <w:rsid w:val="00B33CB8"/>
    <w:rsid w:val="00B343ED"/>
    <w:rsid w:val="00B34435"/>
    <w:rsid w:val="00B37377"/>
    <w:rsid w:val="00B37696"/>
    <w:rsid w:val="00B37A75"/>
    <w:rsid w:val="00B37D77"/>
    <w:rsid w:val="00B40E20"/>
    <w:rsid w:val="00B412FD"/>
    <w:rsid w:val="00B420D5"/>
    <w:rsid w:val="00B4269C"/>
    <w:rsid w:val="00B43158"/>
    <w:rsid w:val="00B4322E"/>
    <w:rsid w:val="00B43609"/>
    <w:rsid w:val="00B437BB"/>
    <w:rsid w:val="00B43DA6"/>
    <w:rsid w:val="00B447C9"/>
    <w:rsid w:val="00B45A24"/>
    <w:rsid w:val="00B463B8"/>
    <w:rsid w:val="00B4662A"/>
    <w:rsid w:val="00B479D2"/>
    <w:rsid w:val="00B50174"/>
    <w:rsid w:val="00B50989"/>
    <w:rsid w:val="00B509CB"/>
    <w:rsid w:val="00B50C6C"/>
    <w:rsid w:val="00B50EFE"/>
    <w:rsid w:val="00B51CC3"/>
    <w:rsid w:val="00B52A81"/>
    <w:rsid w:val="00B52B07"/>
    <w:rsid w:val="00B52E74"/>
    <w:rsid w:val="00B5366D"/>
    <w:rsid w:val="00B53B92"/>
    <w:rsid w:val="00B53DB8"/>
    <w:rsid w:val="00B54D18"/>
    <w:rsid w:val="00B54DB1"/>
    <w:rsid w:val="00B5664E"/>
    <w:rsid w:val="00B570EB"/>
    <w:rsid w:val="00B60C37"/>
    <w:rsid w:val="00B61B6B"/>
    <w:rsid w:val="00B61FB2"/>
    <w:rsid w:val="00B63873"/>
    <w:rsid w:val="00B644CD"/>
    <w:rsid w:val="00B64ECA"/>
    <w:rsid w:val="00B65CA1"/>
    <w:rsid w:val="00B65D28"/>
    <w:rsid w:val="00B66816"/>
    <w:rsid w:val="00B669F9"/>
    <w:rsid w:val="00B66AAB"/>
    <w:rsid w:val="00B67109"/>
    <w:rsid w:val="00B70733"/>
    <w:rsid w:val="00B70746"/>
    <w:rsid w:val="00B70D95"/>
    <w:rsid w:val="00B71137"/>
    <w:rsid w:val="00B71188"/>
    <w:rsid w:val="00B73200"/>
    <w:rsid w:val="00B73D5F"/>
    <w:rsid w:val="00B75589"/>
    <w:rsid w:val="00B77B49"/>
    <w:rsid w:val="00B80097"/>
    <w:rsid w:val="00B8061E"/>
    <w:rsid w:val="00B812AD"/>
    <w:rsid w:val="00B81998"/>
    <w:rsid w:val="00B81B74"/>
    <w:rsid w:val="00B8538D"/>
    <w:rsid w:val="00B85A95"/>
    <w:rsid w:val="00B85B4F"/>
    <w:rsid w:val="00B85FA0"/>
    <w:rsid w:val="00B906AA"/>
    <w:rsid w:val="00B90F21"/>
    <w:rsid w:val="00B9192B"/>
    <w:rsid w:val="00B91D4F"/>
    <w:rsid w:val="00B91E50"/>
    <w:rsid w:val="00B91F5C"/>
    <w:rsid w:val="00B92062"/>
    <w:rsid w:val="00B92754"/>
    <w:rsid w:val="00B92A49"/>
    <w:rsid w:val="00B92B5D"/>
    <w:rsid w:val="00B932ED"/>
    <w:rsid w:val="00B9341C"/>
    <w:rsid w:val="00B937FB"/>
    <w:rsid w:val="00B94F75"/>
    <w:rsid w:val="00B95681"/>
    <w:rsid w:val="00B95C5B"/>
    <w:rsid w:val="00B96373"/>
    <w:rsid w:val="00B97A7A"/>
    <w:rsid w:val="00B97E32"/>
    <w:rsid w:val="00B97E64"/>
    <w:rsid w:val="00BA08AD"/>
    <w:rsid w:val="00BA09F4"/>
    <w:rsid w:val="00BA1361"/>
    <w:rsid w:val="00BA18AC"/>
    <w:rsid w:val="00BA2A87"/>
    <w:rsid w:val="00BA3191"/>
    <w:rsid w:val="00BA3985"/>
    <w:rsid w:val="00BA4B2E"/>
    <w:rsid w:val="00BA529A"/>
    <w:rsid w:val="00BA5502"/>
    <w:rsid w:val="00BA56A0"/>
    <w:rsid w:val="00BA58DC"/>
    <w:rsid w:val="00BA70CE"/>
    <w:rsid w:val="00BA7982"/>
    <w:rsid w:val="00BA7CE9"/>
    <w:rsid w:val="00BB2C12"/>
    <w:rsid w:val="00BB3AD0"/>
    <w:rsid w:val="00BB42E2"/>
    <w:rsid w:val="00BB4512"/>
    <w:rsid w:val="00BB4B8B"/>
    <w:rsid w:val="00BB4C0E"/>
    <w:rsid w:val="00BB656B"/>
    <w:rsid w:val="00BB66E4"/>
    <w:rsid w:val="00BB7690"/>
    <w:rsid w:val="00BC0490"/>
    <w:rsid w:val="00BC0A7E"/>
    <w:rsid w:val="00BC1098"/>
    <w:rsid w:val="00BC1EE0"/>
    <w:rsid w:val="00BC2151"/>
    <w:rsid w:val="00BC2263"/>
    <w:rsid w:val="00BC32BC"/>
    <w:rsid w:val="00BC3643"/>
    <w:rsid w:val="00BC4A0E"/>
    <w:rsid w:val="00BC4D11"/>
    <w:rsid w:val="00BC4F7C"/>
    <w:rsid w:val="00BC52EA"/>
    <w:rsid w:val="00BC5A66"/>
    <w:rsid w:val="00BC5B55"/>
    <w:rsid w:val="00BC5DA4"/>
    <w:rsid w:val="00BC683A"/>
    <w:rsid w:val="00BC6CCA"/>
    <w:rsid w:val="00BC7ECD"/>
    <w:rsid w:val="00BD18F7"/>
    <w:rsid w:val="00BD21D7"/>
    <w:rsid w:val="00BD29D3"/>
    <w:rsid w:val="00BD3083"/>
    <w:rsid w:val="00BD3D31"/>
    <w:rsid w:val="00BD3EFE"/>
    <w:rsid w:val="00BD40C2"/>
    <w:rsid w:val="00BD4284"/>
    <w:rsid w:val="00BD4D0B"/>
    <w:rsid w:val="00BD4D7D"/>
    <w:rsid w:val="00BD5815"/>
    <w:rsid w:val="00BD7152"/>
    <w:rsid w:val="00BD7153"/>
    <w:rsid w:val="00BD75A8"/>
    <w:rsid w:val="00BD7F55"/>
    <w:rsid w:val="00BE0299"/>
    <w:rsid w:val="00BE0816"/>
    <w:rsid w:val="00BE0E07"/>
    <w:rsid w:val="00BE11A1"/>
    <w:rsid w:val="00BE123D"/>
    <w:rsid w:val="00BE21E6"/>
    <w:rsid w:val="00BE2732"/>
    <w:rsid w:val="00BE3400"/>
    <w:rsid w:val="00BE341B"/>
    <w:rsid w:val="00BE39FF"/>
    <w:rsid w:val="00BE3DB9"/>
    <w:rsid w:val="00BE4BEA"/>
    <w:rsid w:val="00BE528D"/>
    <w:rsid w:val="00BE5542"/>
    <w:rsid w:val="00BE68A9"/>
    <w:rsid w:val="00BE6939"/>
    <w:rsid w:val="00BE6A2F"/>
    <w:rsid w:val="00BE7035"/>
    <w:rsid w:val="00BE75AE"/>
    <w:rsid w:val="00BF04DA"/>
    <w:rsid w:val="00BF1E06"/>
    <w:rsid w:val="00BF1E97"/>
    <w:rsid w:val="00BF3AB7"/>
    <w:rsid w:val="00BF4208"/>
    <w:rsid w:val="00BF420A"/>
    <w:rsid w:val="00BF52F1"/>
    <w:rsid w:val="00BF5ECA"/>
    <w:rsid w:val="00BF7043"/>
    <w:rsid w:val="00BF7122"/>
    <w:rsid w:val="00C018FD"/>
    <w:rsid w:val="00C02DEC"/>
    <w:rsid w:val="00C02EA9"/>
    <w:rsid w:val="00C034F5"/>
    <w:rsid w:val="00C05839"/>
    <w:rsid w:val="00C0602B"/>
    <w:rsid w:val="00C07911"/>
    <w:rsid w:val="00C07D6D"/>
    <w:rsid w:val="00C1029A"/>
    <w:rsid w:val="00C12433"/>
    <w:rsid w:val="00C13809"/>
    <w:rsid w:val="00C13A1D"/>
    <w:rsid w:val="00C15565"/>
    <w:rsid w:val="00C16B30"/>
    <w:rsid w:val="00C16CAB"/>
    <w:rsid w:val="00C17DAE"/>
    <w:rsid w:val="00C17E56"/>
    <w:rsid w:val="00C20215"/>
    <w:rsid w:val="00C2088B"/>
    <w:rsid w:val="00C20BBE"/>
    <w:rsid w:val="00C2132D"/>
    <w:rsid w:val="00C216CE"/>
    <w:rsid w:val="00C21BFA"/>
    <w:rsid w:val="00C22A28"/>
    <w:rsid w:val="00C230FA"/>
    <w:rsid w:val="00C24779"/>
    <w:rsid w:val="00C2504B"/>
    <w:rsid w:val="00C25CAC"/>
    <w:rsid w:val="00C25FDF"/>
    <w:rsid w:val="00C26CCD"/>
    <w:rsid w:val="00C27138"/>
    <w:rsid w:val="00C318B2"/>
    <w:rsid w:val="00C3226C"/>
    <w:rsid w:val="00C3265D"/>
    <w:rsid w:val="00C327C9"/>
    <w:rsid w:val="00C329FD"/>
    <w:rsid w:val="00C32C45"/>
    <w:rsid w:val="00C337A6"/>
    <w:rsid w:val="00C33C11"/>
    <w:rsid w:val="00C34055"/>
    <w:rsid w:val="00C3549D"/>
    <w:rsid w:val="00C369D7"/>
    <w:rsid w:val="00C40151"/>
    <w:rsid w:val="00C41107"/>
    <w:rsid w:val="00C414E2"/>
    <w:rsid w:val="00C41550"/>
    <w:rsid w:val="00C416C6"/>
    <w:rsid w:val="00C41B73"/>
    <w:rsid w:val="00C422F4"/>
    <w:rsid w:val="00C4306F"/>
    <w:rsid w:val="00C43A97"/>
    <w:rsid w:val="00C43DC3"/>
    <w:rsid w:val="00C44456"/>
    <w:rsid w:val="00C44838"/>
    <w:rsid w:val="00C44863"/>
    <w:rsid w:val="00C44C01"/>
    <w:rsid w:val="00C45B9A"/>
    <w:rsid w:val="00C45E1A"/>
    <w:rsid w:val="00C45E69"/>
    <w:rsid w:val="00C463B4"/>
    <w:rsid w:val="00C468B3"/>
    <w:rsid w:val="00C47058"/>
    <w:rsid w:val="00C516F5"/>
    <w:rsid w:val="00C51EDE"/>
    <w:rsid w:val="00C5220E"/>
    <w:rsid w:val="00C5279B"/>
    <w:rsid w:val="00C52963"/>
    <w:rsid w:val="00C52FC4"/>
    <w:rsid w:val="00C53151"/>
    <w:rsid w:val="00C53B63"/>
    <w:rsid w:val="00C54DA6"/>
    <w:rsid w:val="00C54E5A"/>
    <w:rsid w:val="00C54EC6"/>
    <w:rsid w:val="00C55938"/>
    <w:rsid w:val="00C55D64"/>
    <w:rsid w:val="00C57C5B"/>
    <w:rsid w:val="00C60BE1"/>
    <w:rsid w:val="00C60DCC"/>
    <w:rsid w:val="00C61ED2"/>
    <w:rsid w:val="00C624C9"/>
    <w:rsid w:val="00C630DC"/>
    <w:rsid w:val="00C638AA"/>
    <w:rsid w:val="00C63F54"/>
    <w:rsid w:val="00C65000"/>
    <w:rsid w:val="00C654B8"/>
    <w:rsid w:val="00C70DF0"/>
    <w:rsid w:val="00C725A2"/>
    <w:rsid w:val="00C726BF"/>
    <w:rsid w:val="00C736DE"/>
    <w:rsid w:val="00C7384A"/>
    <w:rsid w:val="00C73AC1"/>
    <w:rsid w:val="00C74051"/>
    <w:rsid w:val="00C74AFA"/>
    <w:rsid w:val="00C75285"/>
    <w:rsid w:val="00C7554E"/>
    <w:rsid w:val="00C7674A"/>
    <w:rsid w:val="00C80043"/>
    <w:rsid w:val="00C808F0"/>
    <w:rsid w:val="00C80BBE"/>
    <w:rsid w:val="00C830AA"/>
    <w:rsid w:val="00C83F7B"/>
    <w:rsid w:val="00C84DE7"/>
    <w:rsid w:val="00C853D7"/>
    <w:rsid w:val="00C85754"/>
    <w:rsid w:val="00C863AC"/>
    <w:rsid w:val="00C870A3"/>
    <w:rsid w:val="00C8785C"/>
    <w:rsid w:val="00C87A1C"/>
    <w:rsid w:val="00C87BA1"/>
    <w:rsid w:val="00C921BA"/>
    <w:rsid w:val="00C92B35"/>
    <w:rsid w:val="00C92B60"/>
    <w:rsid w:val="00C92DBC"/>
    <w:rsid w:val="00C941F9"/>
    <w:rsid w:val="00C94691"/>
    <w:rsid w:val="00C964A8"/>
    <w:rsid w:val="00C966ED"/>
    <w:rsid w:val="00C9686C"/>
    <w:rsid w:val="00C96B62"/>
    <w:rsid w:val="00C97508"/>
    <w:rsid w:val="00CA118A"/>
    <w:rsid w:val="00CA150D"/>
    <w:rsid w:val="00CA1A2A"/>
    <w:rsid w:val="00CA26ED"/>
    <w:rsid w:val="00CA33CA"/>
    <w:rsid w:val="00CA3E96"/>
    <w:rsid w:val="00CA468C"/>
    <w:rsid w:val="00CA4DB6"/>
    <w:rsid w:val="00CA5C2B"/>
    <w:rsid w:val="00CA60F8"/>
    <w:rsid w:val="00CA628B"/>
    <w:rsid w:val="00CA67E9"/>
    <w:rsid w:val="00CB0BD5"/>
    <w:rsid w:val="00CB0EDB"/>
    <w:rsid w:val="00CB1116"/>
    <w:rsid w:val="00CB1400"/>
    <w:rsid w:val="00CB1C3A"/>
    <w:rsid w:val="00CB243B"/>
    <w:rsid w:val="00CB3B87"/>
    <w:rsid w:val="00CB400B"/>
    <w:rsid w:val="00CB4874"/>
    <w:rsid w:val="00CB5640"/>
    <w:rsid w:val="00CB5735"/>
    <w:rsid w:val="00CB605A"/>
    <w:rsid w:val="00CB65C6"/>
    <w:rsid w:val="00CB6F35"/>
    <w:rsid w:val="00CB765F"/>
    <w:rsid w:val="00CB78E7"/>
    <w:rsid w:val="00CC062F"/>
    <w:rsid w:val="00CC10DA"/>
    <w:rsid w:val="00CC1BCA"/>
    <w:rsid w:val="00CC1D9C"/>
    <w:rsid w:val="00CC216F"/>
    <w:rsid w:val="00CC2ED4"/>
    <w:rsid w:val="00CC2FDE"/>
    <w:rsid w:val="00CC3146"/>
    <w:rsid w:val="00CC3B67"/>
    <w:rsid w:val="00CC3C13"/>
    <w:rsid w:val="00CC4522"/>
    <w:rsid w:val="00CC4C82"/>
    <w:rsid w:val="00CC4F5F"/>
    <w:rsid w:val="00CC6E04"/>
    <w:rsid w:val="00CC7A13"/>
    <w:rsid w:val="00CC7AAC"/>
    <w:rsid w:val="00CD0527"/>
    <w:rsid w:val="00CD0A63"/>
    <w:rsid w:val="00CD2AEF"/>
    <w:rsid w:val="00CD2BB9"/>
    <w:rsid w:val="00CD2F7D"/>
    <w:rsid w:val="00CD3B35"/>
    <w:rsid w:val="00CD4F65"/>
    <w:rsid w:val="00CD54C2"/>
    <w:rsid w:val="00CE02EE"/>
    <w:rsid w:val="00CE0925"/>
    <w:rsid w:val="00CE1501"/>
    <w:rsid w:val="00CE1908"/>
    <w:rsid w:val="00CE1F43"/>
    <w:rsid w:val="00CE29BF"/>
    <w:rsid w:val="00CE31AB"/>
    <w:rsid w:val="00CE3A4A"/>
    <w:rsid w:val="00CE4BDA"/>
    <w:rsid w:val="00CE55A3"/>
    <w:rsid w:val="00CE5BC5"/>
    <w:rsid w:val="00CE60C8"/>
    <w:rsid w:val="00CE73D3"/>
    <w:rsid w:val="00CE74A6"/>
    <w:rsid w:val="00CE75BC"/>
    <w:rsid w:val="00CE79A4"/>
    <w:rsid w:val="00CF02B0"/>
    <w:rsid w:val="00CF1360"/>
    <w:rsid w:val="00CF3BC5"/>
    <w:rsid w:val="00CF549B"/>
    <w:rsid w:val="00CF56B4"/>
    <w:rsid w:val="00CF5792"/>
    <w:rsid w:val="00CF5CDB"/>
    <w:rsid w:val="00CF61B8"/>
    <w:rsid w:val="00CF6F8E"/>
    <w:rsid w:val="00D00C81"/>
    <w:rsid w:val="00D019ED"/>
    <w:rsid w:val="00D01B3A"/>
    <w:rsid w:val="00D01FB6"/>
    <w:rsid w:val="00D02977"/>
    <w:rsid w:val="00D02BD9"/>
    <w:rsid w:val="00D0392B"/>
    <w:rsid w:val="00D03C9C"/>
    <w:rsid w:val="00D03E9E"/>
    <w:rsid w:val="00D041D7"/>
    <w:rsid w:val="00D0553A"/>
    <w:rsid w:val="00D05634"/>
    <w:rsid w:val="00D05A18"/>
    <w:rsid w:val="00D060BB"/>
    <w:rsid w:val="00D0660D"/>
    <w:rsid w:val="00D06CF0"/>
    <w:rsid w:val="00D10DBB"/>
    <w:rsid w:val="00D115BD"/>
    <w:rsid w:val="00D117CB"/>
    <w:rsid w:val="00D11893"/>
    <w:rsid w:val="00D1225C"/>
    <w:rsid w:val="00D13259"/>
    <w:rsid w:val="00D15075"/>
    <w:rsid w:val="00D17FAE"/>
    <w:rsid w:val="00D211CF"/>
    <w:rsid w:val="00D22DEA"/>
    <w:rsid w:val="00D23E4F"/>
    <w:rsid w:val="00D24053"/>
    <w:rsid w:val="00D25047"/>
    <w:rsid w:val="00D257D6"/>
    <w:rsid w:val="00D261D8"/>
    <w:rsid w:val="00D272B3"/>
    <w:rsid w:val="00D30095"/>
    <w:rsid w:val="00D301CE"/>
    <w:rsid w:val="00D30AB2"/>
    <w:rsid w:val="00D31443"/>
    <w:rsid w:val="00D31763"/>
    <w:rsid w:val="00D32061"/>
    <w:rsid w:val="00D327BA"/>
    <w:rsid w:val="00D3354E"/>
    <w:rsid w:val="00D34A33"/>
    <w:rsid w:val="00D360D6"/>
    <w:rsid w:val="00D361C2"/>
    <w:rsid w:val="00D375DA"/>
    <w:rsid w:val="00D37907"/>
    <w:rsid w:val="00D37F89"/>
    <w:rsid w:val="00D405CA"/>
    <w:rsid w:val="00D4176C"/>
    <w:rsid w:val="00D42D87"/>
    <w:rsid w:val="00D4314B"/>
    <w:rsid w:val="00D43251"/>
    <w:rsid w:val="00D434B7"/>
    <w:rsid w:val="00D43EF9"/>
    <w:rsid w:val="00D4431D"/>
    <w:rsid w:val="00D4686A"/>
    <w:rsid w:val="00D476BF"/>
    <w:rsid w:val="00D51E2D"/>
    <w:rsid w:val="00D526EE"/>
    <w:rsid w:val="00D52AEC"/>
    <w:rsid w:val="00D54944"/>
    <w:rsid w:val="00D54B07"/>
    <w:rsid w:val="00D563E7"/>
    <w:rsid w:val="00D60434"/>
    <w:rsid w:val="00D606DC"/>
    <w:rsid w:val="00D61405"/>
    <w:rsid w:val="00D63F0F"/>
    <w:rsid w:val="00D64107"/>
    <w:rsid w:val="00D641B8"/>
    <w:rsid w:val="00D65C43"/>
    <w:rsid w:val="00D66009"/>
    <w:rsid w:val="00D66460"/>
    <w:rsid w:val="00D66B9D"/>
    <w:rsid w:val="00D66E84"/>
    <w:rsid w:val="00D6773B"/>
    <w:rsid w:val="00D67BEF"/>
    <w:rsid w:val="00D67C5C"/>
    <w:rsid w:val="00D721C0"/>
    <w:rsid w:val="00D726E4"/>
    <w:rsid w:val="00D72D3D"/>
    <w:rsid w:val="00D72F54"/>
    <w:rsid w:val="00D738BB"/>
    <w:rsid w:val="00D7690A"/>
    <w:rsid w:val="00D8047E"/>
    <w:rsid w:val="00D8279B"/>
    <w:rsid w:val="00D8283D"/>
    <w:rsid w:val="00D82B22"/>
    <w:rsid w:val="00D82CB7"/>
    <w:rsid w:val="00D831A0"/>
    <w:rsid w:val="00D84EDD"/>
    <w:rsid w:val="00D86C50"/>
    <w:rsid w:val="00D9000F"/>
    <w:rsid w:val="00D90B7C"/>
    <w:rsid w:val="00D90BF5"/>
    <w:rsid w:val="00D912BC"/>
    <w:rsid w:val="00D92639"/>
    <w:rsid w:val="00D929DF"/>
    <w:rsid w:val="00D93608"/>
    <w:rsid w:val="00D9397F"/>
    <w:rsid w:val="00D94B43"/>
    <w:rsid w:val="00D95C5F"/>
    <w:rsid w:val="00D9726A"/>
    <w:rsid w:val="00D9746F"/>
    <w:rsid w:val="00DA0596"/>
    <w:rsid w:val="00DA0CEF"/>
    <w:rsid w:val="00DA1006"/>
    <w:rsid w:val="00DA3AB2"/>
    <w:rsid w:val="00DA3F7F"/>
    <w:rsid w:val="00DA493E"/>
    <w:rsid w:val="00DA4D7B"/>
    <w:rsid w:val="00DA4E89"/>
    <w:rsid w:val="00DA602F"/>
    <w:rsid w:val="00DA6272"/>
    <w:rsid w:val="00DA7FDF"/>
    <w:rsid w:val="00DB1A5E"/>
    <w:rsid w:val="00DB2580"/>
    <w:rsid w:val="00DB337F"/>
    <w:rsid w:val="00DB3DFE"/>
    <w:rsid w:val="00DB471A"/>
    <w:rsid w:val="00DB482C"/>
    <w:rsid w:val="00DB4A3C"/>
    <w:rsid w:val="00DB5614"/>
    <w:rsid w:val="00DB646E"/>
    <w:rsid w:val="00DB656E"/>
    <w:rsid w:val="00DB680F"/>
    <w:rsid w:val="00DB6CF0"/>
    <w:rsid w:val="00DB7537"/>
    <w:rsid w:val="00DC0B10"/>
    <w:rsid w:val="00DC1C0F"/>
    <w:rsid w:val="00DC34CF"/>
    <w:rsid w:val="00DC3B56"/>
    <w:rsid w:val="00DC3F40"/>
    <w:rsid w:val="00DC4C94"/>
    <w:rsid w:val="00DC4DC4"/>
    <w:rsid w:val="00DC5AA4"/>
    <w:rsid w:val="00DC6B1B"/>
    <w:rsid w:val="00DC6CB6"/>
    <w:rsid w:val="00DD007C"/>
    <w:rsid w:val="00DD01BA"/>
    <w:rsid w:val="00DD0A49"/>
    <w:rsid w:val="00DD15DC"/>
    <w:rsid w:val="00DD238E"/>
    <w:rsid w:val="00DD4774"/>
    <w:rsid w:val="00DD5810"/>
    <w:rsid w:val="00DD5956"/>
    <w:rsid w:val="00DD5970"/>
    <w:rsid w:val="00DD6657"/>
    <w:rsid w:val="00DD6AD3"/>
    <w:rsid w:val="00DD6EB9"/>
    <w:rsid w:val="00DD74B6"/>
    <w:rsid w:val="00DE054A"/>
    <w:rsid w:val="00DE1D3B"/>
    <w:rsid w:val="00DE2B88"/>
    <w:rsid w:val="00DE3808"/>
    <w:rsid w:val="00DE42D1"/>
    <w:rsid w:val="00DE436D"/>
    <w:rsid w:val="00DE484B"/>
    <w:rsid w:val="00DE4DB6"/>
    <w:rsid w:val="00DE4FE8"/>
    <w:rsid w:val="00DE53FB"/>
    <w:rsid w:val="00DE5654"/>
    <w:rsid w:val="00DE594A"/>
    <w:rsid w:val="00DE596A"/>
    <w:rsid w:val="00DE5EFB"/>
    <w:rsid w:val="00DE79C0"/>
    <w:rsid w:val="00DE79CD"/>
    <w:rsid w:val="00DF0656"/>
    <w:rsid w:val="00DF0AFC"/>
    <w:rsid w:val="00DF11A3"/>
    <w:rsid w:val="00DF2EA9"/>
    <w:rsid w:val="00DF3323"/>
    <w:rsid w:val="00DF3D8F"/>
    <w:rsid w:val="00DF6089"/>
    <w:rsid w:val="00DF63F3"/>
    <w:rsid w:val="00DF6CE6"/>
    <w:rsid w:val="00DF6D2B"/>
    <w:rsid w:val="00DF76DF"/>
    <w:rsid w:val="00DF7728"/>
    <w:rsid w:val="00DF7C6B"/>
    <w:rsid w:val="00E015D2"/>
    <w:rsid w:val="00E01E93"/>
    <w:rsid w:val="00E02542"/>
    <w:rsid w:val="00E029A4"/>
    <w:rsid w:val="00E03A1B"/>
    <w:rsid w:val="00E05163"/>
    <w:rsid w:val="00E05286"/>
    <w:rsid w:val="00E052FB"/>
    <w:rsid w:val="00E07AAA"/>
    <w:rsid w:val="00E100A3"/>
    <w:rsid w:val="00E114C6"/>
    <w:rsid w:val="00E11D69"/>
    <w:rsid w:val="00E12B42"/>
    <w:rsid w:val="00E12CCF"/>
    <w:rsid w:val="00E13973"/>
    <w:rsid w:val="00E13BF9"/>
    <w:rsid w:val="00E1411C"/>
    <w:rsid w:val="00E1478C"/>
    <w:rsid w:val="00E14E9B"/>
    <w:rsid w:val="00E15072"/>
    <w:rsid w:val="00E16A1C"/>
    <w:rsid w:val="00E17518"/>
    <w:rsid w:val="00E2065C"/>
    <w:rsid w:val="00E20B9B"/>
    <w:rsid w:val="00E219D1"/>
    <w:rsid w:val="00E21E8A"/>
    <w:rsid w:val="00E24506"/>
    <w:rsid w:val="00E247A0"/>
    <w:rsid w:val="00E24B12"/>
    <w:rsid w:val="00E24D4B"/>
    <w:rsid w:val="00E257FA"/>
    <w:rsid w:val="00E265AF"/>
    <w:rsid w:val="00E26F3D"/>
    <w:rsid w:val="00E31071"/>
    <w:rsid w:val="00E318ED"/>
    <w:rsid w:val="00E320C2"/>
    <w:rsid w:val="00E32588"/>
    <w:rsid w:val="00E32667"/>
    <w:rsid w:val="00E33392"/>
    <w:rsid w:val="00E33739"/>
    <w:rsid w:val="00E33D07"/>
    <w:rsid w:val="00E349BA"/>
    <w:rsid w:val="00E3518A"/>
    <w:rsid w:val="00E358CE"/>
    <w:rsid w:val="00E35D7B"/>
    <w:rsid w:val="00E36AA8"/>
    <w:rsid w:val="00E36E80"/>
    <w:rsid w:val="00E3701E"/>
    <w:rsid w:val="00E37A75"/>
    <w:rsid w:val="00E40145"/>
    <w:rsid w:val="00E4051B"/>
    <w:rsid w:val="00E40714"/>
    <w:rsid w:val="00E4079D"/>
    <w:rsid w:val="00E40AB0"/>
    <w:rsid w:val="00E41448"/>
    <w:rsid w:val="00E41AEE"/>
    <w:rsid w:val="00E4346E"/>
    <w:rsid w:val="00E44BBB"/>
    <w:rsid w:val="00E44E87"/>
    <w:rsid w:val="00E458F1"/>
    <w:rsid w:val="00E45ED3"/>
    <w:rsid w:val="00E46F5B"/>
    <w:rsid w:val="00E472F8"/>
    <w:rsid w:val="00E475C1"/>
    <w:rsid w:val="00E47DE1"/>
    <w:rsid w:val="00E5193B"/>
    <w:rsid w:val="00E51E05"/>
    <w:rsid w:val="00E523DE"/>
    <w:rsid w:val="00E52F1E"/>
    <w:rsid w:val="00E530E0"/>
    <w:rsid w:val="00E53874"/>
    <w:rsid w:val="00E53BD6"/>
    <w:rsid w:val="00E540B7"/>
    <w:rsid w:val="00E543F6"/>
    <w:rsid w:val="00E54780"/>
    <w:rsid w:val="00E55077"/>
    <w:rsid w:val="00E55E8F"/>
    <w:rsid w:val="00E5640B"/>
    <w:rsid w:val="00E56B5C"/>
    <w:rsid w:val="00E570F0"/>
    <w:rsid w:val="00E603AA"/>
    <w:rsid w:val="00E6089E"/>
    <w:rsid w:val="00E609B9"/>
    <w:rsid w:val="00E60C99"/>
    <w:rsid w:val="00E61D0B"/>
    <w:rsid w:val="00E61E7F"/>
    <w:rsid w:val="00E635F7"/>
    <w:rsid w:val="00E639EC"/>
    <w:rsid w:val="00E63A6F"/>
    <w:rsid w:val="00E63B0A"/>
    <w:rsid w:val="00E65264"/>
    <w:rsid w:val="00E720CE"/>
    <w:rsid w:val="00E73C27"/>
    <w:rsid w:val="00E7427C"/>
    <w:rsid w:val="00E7439A"/>
    <w:rsid w:val="00E74902"/>
    <w:rsid w:val="00E74EA8"/>
    <w:rsid w:val="00E750C5"/>
    <w:rsid w:val="00E753A1"/>
    <w:rsid w:val="00E762FB"/>
    <w:rsid w:val="00E764F9"/>
    <w:rsid w:val="00E76C36"/>
    <w:rsid w:val="00E7763C"/>
    <w:rsid w:val="00E8000E"/>
    <w:rsid w:val="00E80186"/>
    <w:rsid w:val="00E80225"/>
    <w:rsid w:val="00E80643"/>
    <w:rsid w:val="00E8174E"/>
    <w:rsid w:val="00E81D01"/>
    <w:rsid w:val="00E8257F"/>
    <w:rsid w:val="00E843C2"/>
    <w:rsid w:val="00E8456D"/>
    <w:rsid w:val="00E84C6F"/>
    <w:rsid w:val="00E8635B"/>
    <w:rsid w:val="00E86B40"/>
    <w:rsid w:val="00E86C00"/>
    <w:rsid w:val="00E8729D"/>
    <w:rsid w:val="00E87CA6"/>
    <w:rsid w:val="00E90179"/>
    <w:rsid w:val="00E90CE0"/>
    <w:rsid w:val="00E918A7"/>
    <w:rsid w:val="00E9198C"/>
    <w:rsid w:val="00E92433"/>
    <w:rsid w:val="00E926BF"/>
    <w:rsid w:val="00E926D7"/>
    <w:rsid w:val="00E92E9A"/>
    <w:rsid w:val="00E92F7E"/>
    <w:rsid w:val="00E9301C"/>
    <w:rsid w:val="00E93DEF"/>
    <w:rsid w:val="00E945E6"/>
    <w:rsid w:val="00E9651E"/>
    <w:rsid w:val="00E973EB"/>
    <w:rsid w:val="00E97679"/>
    <w:rsid w:val="00E97DBB"/>
    <w:rsid w:val="00EA0221"/>
    <w:rsid w:val="00EA0D69"/>
    <w:rsid w:val="00EA1D4D"/>
    <w:rsid w:val="00EA1F7A"/>
    <w:rsid w:val="00EA20E7"/>
    <w:rsid w:val="00EA2D7A"/>
    <w:rsid w:val="00EA3453"/>
    <w:rsid w:val="00EA35BB"/>
    <w:rsid w:val="00EA379A"/>
    <w:rsid w:val="00EA3929"/>
    <w:rsid w:val="00EA3BB5"/>
    <w:rsid w:val="00EA3BCD"/>
    <w:rsid w:val="00EA4474"/>
    <w:rsid w:val="00EA4A75"/>
    <w:rsid w:val="00EA5D75"/>
    <w:rsid w:val="00EA5E47"/>
    <w:rsid w:val="00EA606B"/>
    <w:rsid w:val="00EA6CAA"/>
    <w:rsid w:val="00EB0ACC"/>
    <w:rsid w:val="00EB2EC7"/>
    <w:rsid w:val="00EB352E"/>
    <w:rsid w:val="00EB3D3D"/>
    <w:rsid w:val="00EB429F"/>
    <w:rsid w:val="00EB46ED"/>
    <w:rsid w:val="00EB54E1"/>
    <w:rsid w:val="00EB5577"/>
    <w:rsid w:val="00EB566E"/>
    <w:rsid w:val="00EB6169"/>
    <w:rsid w:val="00EB6254"/>
    <w:rsid w:val="00EC16FA"/>
    <w:rsid w:val="00EC2D14"/>
    <w:rsid w:val="00EC3B80"/>
    <w:rsid w:val="00EC453B"/>
    <w:rsid w:val="00EC5108"/>
    <w:rsid w:val="00EC5470"/>
    <w:rsid w:val="00EC642A"/>
    <w:rsid w:val="00EC7413"/>
    <w:rsid w:val="00ED031D"/>
    <w:rsid w:val="00ED0870"/>
    <w:rsid w:val="00ED25BE"/>
    <w:rsid w:val="00ED32EF"/>
    <w:rsid w:val="00ED3591"/>
    <w:rsid w:val="00ED432E"/>
    <w:rsid w:val="00ED4745"/>
    <w:rsid w:val="00ED4F3D"/>
    <w:rsid w:val="00ED5405"/>
    <w:rsid w:val="00ED5CC3"/>
    <w:rsid w:val="00ED7B7F"/>
    <w:rsid w:val="00ED7D59"/>
    <w:rsid w:val="00EE09CF"/>
    <w:rsid w:val="00EE110A"/>
    <w:rsid w:val="00EE1290"/>
    <w:rsid w:val="00EE31EF"/>
    <w:rsid w:val="00EE3305"/>
    <w:rsid w:val="00EE3BF7"/>
    <w:rsid w:val="00EE5724"/>
    <w:rsid w:val="00EE764A"/>
    <w:rsid w:val="00EE7C44"/>
    <w:rsid w:val="00EF0335"/>
    <w:rsid w:val="00EF0A20"/>
    <w:rsid w:val="00EF108B"/>
    <w:rsid w:val="00EF15EE"/>
    <w:rsid w:val="00EF232D"/>
    <w:rsid w:val="00EF2ACD"/>
    <w:rsid w:val="00EF3453"/>
    <w:rsid w:val="00EF3ACE"/>
    <w:rsid w:val="00EF44CE"/>
    <w:rsid w:val="00EF6BE1"/>
    <w:rsid w:val="00EF6FD7"/>
    <w:rsid w:val="00EF7618"/>
    <w:rsid w:val="00EF77DC"/>
    <w:rsid w:val="00EF79CA"/>
    <w:rsid w:val="00EF7ABD"/>
    <w:rsid w:val="00EF7E8C"/>
    <w:rsid w:val="00F002D8"/>
    <w:rsid w:val="00F00F77"/>
    <w:rsid w:val="00F00FC7"/>
    <w:rsid w:val="00F01076"/>
    <w:rsid w:val="00F01543"/>
    <w:rsid w:val="00F017D7"/>
    <w:rsid w:val="00F029B1"/>
    <w:rsid w:val="00F02A96"/>
    <w:rsid w:val="00F03A1F"/>
    <w:rsid w:val="00F04134"/>
    <w:rsid w:val="00F057A3"/>
    <w:rsid w:val="00F05E33"/>
    <w:rsid w:val="00F0644D"/>
    <w:rsid w:val="00F069C0"/>
    <w:rsid w:val="00F070A3"/>
    <w:rsid w:val="00F07122"/>
    <w:rsid w:val="00F10B1A"/>
    <w:rsid w:val="00F11178"/>
    <w:rsid w:val="00F11F2D"/>
    <w:rsid w:val="00F1259E"/>
    <w:rsid w:val="00F1263B"/>
    <w:rsid w:val="00F128D0"/>
    <w:rsid w:val="00F12E58"/>
    <w:rsid w:val="00F13E74"/>
    <w:rsid w:val="00F13E99"/>
    <w:rsid w:val="00F1406B"/>
    <w:rsid w:val="00F14C4E"/>
    <w:rsid w:val="00F14E23"/>
    <w:rsid w:val="00F14E68"/>
    <w:rsid w:val="00F1571E"/>
    <w:rsid w:val="00F1598E"/>
    <w:rsid w:val="00F1665E"/>
    <w:rsid w:val="00F16CED"/>
    <w:rsid w:val="00F173B2"/>
    <w:rsid w:val="00F17CA2"/>
    <w:rsid w:val="00F21517"/>
    <w:rsid w:val="00F219A6"/>
    <w:rsid w:val="00F21BCC"/>
    <w:rsid w:val="00F2290D"/>
    <w:rsid w:val="00F231C6"/>
    <w:rsid w:val="00F244FE"/>
    <w:rsid w:val="00F249BF"/>
    <w:rsid w:val="00F27921"/>
    <w:rsid w:val="00F27DC4"/>
    <w:rsid w:val="00F3067F"/>
    <w:rsid w:val="00F309AA"/>
    <w:rsid w:val="00F311EC"/>
    <w:rsid w:val="00F31986"/>
    <w:rsid w:val="00F31A71"/>
    <w:rsid w:val="00F32005"/>
    <w:rsid w:val="00F3209C"/>
    <w:rsid w:val="00F327DB"/>
    <w:rsid w:val="00F33991"/>
    <w:rsid w:val="00F33A58"/>
    <w:rsid w:val="00F34076"/>
    <w:rsid w:val="00F34464"/>
    <w:rsid w:val="00F345A6"/>
    <w:rsid w:val="00F34A8C"/>
    <w:rsid w:val="00F35ACE"/>
    <w:rsid w:val="00F376DA"/>
    <w:rsid w:val="00F37E36"/>
    <w:rsid w:val="00F40442"/>
    <w:rsid w:val="00F40CB2"/>
    <w:rsid w:val="00F41046"/>
    <w:rsid w:val="00F41A1C"/>
    <w:rsid w:val="00F42B64"/>
    <w:rsid w:val="00F42C43"/>
    <w:rsid w:val="00F43E4E"/>
    <w:rsid w:val="00F44220"/>
    <w:rsid w:val="00F44BAD"/>
    <w:rsid w:val="00F45C7C"/>
    <w:rsid w:val="00F46500"/>
    <w:rsid w:val="00F46648"/>
    <w:rsid w:val="00F46689"/>
    <w:rsid w:val="00F50577"/>
    <w:rsid w:val="00F508F1"/>
    <w:rsid w:val="00F50CC2"/>
    <w:rsid w:val="00F5197C"/>
    <w:rsid w:val="00F52A37"/>
    <w:rsid w:val="00F52FA2"/>
    <w:rsid w:val="00F536C3"/>
    <w:rsid w:val="00F5418B"/>
    <w:rsid w:val="00F5447C"/>
    <w:rsid w:val="00F54516"/>
    <w:rsid w:val="00F54E96"/>
    <w:rsid w:val="00F56026"/>
    <w:rsid w:val="00F57277"/>
    <w:rsid w:val="00F60F46"/>
    <w:rsid w:val="00F63882"/>
    <w:rsid w:val="00F63FF4"/>
    <w:rsid w:val="00F64182"/>
    <w:rsid w:val="00F649D8"/>
    <w:rsid w:val="00F649E6"/>
    <w:rsid w:val="00F64A86"/>
    <w:rsid w:val="00F66580"/>
    <w:rsid w:val="00F6674E"/>
    <w:rsid w:val="00F668C6"/>
    <w:rsid w:val="00F668FF"/>
    <w:rsid w:val="00F66D1A"/>
    <w:rsid w:val="00F66EA7"/>
    <w:rsid w:val="00F67E9E"/>
    <w:rsid w:val="00F7037C"/>
    <w:rsid w:val="00F7072E"/>
    <w:rsid w:val="00F7080C"/>
    <w:rsid w:val="00F70914"/>
    <w:rsid w:val="00F71017"/>
    <w:rsid w:val="00F7156F"/>
    <w:rsid w:val="00F724C7"/>
    <w:rsid w:val="00F73A07"/>
    <w:rsid w:val="00F74143"/>
    <w:rsid w:val="00F74205"/>
    <w:rsid w:val="00F75C84"/>
    <w:rsid w:val="00F75D87"/>
    <w:rsid w:val="00F76083"/>
    <w:rsid w:val="00F76D71"/>
    <w:rsid w:val="00F76DB1"/>
    <w:rsid w:val="00F77A0B"/>
    <w:rsid w:val="00F77FC6"/>
    <w:rsid w:val="00F80215"/>
    <w:rsid w:val="00F806F4"/>
    <w:rsid w:val="00F80BD7"/>
    <w:rsid w:val="00F813B1"/>
    <w:rsid w:val="00F83541"/>
    <w:rsid w:val="00F83FC1"/>
    <w:rsid w:val="00F84708"/>
    <w:rsid w:val="00F8641C"/>
    <w:rsid w:val="00F8692D"/>
    <w:rsid w:val="00F873ED"/>
    <w:rsid w:val="00F87C39"/>
    <w:rsid w:val="00F87F09"/>
    <w:rsid w:val="00F90F66"/>
    <w:rsid w:val="00F90FAD"/>
    <w:rsid w:val="00F910C7"/>
    <w:rsid w:val="00F91804"/>
    <w:rsid w:val="00F925CF"/>
    <w:rsid w:val="00F95CA2"/>
    <w:rsid w:val="00F96583"/>
    <w:rsid w:val="00F976B8"/>
    <w:rsid w:val="00F976FF"/>
    <w:rsid w:val="00FA0BB0"/>
    <w:rsid w:val="00FA0F6B"/>
    <w:rsid w:val="00FA19AB"/>
    <w:rsid w:val="00FA1F03"/>
    <w:rsid w:val="00FA2012"/>
    <w:rsid w:val="00FA233A"/>
    <w:rsid w:val="00FA2622"/>
    <w:rsid w:val="00FA2699"/>
    <w:rsid w:val="00FA278E"/>
    <w:rsid w:val="00FA3462"/>
    <w:rsid w:val="00FA438F"/>
    <w:rsid w:val="00FA49FD"/>
    <w:rsid w:val="00FA4BB9"/>
    <w:rsid w:val="00FA5378"/>
    <w:rsid w:val="00FA777A"/>
    <w:rsid w:val="00FA797B"/>
    <w:rsid w:val="00FB087B"/>
    <w:rsid w:val="00FB223B"/>
    <w:rsid w:val="00FB24D2"/>
    <w:rsid w:val="00FB2AA0"/>
    <w:rsid w:val="00FB2E54"/>
    <w:rsid w:val="00FB37C5"/>
    <w:rsid w:val="00FB3A10"/>
    <w:rsid w:val="00FB65AD"/>
    <w:rsid w:val="00FB761A"/>
    <w:rsid w:val="00FB7B99"/>
    <w:rsid w:val="00FB7EA2"/>
    <w:rsid w:val="00FC023C"/>
    <w:rsid w:val="00FC0C65"/>
    <w:rsid w:val="00FC0EC7"/>
    <w:rsid w:val="00FC1526"/>
    <w:rsid w:val="00FC1743"/>
    <w:rsid w:val="00FC29AD"/>
    <w:rsid w:val="00FC2E84"/>
    <w:rsid w:val="00FC3979"/>
    <w:rsid w:val="00FC3F9C"/>
    <w:rsid w:val="00FC50C9"/>
    <w:rsid w:val="00FC50F2"/>
    <w:rsid w:val="00FC5257"/>
    <w:rsid w:val="00FC5C66"/>
    <w:rsid w:val="00FC5F0F"/>
    <w:rsid w:val="00FC6AE7"/>
    <w:rsid w:val="00FC6F7D"/>
    <w:rsid w:val="00FC7D13"/>
    <w:rsid w:val="00FC7EC7"/>
    <w:rsid w:val="00FD012F"/>
    <w:rsid w:val="00FD1878"/>
    <w:rsid w:val="00FD573D"/>
    <w:rsid w:val="00FD5FEE"/>
    <w:rsid w:val="00FD60EB"/>
    <w:rsid w:val="00FD68CA"/>
    <w:rsid w:val="00FD6AC4"/>
    <w:rsid w:val="00FD7320"/>
    <w:rsid w:val="00FD7FF9"/>
    <w:rsid w:val="00FE1A8A"/>
    <w:rsid w:val="00FE2499"/>
    <w:rsid w:val="00FE25F3"/>
    <w:rsid w:val="00FE4D69"/>
    <w:rsid w:val="00FE5601"/>
    <w:rsid w:val="00FE5E29"/>
    <w:rsid w:val="00FE5F0C"/>
    <w:rsid w:val="00FE726C"/>
    <w:rsid w:val="00FF04C2"/>
    <w:rsid w:val="00FF0643"/>
    <w:rsid w:val="00FF14B7"/>
    <w:rsid w:val="00FF15B5"/>
    <w:rsid w:val="00FF1B4A"/>
    <w:rsid w:val="00FF1DAE"/>
    <w:rsid w:val="00FF1DFD"/>
    <w:rsid w:val="00FF38E8"/>
    <w:rsid w:val="00FF3B24"/>
    <w:rsid w:val="00FF3F8A"/>
    <w:rsid w:val="00FF5961"/>
    <w:rsid w:val="00FF59CF"/>
    <w:rsid w:val="00FF5A4A"/>
    <w:rsid w:val="00FF5DD9"/>
    <w:rsid w:val="00FF62B1"/>
    <w:rsid w:val="00FF6DC7"/>
    <w:rsid w:val="00FF7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CDF"/>
  </w:style>
  <w:style w:type="paragraph" w:styleId="1">
    <w:name w:val="heading 1"/>
    <w:basedOn w:val="a"/>
    <w:next w:val="a"/>
    <w:link w:val="10"/>
    <w:uiPriority w:val="99"/>
    <w:qFormat/>
    <w:rsid w:val="00680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22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80552"/>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iPriority w:val="99"/>
    <w:semiHidden/>
    <w:unhideWhenUsed/>
    <w:rsid w:val="005F3FCE"/>
    <w:pPr>
      <w:spacing w:after="0" w:line="240" w:lineRule="auto"/>
    </w:pPr>
    <w:rPr>
      <w:sz w:val="20"/>
      <w:szCs w:val="20"/>
    </w:rPr>
  </w:style>
  <w:style w:type="character" w:customStyle="1" w:styleId="a5">
    <w:name w:val="Текст сноски Знак"/>
    <w:basedOn w:val="a0"/>
    <w:link w:val="a4"/>
    <w:uiPriority w:val="99"/>
    <w:semiHidden/>
    <w:rsid w:val="005F3FCE"/>
    <w:rPr>
      <w:sz w:val="20"/>
      <w:szCs w:val="20"/>
    </w:rPr>
  </w:style>
  <w:style w:type="character" w:styleId="a6">
    <w:name w:val="footnote reference"/>
    <w:basedOn w:val="a0"/>
    <w:uiPriority w:val="99"/>
    <w:semiHidden/>
    <w:unhideWhenUsed/>
    <w:rsid w:val="005F3FCE"/>
    <w:rPr>
      <w:vertAlign w:val="superscript"/>
    </w:rPr>
  </w:style>
  <w:style w:type="paragraph" w:styleId="a7">
    <w:name w:val="header"/>
    <w:basedOn w:val="a"/>
    <w:link w:val="a8"/>
    <w:unhideWhenUsed/>
    <w:rsid w:val="000124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2444"/>
  </w:style>
  <w:style w:type="paragraph" w:styleId="a9">
    <w:name w:val="footer"/>
    <w:basedOn w:val="a"/>
    <w:link w:val="aa"/>
    <w:unhideWhenUsed/>
    <w:rsid w:val="000124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2444"/>
  </w:style>
  <w:style w:type="character" w:customStyle="1" w:styleId="20">
    <w:name w:val="Заголовок 2 Знак"/>
    <w:basedOn w:val="a0"/>
    <w:link w:val="2"/>
    <w:uiPriority w:val="9"/>
    <w:rsid w:val="006A2232"/>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6A22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2232"/>
    <w:rPr>
      <w:rFonts w:ascii="Tahoma" w:hAnsi="Tahoma" w:cs="Tahoma"/>
      <w:sz w:val="16"/>
      <w:szCs w:val="16"/>
    </w:rPr>
  </w:style>
  <w:style w:type="paragraph" w:styleId="ad">
    <w:name w:val="TOC Heading"/>
    <w:basedOn w:val="1"/>
    <w:next w:val="a"/>
    <w:uiPriority w:val="39"/>
    <w:semiHidden/>
    <w:unhideWhenUsed/>
    <w:qFormat/>
    <w:rsid w:val="006A2232"/>
    <w:pPr>
      <w:outlineLvl w:val="9"/>
    </w:pPr>
    <w:rPr>
      <w:lang w:eastAsia="ru-RU"/>
    </w:rPr>
  </w:style>
  <w:style w:type="paragraph" w:styleId="11">
    <w:name w:val="toc 1"/>
    <w:basedOn w:val="a"/>
    <w:next w:val="a"/>
    <w:autoRedefine/>
    <w:uiPriority w:val="39"/>
    <w:unhideWhenUsed/>
    <w:rsid w:val="006A2232"/>
    <w:pPr>
      <w:spacing w:after="100"/>
    </w:pPr>
  </w:style>
  <w:style w:type="paragraph" w:styleId="21">
    <w:name w:val="toc 2"/>
    <w:basedOn w:val="a"/>
    <w:next w:val="a"/>
    <w:autoRedefine/>
    <w:uiPriority w:val="39"/>
    <w:unhideWhenUsed/>
    <w:rsid w:val="006A2232"/>
    <w:pPr>
      <w:spacing w:after="100"/>
      <w:ind w:left="220"/>
    </w:pPr>
  </w:style>
  <w:style w:type="character" w:styleId="ae">
    <w:name w:val="Hyperlink"/>
    <w:basedOn w:val="a0"/>
    <w:uiPriority w:val="99"/>
    <w:unhideWhenUsed/>
    <w:rsid w:val="006A2232"/>
    <w:rPr>
      <w:color w:val="0000FF" w:themeColor="hyperlink"/>
      <w:u w:val="single"/>
    </w:rPr>
  </w:style>
  <w:style w:type="paragraph" w:styleId="af">
    <w:name w:val="List Paragraph"/>
    <w:basedOn w:val="a"/>
    <w:uiPriority w:val="34"/>
    <w:qFormat/>
    <w:rsid w:val="006A2232"/>
    <w:pPr>
      <w:ind w:left="720"/>
      <w:contextualSpacing/>
    </w:pPr>
  </w:style>
  <w:style w:type="paragraph" w:customStyle="1" w:styleId="ConsPlusNonformat">
    <w:name w:val="ConsPlusNonformat"/>
    <w:rsid w:val="00C216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216CE"/>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af0">
    <w:name w:val="Текст примечания Знак"/>
    <w:basedOn w:val="a0"/>
    <w:link w:val="af1"/>
    <w:uiPriority w:val="99"/>
    <w:semiHidden/>
    <w:rsid w:val="00C216CE"/>
    <w:rPr>
      <w:sz w:val="20"/>
      <w:szCs w:val="20"/>
    </w:rPr>
  </w:style>
  <w:style w:type="paragraph" w:styleId="af1">
    <w:name w:val="annotation text"/>
    <w:basedOn w:val="a"/>
    <w:link w:val="af0"/>
    <w:uiPriority w:val="99"/>
    <w:semiHidden/>
    <w:unhideWhenUsed/>
    <w:rsid w:val="00C216CE"/>
    <w:pPr>
      <w:spacing w:line="240" w:lineRule="auto"/>
    </w:pPr>
    <w:rPr>
      <w:sz w:val="20"/>
      <w:szCs w:val="20"/>
    </w:rPr>
  </w:style>
  <w:style w:type="character" w:customStyle="1" w:styleId="12">
    <w:name w:val="Текст примечания Знак1"/>
    <w:basedOn w:val="a0"/>
    <w:uiPriority w:val="99"/>
    <w:semiHidden/>
    <w:rsid w:val="00C216CE"/>
    <w:rPr>
      <w:sz w:val="20"/>
      <w:szCs w:val="20"/>
    </w:rPr>
  </w:style>
  <w:style w:type="character" w:customStyle="1" w:styleId="af2">
    <w:name w:val="Тема примечания Знак"/>
    <w:basedOn w:val="af0"/>
    <w:link w:val="af3"/>
    <w:uiPriority w:val="99"/>
    <w:semiHidden/>
    <w:rsid w:val="00C216CE"/>
    <w:rPr>
      <w:b/>
      <w:bCs/>
      <w:sz w:val="20"/>
      <w:szCs w:val="20"/>
    </w:rPr>
  </w:style>
  <w:style w:type="paragraph" w:styleId="af3">
    <w:name w:val="annotation subject"/>
    <w:basedOn w:val="af1"/>
    <w:next w:val="af1"/>
    <w:link w:val="af2"/>
    <w:uiPriority w:val="99"/>
    <w:semiHidden/>
    <w:unhideWhenUsed/>
    <w:rsid w:val="00C216CE"/>
    <w:rPr>
      <w:b/>
      <w:bCs/>
    </w:rPr>
  </w:style>
  <w:style w:type="character" w:customStyle="1" w:styleId="13">
    <w:name w:val="Тема примечания Знак1"/>
    <w:basedOn w:val="12"/>
    <w:uiPriority w:val="99"/>
    <w:semiHidden/>
    <w:rsid w:val="00C216CE"/>
    <w:rPr>
      <w:b/>
      <w:bCs/>
      <w:sz w:val="20"/>
      <w:szCs w:val="20"/>
    </w:rPr>
  </w:style>
  <w:style w:type="character" w:customStyle="1" w:styleId="SpotChar">
    <w:name w:val="Spot Char"/>
    <w:link w:val="Spot"/>
    <w:rsid w:val="00C216CE"/>
    <w:rPr>
      <w:rFonts w:eastAsia="Calibri"/>
      <w:sz w:val="28"/>
      <w:szCs w:val="26"/>
    </w:rPr>
  </w:style>
  <w:style w:type="paragraph" w:customStyle="1" w:styleId="Spot">
    <w:name w:val="Spot"/>
    <w:basedOn w:val="a"/>
    <w:link w:val="SpotChar"/>
    <w:rsid w:val="00C216CE"/>
    <w:pPr>
      <w:numPr>
        <w:numId w:val="11"/>
      </w:numPr>
      <w:overflowPunct w:val="0"/>
      <w:autoSpaceDE w:val="0"/>
      <w:autoSpaceDN w:val="0"/>
      <w:adjustRightInd w:val="0"/>
      <w:spacing w:after="0" w:line="360" w:lineRule="auto"/>
      <w:jc w:val="both"/>
      <w:textAlignment w:val="baseline"/>
    </w:pPr>
    <w:rPr>
      <w:rFonts w:eastAsia="Calibri"/>
      <w:sz w:val="28"/>
      <w:szCs w:val="26"/>
    </w:rPr>
  </w:style>
  <w:style w:type="character" w:styleId="af4">
    <w:name w:val="page number"/>
    <w:basedOn w:val="a0"/>
    <w:rsid w:val="003E61B0"/>
  </w:style>
  <w:style w:type="paragraph" w:customStyle="1" w:styleId="ConsPlusNormal">
    <w:name w:val="ConsPlusNormal"/>
    <w:rsid w:val="003E61B0"/>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paragraph" w:customStyle="1" w:styleId="ConsPlusTitle">
    <w:name w:val="ConsPlusTitle"/>
    <w:rsid w:val="002F5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2F5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50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501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0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22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80552"/>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iPriority w:val="99"/>
    <w:semiHidden/>
    <w:unhideWhenUsed/>
    <w:rsid w:val="005F3FCE"/>
    <w:pPr>
      <w:spacing w:after="0" w:line="240" w:lineRule="auto"/>
    </w:pPr>
    <w:rPr>
      <w:sz w:val="20"/>
      <w:szCs w:val="20"/>
    </w:rPr>
  </w:style>
  <w:style w:type="character" w:customStyle="1" w:styleId="a5">
    <w:name w:val="Текст сноски Знак"/>
    <w:basedOn w:val="a0"/>
    <w:link w:val="a4"/>
    <w:uiPriority w:val="99"/>
    <w:semiHidden/>
    <w:rsid w:val="005F3FCE"/>
    <w:rPr>
      <w:sz w:val="20"/>
      <w:szCs w:val="20"/>
    </w:rPr>
  </w:style>
  <w:style w:type="character" w:styleId="a6">
    <w:name w:val="footnote reference"/>
    <w:basedOn w:val="a0"/>
    <w:uiPriority w:val="99"/>
    <w:semiHidden/>
    <w:unhideWhenUsed/>
    <w:rsid w:val="005F3FCE"/>
    <w:rPr>
      <w:vertAlign w:val="superscript"/>
    </w:rPr>
  </w:style>
  <w:style w:type="paragraph" w:styleId="a7">
    <w:name w:val="header"/>
    <w:basedOn w:val="a"/>
    <w:link w:val="a8"/>
    <w:unhideWhenUsed/>
    <w:rsid w:val="000124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2444"/>
  </w:style>
  <w:style w:type="paragraph" w:styleId="a9">
    <w:name w:val="footer"/>
    <w:basedOn w:val="a"/>
    <w:link w:val="aa"/>
    <w:unhideWhenUsed/>
    <w:rsid w:val="000124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2444"/>
  </w:style>
  <w:style w:type="character" w:customStyle="1" w:styleId="20">
    <w:name w:val="Заголовок 2 Знак"/>
    <w:basedOn w:val="a0"/>
    <w:link w:val="2"/>
    <w:uiPriority w:val="9"/>
    <w:rsid w:val="006A2232"/>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6A22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2232"/>
    <w:rPr>
      <w:rFonts w:ascii="Tahoma" w:hAnsi="Tahoma" w:cs="Tahoma"/>
      <w:sz w:val="16"/>
      <w:szCs w:val="16"/>
    </w:rPr>
  </w:style>
  <w:style w:type="paragraph" w:styleId="ad">
    <w:name w:val="TOC Heading"/>
    <w:basedOn w:val="1"/>
    <w:next w:val="a"/>
    <w:uiPriority w:val="39"/>
    <w:semiHidden/>
    <w:unhideWhenUsed/>
    <w:qFormat/>
    <w:rsid w:val="006A2232"/>
    <w:pPr>
      <w:outlineLvl w:val="9"/>
    </w:pPr>
    <w:rPr>
      <w:lang w:eastAsia="ru-RU"/>
    </w:rPr>
  </w:style>
  <w:style w:type="paragraph" w:styleId="11">
    <w:name w:val="toc 1"/>
    <w:basedOn w:val="a"/>
    <w:next w:val="a"/>
    <w:autoRedefine/>
    <w:uiPriority w:val="39"/>
    <w:unhideWhenUsed/>
    <w:rsid w:val="006A2232"/>
    <w:pPr>
      <w:spacing w:after="100"/>
    </w:pPr>
  </w:style>
  <w:style w:type="paragraph" w:styleId="21">
    <w:name w:val="toc 2"/>
    <w:basedOn w:val="a"/>
    <w:next w:val="a"/>
    <w:autoRedefine/>
    <w:uiPriority w:val="39"/>
    <w:unhideWhenUsed/>
    <w:rsid w:val="006A2232"/>
    <w:pPr>
      <w:spacing w:after="100"/>
      <w:ind w:left="220"/>
    </w:pPr>
  </w:style>
  <w:style w:type="character" w:styleId="ae">
    <w:name w:val="Hyperlink"/>
    <w:basedOn w:val="a0"/>
    <w:uiPriority w:val="99"/>
    <w:unhideWhenUsed/>
    <w:rsid w:val="006A2232"/>
    <w:rPr>
      <w:color w:val="0000FF" w:themeColor="hyperlink"/>
      <w:u w:val="single"/>
    </w:rPr>
  </w:style>
  <w:style w:type="paragraph" w:styleId="af">
    <w:name w:val="List Paragraph"/>
    <w:basedOn w:val="a"/>
    <w:uiPriority w:val="34"/>
    <w:qFormat/>
    <w:rsid w:val="006A2232"/>
    <w:pPr>
      <w:ind w:left="720"/>
      <w:contextualSpacing/>
    </w:pPr>
  </w:style>
  <w:style w:type="paragraph" w:customStyle="1" w:styleId="ConsPlusNonformat">
    <w:name w:val="ConsPlusNonformat"/>
    <w:rsid w:val="00C216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216CE"/>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af0">
    <w:name w:val="Текст примечания Знак"/>
    <w:basedOn w:val="a0"/>
    <w:link w:val="af1"/>
    <w:uiPriority w:val="99"/>
    <w:semiHidden/>
    <w:rsid w:val="00C216CE"/>
    <w:rPr>
      <w:sz w:val="20"/>
      <w:szCs w:val="20"/>
    </w:rPr>
  </w:style>
  <w:style w:type="paragraph" w:styleId="af1">
    <w:name w:val="annotation text"/>
    <w:basedOn w:val="a"/>
    <w:link w:val="af0"/>
    <w:uiPriority w:val="99"/>
    <w:semiHidden/>
    <w:unhideWhenUsed/>
    <w:rsid w:val="00C216CE"/>
    <w:pPr>
      <w:spacing w:line="240" w:lineRule="auto"/>
    </w:pPr>
    <w:rPr>
      <w:sz w:val="20"/>
      <w:szCs w:val="20"/>
    </w:rPr>
  </w:style>
  <w:style w:type="character" w:customStyle="1" w:styleId="12">
    <w:name w:val="Текст примечания Знак1"/>
    <w:basedOn w:val="a0"/>
    <w:uiPriority w:val="99"/>
    <w:semiHidden/>
    <w:rsid w:val="00C216CE"/>
    <w:rPr>
      <w:sz w:val="20"/>
      <w:szCs w:val="20"/>
    </w:rPr>
  </w:style>
  <w:style w:type="character" w:customStyle="1" w:styleId="af2">
    <w:name w:val="Тема примечания Знак"/>
    <w:basedOn w:val="af0"/>
    <w:link w:val="af3"/>
    <w:uiPriority w:val="99"/>
    <w:semiHidden/>
    <w:rsid w:val="00C216CE"/>
    <w:rPr>
      <w:b/>
      <w:bCs/>
      <w:sz w:val="20"/>
      <w:szCs w:val="20"/>
    </w:rPr>
  </w:style>
  <w:style w:type="paragraph" w:styleId="af3">
    <w:name w:val="annotation subject"/>
    <w:basedOn w:val="af1"/>
    <w:next w:val="af1"/>
    <w:link w:val="af2"/>
    <w:uiPriority w:val="99"/>
    <w:semiHidden/>
    <w:unhideWhenUsed/>
    <w:rsid w:val="00C216CE"/>
    <w:rPr>
      <w:b/>
      <w:bCs/>
    </w:rPr>
  </w:style>
  <w:style w:type="character" w:customStyle="1" w:styleId="13">
    <w:name w:val="Тема примечания Знак1"/>
    <w:basedOn w:val="12"/>
    <w:uiPriority w:val="99"/>
    <w:semiHidden/>
    <w:rsid w:val="00C216CE"/>
    <w:rPr>
      <w:b/>
      <w:bCs/>
      <w:sz w:val="20"/>
      <w:szCs w:val="20"/>
    </w:rPr>
  </w:style>
  <w:style w:type="character" w:customStyle="1" w:styleId="SpotChar">
    <w:name w:val="Spot Char"/>
    <w:link w:val="Spot"/>
    <w:rsid w:val="00C216CE"/>
    <w:rPr>
      <w:rFonts w:eastAsia="Calibri"/>
      <w:sz w:val="28"/>
      <w:szCs w:val="26"/>
    </w:rPr>
  </w:style>
  <w:style w:type="paragraph" w:customStyle="1" w:styleId="Spot">
    <w:name w:val="Spot"/>
    <w:basedOn w:val="a"/>
    <w:link w:val="SpotChar"/>
    <w:rsid w:val="00C216CE"/>
    <w:pPr>
      <w:numPr>
        <w:numId w:val="11"/>
      </w:numPr>
      <w:overflowPunct w:val="0"/>
      <w:autoSpaceDE w:val="0"/>
      <w:autoSpaceDN w:val="0"/>
      <w:adjustRightInd w:val="0"/>
      <w:spacing w:after="0" w:line="360" w:lineRule="auto"/>
      <w:jc w:val="both"/>
      <w:textAlignment w:val="baseline"/>
    </w:pPr>
    <w:rPr>
      <w:rFonts w:eastAsia="Calibri"/>
      <w:sz w:val="28"/>
      <w:szCs w:val="26"/>
    </w:rPr>
  </w:style>
  <w:style w:type="character" w:styleId="af4">
    <w:name w:val="page number"/>
    <w:basedOn w:val="a0"/>
    <w:rsid w:val="003E61B0"/>
  </w:style>
  <w:style w:type="paragraph" w:customStyle="1" w:styleId="ConsPlusNormal">
    <w:name w:val="ConsPlusNormal"/>
    <w:rsid w:val="003E61B0"/>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paragraph" w:customStyle="1" w:styleId="ConsPlusTitle">
    <w:name w:val="ConsPlusTitle"/>
    <w:rsid w:val="002F5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2F5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50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501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divs>
    <w:div w:id="207766433">
      <w:bodyDiv w:val="1"/>
      <w:marLeft w:val="0"/>
      <w:marRight w:val="0"/>
      <w:marTop w:val="0"/>
      <w:marBottom w:val="0"/>
      <w:divBdr>
        <w:top w:val="none" w:sz="0" w:space="0" w:color="auto"/>
        <w:left w:val="none" w:sz="0" w:space="0" w:color="auto"/>
        <w:bottom w:val="none" w:sz="0" w:space="0" w:color="auto"/>
        <w:right w:val="none" w:sz="0" w:space="0" w:color="auto"/>
      </w:divBdr>
    </w:div>
    <w:div w:id="732897891">
      <w:bodyDiv w:val="1"/>
      <w:marLeft w:val="0"/>
      <w:marRight w:val="0"/>
      <w:marTop w:val="0"/>
      <w:marBottom w:val="0"/>
      <w:divBdr>
        <w:top w:val="none" w:sz="0" w:space="0" w:color="auto"/>
        <w:left w:val="none" w:sz="0" w:space="0" w:color="auto"/>
        <w:bottom w:val="none" w:sz="0" w:space="0" w:color="auto"/>
        <w:right w:val="none" w:sz="0" w:space="0" w:color="auto"/>
      </w:divBdr>
    </w:div>
    <w:div w:id="1079713408">
      <w:bodyDiv w:val="1"/>
      <w:marLeft w:val="0"/>
      <w:marRight w:val="0"/>
      <w:marTop w:val="0"/>
      <w:marBottom w:val="0"/>
      <w:divBdr>
        <w:top w:val="none" w:sz="0" w:space="0" w:color="auto"/>
        <w:left w:val="none" w:sz="0" w:space="0" w:color="auto"/>
        <w:bottom w:val="none" w:sz="0" w:space="0" w:color="auto"/>
        <w:right w:val="none" w:sz="0" w:space="0" w:color="auto"/>
      </w:divBdr>
    </w:div>
    <w:div w:id="1411077023">
      <w:bodyDiv w:val="1"/>
      <w:marLeft w:val="0"/>
      <w:marRight w:val="0"/>
      <w:marTop w:val="0"/>
      <w:marBottom w:val="0"/>
      <w:divBdr>
        <w:top w:val="none" w:sz="0" w:space="0" w:color="auto"/>
        <w:left w:val="none" w:sz="0" w:space="0" w:color="auto"/>
        <w:bottom w:val="none" w:sz="0" w:space="0" w:color="auto"/>
        <w:right w:val="none" w:sz="0" w:space="0" w:color="auto"/>
      </w:divBdr>
    </w:div>
    <w:div w:id="1547060602">
      <w:bodyDiv w:val="1"/>
      <w:marLeft w:val="0"/>
      <w:marRight w:val="0"/>
      <w:marTop w:val="0"/>
      <w:marBottom w:val="0"/>
      <w:divBdr>
        <w:top w:val="none" w:sz="0" w:space="0" w:color="auto"/>
        <w:left w:val="none" w:sz="0" w:space="0" w:color="auto"/>
        <w:bottom w:val="none" w:sz="0" w:space="0" w:color="auto"/>
        <w:right w:val="none" w:sz="0" w:space="0" w:color="auto"/>
      </w:divBdr>
    </w:div>
    <w:div w:id="1665742541">
      <w:bodyDiv w:val="1"/>
      <w:marLeft w:val="0"/>
      <w:marRight w:val="0"/>
      <w:marTop w:val="0"/>
      <w:marBottom w:val="0"/>
      <w:divBdr>
        <w:top w:val="none" w:sz="0" w:space="0" w:color="auto"/>
        <w:left w:val="none" w:sz="0" w:space="0" w:color="auto"/>
        <w:bottom w:val="none" w:sz="0" w:space="0" w:color="auto"/>
        <w:right w:val="none" w:sz="0" w:space="0" w:color="auto"/>
      </w:divBdr>
    </w:div>
    <w:div w:id="1759405173">
      <w:bodyDiv w:val="1"/>
      <w:marLeft w:val="0"/>
      <w:marRight w:val="0"/>
      <w:marTop w:val="0"/>
      <w:marBottom w:val="0"/>
      <w:divBdr>
        <w:top w:val="none" w:sz="0" w:space="0" w:color="auto"/>
        <w:left w:val="none" w:sz="0" w:space="0" w:color="auto"/>
        <w:bottom w:val="none" w:sz="0" w:space="0" w:color="auto"/>
        <w:right w:val="none" w:sz="0" w:space="0" w:color="auto"/>
      </w:divBdr>
    </w:div>
    <w:div w:id="2009479478">
      <w:bodyDiv w:val="1"/>
      <w:marLeft w:val="0"/>
      <w:marRight w:val="0"/>
      <w:marTop w:val="0"/>
      <w:marBottom w:val="0"/>
      <w:divBdr>
        <w:top w:val="none" w:sz="0" w:space="0" w:color="auto"/>
        <w:left w:val="none" w:sz="0" w:space="0" w:color="auto"/>
        <w:bottom w:val="none" w:sz="0" w:space="0" w:color="auto"/>
        <w:right w:val="none" w:sz="0" w:space="0" w:color="auto"/>
      </w:divBdr>
    </w:div>
    <w:div w:id="21355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Лист1!$A$9</c:f>
              <c:strCache>
                <c:ptCount val="1"/>
                <c:pt idx="0">
                  <c:v>А</c:v>
                </c:pt>
              </c:strCache>
            </c:strRef>
          </c:tx>
          <c:marker>
            <c:symbol val="none"/>
          </c:marker>
          <c:cat>
            <c:strRef>
              <c:f>Лист1!$B$8:$L$8</c:f>
              <c:strCache>
                <c:ptCount val="11"/>
                <c:pt idx="0">
                  <c:v>год 0</c:v>
                </c:pt>
                <c:pt idx="1">
                  <c:v>год 1</c:v>
                </c:pt>
                <c:pt idx="2">
                  <c:v>год 2</c:v>
                </c:pt>
                <c:pt idx="3">
                  <c:v>год 3</c:v>
                </c:pt>
                <c:pt idx="4">
                  <c:v>год 4</c:v>
                </c:pt>
                <c:pt idx="5">
                  <c:v>год 5</c:v>
                </c:pt>
                <c:pt idx="6">
                  <c:v>год 6</c:v>
                </c:pt>
                <c:pt idx="7">
                  <c:v>год 7</c:v>
                </c:pt>
                <c:pt idx="8">
                  <c:v>год 8</c:v>
                </c:pt>
                <c:pt idx="9">
                  <c:v>год 9</c:v>
                </c:pt>
                <c:pt idx="10">
                  <c:v>год 10</c:v>
                </c:pt>
              </c:strCache>
            </c:strRef>
          </c:cat>
          <c:val>
            <c:numRef>
              <c:f>Лист1!$B$9:$L$9</c:f>
              <c:numCache>
                <c:formatCode>0.0%</c:formatCode>
                <c:ptCount val="11"/>
                <c:pt idx="0">
                  <c:v>4.0000000000000029E-2</c:v>
                </c:pt>
                <c:pt idx="1">
                  <c:v>4.2381786339754826E-2</c:v>
                </c:pt>
                <c:pt idx="2">
                  <c:v>5.1180824814945423E-2</c:v>
                </c:pt>
                <c:pt idx="3">
                  <c:v>5.7691249732571309E-2</c:v>
                </c:pt>
                <c:pt idx="4">
                  <c:v>5.696757855690697E-2</c:v>
                </c:pt>
                <c:pt idx="5">
                  <c:v>4.8169218507894677E-2</c:v>
                </c:pt>
                <c:pt idx="6">
                  <c:v>4.2599778634722203E-2</c:v>
                </c:pt>
                <c:pt idx="7">
                  <c:v>4.5809759924337161E-2</c:v>
                </c:pt>
                <c:pt idx="8">
                  <c:v>4.9284268989564152E-2</c:v>
                </c:pt>
                <c:pt idx="9">
                  <c:v>4.9284268989564152E-2</c:v>
                </c:pt>
                <c:pt idx="10">
                  <c:v>4.9284268989564152E-2</c:v>
                </c:pt>
              </c:numCache>
            </c:numRef>
          </c:val>
          <c:smooth val="1"/>
        </c:ser>
        <c:ser>
          <c:idx val="1"/>
          <c:order val="1"/>
          <c:tx>
            <c:strRef>
              <c:f>Лист1!$A$10</c:f>
              <c:strCache>
                <c:ptCount val="1"/>
                <c:pt idx="0">
                  <c:v>Б</c:v>
                </c:pt>
              </c:strCache>
            </c:strRef>
          </c:tx>
          <c:marker>
            <c:symbol val="none"/>
          </c:marker>
          <c:cat>
            <c:strRef>
              <c:f>Лист1!$B$8:$L$8</c:f>
              <c:strCache>
                <c:ptCount val="11"/>
                <c:pt idx="0">
                  <c:v>год 0</c:v>
                </c:pt>
                <c:pt idx="1">
                  <c:v>год 1</c:v>
                </c:pt>
                <c:pt idx="2">
                  <c:v>год 2</c:v>
                </c:pt>
                <c:pt idx="3">
                  <c:v>год 3</c:v>
                </c:pt>
                <c:pt idx="4">
                  <c:v>год 4</c:v>
                </c:pt>
                <c:pt idx="5">
                  <c:v>год 5</c:v>
                </c:pt>
                <c:pt idx="6">
                  <c:v>год 6</c:v>
                </c:pt>
                <c:pt idx="7">
                  <c:v>год 7</c:v>
                </c:pt>
                <c:pt idx="8">
                  <c:v>год 8</c:v>
                </c:pt>
                <c:pt idx="9">
                  <c:v>год 9</c:v>
                </c:pt>
                <c:pt idx="10">
                  <c:v>год 10</c:v>
                </c:pt>
              </c:strCache>
            </c:strRef>
          </c:cat>
          <c:val>
            <c:numRef>
              <c:f>Лист1!$B$10:$L$10</c:f>
              <c:numCache>
                <c:formatCode>0.0%</c:formatCode>
                <c:ptCount val="11"/>
                <c:pt idx="0">
                  <c:v>4.0000000000000029E-2</c:v>
                </c:pt>
                <c:pt idx="1">
                  <c:v>3.5026269702276708E-2</c:v>
                </c:pt>
                <c:pt idx="2">
                  <c:v>3.1723651744800845E-2</c:v>
                </c:pt>
                <c:pt idx="3">
                  <c:v>2.4756257831840815E-2</c:v>
                </c:pt>
                <c:pt idx="4">
                  <c:v>2.0001042578351169E-2</c:v>
                </c:pt>
                <c:pt idx="5">
                  <c:v>1.5374527929232468E-2</c:v>
                </c:pt>
                <c:pt idx="6">
                  <c:v>1.2978847979174962E-2</c:v>
                </c:pt>
                <c:pt idx="7">
                  <c:v>1.2743193499839814E-2</c:v>
                </c:pt>
                <c:pt idx="8">
                  <c:v>1.300059643584979E-2</c:v>
                </c:pt>
                <c:pt idx="9">
                  <c:v>1.3000596435849793E-2</c:v>
                </c:pt>
                <c:pt idx="10">
                  <c:v>1.3000596435849793E-2</c:v>
                </c:pt>
              </c:numCache>
            </c:numRef>
          </c:val>
          <c:smooth val="1"/>
        </c:ser>
        <c:ser>
          <c:idx val="2"/>
          <c:order val="2"/>
          <c:tx>
            <c:strRef>
              <c:f>Лист1!$A$11</c:f>
              <c:strCache>
                <c:ptCount val="1"/>
                <c:pt idx="0">
                  <c:v>В</c:v>
                </c:pt>
              </c:strCache>
            </c:strRef>
          </c:tx>
          <c:marker>
            <c:symbol val="none"/>
          </c:marker>
          <c:cat>
            <c:strRef>
              <c:f>Лист1!$B$8:$L$8</c:f>
              <c:strCache>
                <c:ptCount val="11"/>
                <c:pt idx="0">
                  <c:v>год 0</c:v>
                </c:pt>
                <c:pt idx="1">
                  <c:v>год 1</c:v>
                </c:pt>
                <c:pt idx="2">
                  <c:v>год 2</c:v>
                </c:pt>
                <c:pt idx="3">
                  <c:v>год 3</c:v>
                </c:pt>
                <c:pt idx="4">
                  <c:v>год 4</c:v>
                </c:pt>
                <c:pt idx="5">
                  <c:v>год 5</c:v>
                </c:pt>
                <c:pt idx="6">
                  <c:v>год 6</c:v>
                </c:pt>
                <c:pt idx="7">
                  <c:v>год 7</c:v>
                </c:pt>
                <c:pt idx="8">
                  <c:v>год 8</c:v>
                </c:pt>
                <c:pt idx="9">
                  <c:v>год 9</c:v>
                </c:pt>
                <c:pt idx="10">
                  <c:v>год 10</c:v>
                </c:pt>
              </c:strCache>
            </c:strRef>
          </c:cat>
          <c:val>
            <c:numRef>
              <c:f>Лист1!$B$11:$L$11</c:f>
              <c:numCache>
                <c:formatCode>0.0%</c:formatCode>
                <c:ptCount val="11"/>
                <c:pt idx="0">
                  <c:v>4.0000000000000029E-2</c:v>
                </c:pt>
                <c:pt idx="1">
                  <c:v>4.2031523642732084E-2</c:v>
                </c:pt>
                <c:pt idx="2">
                  <c:v>3.3838561861120907E-2</c:v>
                </c:pt>
                <c:pt idx="3">
                  <c:v>3.8142975029799221E-2</c:v>
                </c:pt>
                <c:pt idx="4">
                  <c:v>3.7664514748368232E-2</c:v>
                </c:pt>
                <c:pt idx="5">
                  <c:v>4.3428296175412183E-2</c:v>
                </c:pt>
                <c:pt idx="6">
                  <c:v>3.8407013044077121E-2</c:v>
                </c:pt>
                <c:pt idx="7">
                  <c:v>3.9505362493140211E-2</c:v>
                </c:pt>
                <c:pt idx="8">
                  <c:v>4.0303341139073891E-2</c:v>
                </c:pt>
                <c:pt idx="9">
                  <c:v>4.0303341139073891E-2</c:v>
                </c:pt>
                <c:pt idx="10">
                  <c:v>4.0303341139073891E-2</c:v>
                </c:pt>
              </c:numCache>
            </c:numRef>
          </c:val>
          <c:smooth val="1"/>
        </c:ser>
        <c:ser>
          <c:idx val="3"/>
          <c:order val="3"/>
          <c:tx>
            <c:strRef>
              <c:f>Лист1!$A$12</c:f>
              <c:strCache>
                <c:ptCount val="1"/>
                <c:pt idx="0">
                  <c:v>Г</c:v>
                </c:pt>
              </c:strCache>
            </c:strRef>
          </c:tx>
          <c:marker>
            <c:symbol val="none"/>
          </c:marker>
          <c:cat>
            <c:strRef>
              <c:f>Лист1!$B$8:$L$8</c:f>
              <c:strCache>
                <c:ptCount val="11"/>
                <c:pt idx="0">
                  <c:v>год 0</c:v>
                </c:pt>
                <c:pt idx="1">
                  <c:v>год 1</c:v>
                </c:pt>
                <c:pt idx="2">
                  <c:v>год 2</c:v>
                </c:pt>
                <c:pt idx="3">
                  <c:v>год 3</c:v>
                </c:pt>
                <c:pt idx="4">
                  <c:v>год 4</c:v>
                </c:pt>
                <c:pt idx="5">
                  <c:v>год 5</c:v>
                </c:pt>
                <c:pt idx="6">
                  <c:v>год 6</c:v>
                </c:pt>
                <c:pt idx="7">
                  <c:v>год 7</c:v>
                </c:pt>
                <c:pt idx="8">
                  <c:v>год 8</c:v>
                </c:pt>
                <c:pt idx="9">
                  <c:v>год 9</c:v>
                </c:pt>
                <c:pt idx="10">
                  <c:v>год 10</c:v>
                </c:pt>
              </c:strCache>
            </c:strRef>
          </c:cat>
          <c:val>
            <c:numRef>
              <c:f>Лист1!$B$12:$L$12</c:f>
              <c:numCache>
                <c:formatCode>0.0%</c:formatCode>
                <c:ptCount val="11"/>
                <c:pt idx="0">
                  <c:v>4.0000000000000029E-2</c:v>
                </c:pt>
                <c:pt idx="1">
                  <c:v>4.2031523642732084E-2</c:v>
                </c:pt>
                <c:pt idx="2">
                  <c:v>4.0606274233345126E-2</c:v>
                </c:pt>
                <c:pt idx="3">
                  <c:v>3.8729790030257637E-2</c:v>
                </c:pt>
                <c:pt idx="4">
                  <c:v>4.5197417698041926E-2</c:v>
                </c:pt>
                <c:pt idx="5">
                  <c:v>5.9062482798560599E-2</c:v>
                </c:pt>
                <c:pt idx="6">
                  <c:v>7.5976054894465295E-2</c:v>
                </c:pt>
                <c:pt idx="7">
                  <c:v>7.1044354367828952E-2</c:v>
                </c:pt>
                <c:pt idx="8">
                  <c:v>6.5890360870491924E-2</c:v>
                </c:pt>
                <c:pt idx="9">
                  <c:v>6.5890360870491937E-2</c:v>
                </c:pt>
                <c:pt idx="10">
                  <c:v>6.5890360870491937E-2</c:v>
                </c:pt>
              </c:numCache>
            </c:numRef>
          </c:val>
          <c:smooth val="1"/>
        </c:ser>
        <c:ser>
          <c:idx val="4"/>
          <c:order val="4"/>
          <c:tx>
            <c:strRef>
              <c:f>Лист1!$A$13</c:f>
              <c:strCache>
                <c:ptCount val="1"/>
                <c:pt idx="0">
                  <c:v>Д</c:v>
                </c:pt>
              </c:strCache>
            </c:strRef>
          </c:tx>
          <c:marker>
            <c:symbol val="none"/>
          </c:marker>
          <c:cat>
            <c:strRef>
              <c:f>Лист1!$B$8:$L$8</c:f>
              <c:strCache>
                <c:ptCount val="11"/>
                <c:pt idx="0">
                  <c:v>год 0</c:v>
                </c:pt>
                <c:pt idx="1">
                  <c:v>год 1</c:v>
                </c:pt>
                <c:pt idx="2">
                  <c:v>год 2</c:v>
                </c:pt>
                <c:pt idx="3">
                  <c:v>год 3</c:v>
                </c:pt>
                <c:pt idx="4">
                  <c:v>год 4</c:v>
                </c:pt>
                <c:pt idx="5">
                  <c:v>год 5</c:v>
                </c:pt>
                <c:pt idx="6">
                  <c:v>год 6</c:v>
                </c:pt>
                <c:pt idx="7">
                  <c:v>год 7</c:v>
                </c:pt>
                <c:pt idx="8">
                  <c:v>год 8</c:v>
                </c:pt>
                <c:pt idx="9">
                  <c:v>год 9</c:v>
                </c:pt>
                <c:pt idx="10">
                  <c:v>год 10</c:v>
                </c:pt>
              </c:strCache>
            </c:strRef>
          </c:cat>
          <c:val>
            <c:numRef>
              <c:f>Лист1!$B$13:$L$13</c:f>
              <c:numCache>
                <c:formatCode>0.0%</c:formatCode>
                <c:ptCount val="11"/>
                <c:pt idx="0">
                  <c:v>4.0000000000000029E-2</c:v>
                </c:pt>
                <c:pt idx="1">
                  <c:v>3.8528896672504392E-2</c:v>
                </c:pt>
                <c:pt idx="2">
                  <c:v>4.2650687345787835E-2</c:v>
                </c:pt>
                <c:pt idx="3">
                  <c:v>4.0679727375531063E-2</c:v>
                </c:pt>
                <c:pt idx="4">
                  <c:v>4.0169446418331846E-2</c:v>
                </c:pt>
                <c:pt idx="5">
                  <c:v>3.3965474588900112E-2</c:v>
                </c:pt>
                <c:pt idx="6">
                  <c:v>3.0038305447560552E-2</c:v>
                </c:pt>
                <c:pt idx="7">
                  <c:v>3.0897329714853958E-2</c:v>
                </c:pt>
                <c:pt idx="8">
                  <c:v>3.1521432565020352E-2</c:v>
                </c:pt>
                <c:pt idx="9">
                  <c:v>3.1521432565020352E-2</c:v>
                </c:pt>
                <c:pt idx="10">
                  <c:v>3.1521432565020352E-2</c:v>
                </c:pt>
              </c:numCache>
            </c:numRef>
          </c:val>
          <c:smooth val="1"/>
        </c:ser>
        <c:dLbls/>
        <c:marker val="1"/>
        <c:axId val="58353920"/>
        <c:axId val="58359808"/>
      </c:lineChart>
      <c:catAx>
        <c:axId val="58353920"/>
        <c:scaling>
          <c:orientation val="minMax"/>
        </c:scaling>
        <c:axPos val="b"/>
        <c:numFmt formatCode="General" sourceLinked="1"/>
        <c:tickLblPos val="nextTo"/>
        <c:crossAx val="58359808"/>
        <c:crosses val="autoZero"/>
        <c:auto val="1"/>
        <c:lblAlgn val="ctr"/>
        <c:lblOffset val="100"/>
      </c:catAx>
      <c:valAx>
        <c:axId val="58359808"/>
        <c:scaling>
          <c:orientation val="minMax"/>
        </c:scaling>
        <c:axPos val="l"/>
        <c:majorGridlines/>
        <c:numFmt formatCode="0.0%" sourceLinked="1"/>
        <c:tickLblPos val="nextTo"/>
        <c:crossAx val="58353920"/>
        <c:crosses val="autoZero"/>
        <c:crossBetween val="between"/>
      </c:valAx>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stacked"/>
        <c:ser>
          <c:idx val="0"/>
          <c:order val="0"/>
          <c:tx>
            <c:strRef>
              <c:f>Лист1!$A$2</c:f>
              <c:strCache>
                <c:ptCount val="1"/>
                <c:pt idx="0">
                  <c:v>принципы, механизмы, подходы к реализации долгосрочной налогово-бюджетной политики</c:v>
                </c:pt>
              </c:strCache>
            </c:strRef>
          </c:tx>
          <c:spPr>
            <a:solidFill>
              <a:schemeClr val="accent3">
                <a:lumMod val="60000"/>
                <a:lumOff val="40000"/>
              </a:schemeClr>
            </a:solidFill>
            <a:ln>
              <a:solidFill>
                <a:schemeClr val="accent1"/>
              </a:solidFill>
            </a:ln>
          </c:spPr>
          <c:cat>
            <c:strRef>
              <c:f>Лист1!$B$1:$N$1</c:f>
              <c:strCache>
                <c:ptCount val="13"/>
                <c:pt idx="0">
                  <c:v>n1</c:v>
                </c:pt>
                <c:pt idx="1">
                  <c:v>n2</c:v>
                </c:pt>
                <c:pt idx="2">
                  <c:v>n3</c:v>
                </c:pt>
                <c:pt idx="3">
                  <c:v>n4</c:v>
                </c:pt>
                <c:pt idx="4">
                  <c:v>n5</c:v>
                </c:pt>
                <c:pt idx="5">
                  <c:v>n6</c:v>
                </c:pt>
                <c:pt idx="6">
                  <c:v>n7</c:v>
                </c:pt>
                <c:pt idx="7">
                  <c:v>n8</c:v>
                </c:pt>
                <c:pt idx="8">
                  <c:v>n9</c:v>
                </c:pt>
                <c:pt idx="9">
                  <c:v>n10</c:v>
                </c:pt>
                <c:pt idx="10">
                  <c:v>n11</c:v>
                </c:pt>
                <c:pt idx="11">
                  <c:v>…</c:v>
                </c:pt>
                <c:pt idx="12">
                  <c:v>nX</c:v>
                </c:pt>
              </c:strCache>
            </c:strRef>
          </c:cat>
          <c:val>
            <c:numRef>
              <c:f>Лист1!$B$2:$N$2</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pt idx="12">
                  <c:v>1</c:v>
                </c:pt>
              </c:numCache>
            </c:numRef>
          </c:val>
        </c:ser>
        <c:ser>
          <c:idx val="1"/>
          <c:order val="1"/>
          <c:tx>
            <c:strRef>
              <c:f>Лист1!$A$3</c:f>
              <c:strCache>
                <c:ptCount val="1"/>
                <c:pt idx="0">
                  <c:v>прогноз социально-экономического развития и иные прогнозы</c:v>
                </c:pt>
              </c:strCache>
            </c:strRef>
          </c:tx>
          <c:spPr>
            <a:solidFill>
              <a:schemeClr val="tx2">
                <a:lumMod val="40000"/>
                <a:lumOff val="60000"/>
              </a:schemeClr>
            </a:solidFill>
            <a:ln>
              <a:solidFill>
                <a:schemeClr val="accent1"/>
              </a:solidFill>
            </a:ln>
          </c:spPr>
          <c:cat>
            <c:strRef>
              <c:f>Лист1!$B$1:$N$1</c:f>
              <c:strCache>
                <c:ptCount val="13"/>
                <c:pt idx="0">
                  <c:v>n1</c:v>
                </c:pt>
                <c:pt idx="1">
                  <c:v>n2</c:v>
                </c:pt>
                <c:pt idx="2">
                  <c:v>n3</c:v>
                </c:pt>
                <c:pt idx="3">
                  <c:v>n4</c:v>
                </c:pt>
                <c:pt idx="4">
                  <c:v>n5</c:v>
                </c:pt>
                <c:pt idx="5">
                  <c:v>n6</c:v>
                </c:pt>
                <c:pt idx="6">
                  <c:v>n7</c:v>
                </c:pt>
                <c:pt idx="7">
                  <c:v>n8</c:v>
                </c:pt>
                <c:pt idx="8">
                  <c:v>n9</c:v>
                </c:pt>
                <c:pt idx="9">
                  <c:v>n10</c:v>
                </c:pt>
                <c:pt idx="10">
                  <c:v>n11</c:v>
                </c:pt>
                <c:pt idx="11">
                  <c:v>…</c:v>
                </c:pt>
                <c:pt idx="12">
                  <c:v>nX</c:v>
                </c:pt>
              </c:strCache>
            </c:strRef>
          </c:cat>
          <c:val>
            <c:numRef>
              <c:f>Лист1!$B$3:$N$3</c:f>
              <c:numCache>
                <c:formatCode>General</c:formatCode>
                <c:ptCount val="13"/>
                <c:pt idx="0">
                  <c:v>1</c:v>
                </c:pt>
                <c:pt idx="1">
                  <c:v>1</c:v>
                </c:pt>
                <c:pt idx="2">
                  <c:v>1</c:v>
                </c:pt>
                <c:pt idx="3">
                  <c:v>1</c:v>
                </c:pt>
                <c:pt idx="4">
                  <c:v>1</c:v>
                </c:pt>
                <c:pt idx="5">
                  <c:v>1</c:v>
                </c:pt>
                <c:pt idx="6">
                  <c:v>1</c:v>
                </c:pt>
                <c:pt idx="7">
                  <c:v>1</c:v>
                </c:pt>
                <c:pt idx="8">
                  <c:v>1</c:v>
                </c:pt>
              </c:numCache>
            </c:numRef>
          </c:val>
        </c:ser>
        <c:ser>
          <c:idx val="2"/>
          <c:order val="2"/>
          <c:tx>
            <c:strRef>
              <c:f>Лист1!$A$4</c:f>
              <c:strCache>
                <c:ptCount val="1"/>
                <c:pt idx="0">
                  <c:v>документы стратегического планирования</c:v>
                </c:pt>
              </c:strCache>
            </c:strRef>
          </c:tx>
          <c:spPr>
            <a:solidFill>
              <a:schemeClr val="accent6">
                <a:lumMod val="60000"/>
                <a:lumOff val="40000"/>
              </a:schemeClr>
            </a:solidFill>
            <a:ln>
              <a:solidFill>
                <a:schemeClr val="accent1"/>
              </a:solidFill>
            </a:ln>
          </c:spPr>
          <c:cat>
            <c:strRef>
              <c:f>Лист1!$B$1:$N$1</c:f>
              <c:strCache>
                <c:ptCount val="13"/>
                <c:pt idx="0">
                  <c:v>n1</c:v>
                </c:pt>
                <c:pt idx="1">
                  <c:v>n2</c:v>
                </c:pt>
                <c:pt idx="2">
                  <c:v>n3</c:v>
                </c:pt>
                <c:pt idx="3">
                  <c:v>n4</c:v>
                </c:pt>
                <c:pt idx="4">
                  <c:v>n5</c:v>
                </c:pt>
                <c:pt idx="5">
                  <c:v>n6</c:v>
                </c:pt>
                <c:pt idx="6">
                  <c:v>n7</c:v>
                </c:pt>
                <c:pt idx="7">
                  <c:v>n8</c:v>
                </c:pt>
                <c:pt idx="8">
                  <c:v>n9</c:v>
                </c:pt>
                <c:pt idx="9">
                  <c:v>n10</c:v>
                </c:pt>
                <c:pt idx="10">
                  <c:v>n11</c:v>
                </c:pt>
                <c:pt idx="11">
                  <c:v>…</c:v>
                </c:pt>
                <c:pt idx="12">
                  <c:v>nX</c:v>
                </c:pt>
              </c:strCache>
            </c:strRef>
          </c:cat>
          <c:val>
            <c:numRef>
              <c:f>Лист1!$B$4:$N$4</c:f>
              <c:numCache>
                <c:formatCode>General</c:formatCode>
                <c:ptCount val="13"/>
                <c:pt idx="0">
                  <c:v>1</c:v>
                </c:pt>
                <c:pt idx="1">
                  <c:v>1</c:v>
                </c:pt>
                <c:pt idx="2">
                  <c:v>1</c:v>
                </c:pt>
                <c:pt idx="3">
                  <c:v>1</c:v>
                </c:pt>
                <c:pt idx="4">
                  <c:v>1</c:v>
                </c:pt>
              </c:numCache>
            </c:numRef>
          </c:val>
        </c:ser>
        <c:dLbls/>
        <c:gapWidth val="0"/>
        <c:overlap val="100"/>
        <c:axId val="58386688"/>
        <c:axId val="58597376"/>
      </c:barChart>
      <c:catAx>
        <c:axId val="58386688"/>
        <c:scaling>
          <c:orientation val="minMax"/>
        </c:scaling>
        <c:axPos val="b"/>
        <c:tickLblPos val="nextTo"/>
        <c:crossAx val="58597376"/>
        <c:crosses val="autoZero"/>
        <c:auto val="1"/>
        <c:lblAlgn val="ctr"/>
        <c:lblOffset val="100"/>
      </c:catAx>
      <c:valAx>
        <c:axId val="58597376"/>
        <c:scaling>
          <c:orientation val="minMax"/>
        </c:scaling>
        <c:delete val="1"/>
        <c:axPos val="l"/>
        <c:majorGridlines/>
        <c:numFmt formatCode="General" sourceLinked="1"/>
        <c:tickLblPos val="none"/>
        <c:crossAx val="58386688"/>
        <c:crosses val="autoZero"/>
        <c:crossBetween val="between"/>
      </c:valAx>
    </c:plotArea>
    <c:legend>
      <c:legendPos val="b"/>
      <c:layout>
        <c:manualLayout>
          <c:xMode val="edge"/>
          <c:yMode val="edge"/>
          <c:x val="5.5114599846724351E-2"/>
          <c:y val="0.6565491288608335"/>
          <c:w val="0.92398155169418184"/>
          <c:h val="0.32377257258373998"/>
        </c:manualLayout>
      </c:layout>
    </c:legend>
    <c:plotVisOnly val="1"/>
    <c:dispBlanksAs val="gap"/>
  </c:chart>
  <c:txPr>
    <a:bodyPr/>
    <a:lstStyle/>
    <a:p>
      <a:pPr>
        <a:defRPr sz="15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54F0-8BE3-4B02-B92A-99BF62D0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23534</Words>
  <Characters>134149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Juicer</dc:creator>
  <cp:lastModifiedBy>Comp</cp:lastModifiedBy>
  <cp:revision>2</cp:revision>
  <cp:lastPrinted>2015-10-26T11:53:00Z</cp:lastPrinted>
  <dcterms:created xsi:type="dcterms:W3CDTF">2016-01-20T07:23:00Z</dcterms:created>
  <dcterms:modified xsi:type="dcterms:W3CDTF">2016-01-20T07:23:00Z</dcterms:modified>
</cp:coreProperties>
</file>