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64" w:rsidRDefault="00BD5262" w:rsidP="002405D2">
      <w:pPr>
        <w:spacing w:after="0" w:line="240" w:lineRule="auto"/>
        <w:ind w:left="4962" w:hanging="3685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Отчет о выполнении плана</w:t>
      </w:r>
    </w:p>
    <w:p w:rsidR="00BD5262" w:rsidRDefault="00906F64" w:rsidP="00BD52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9F2FE1">
        <w:rPr>
          <w:rFonts w:ascii="Times New Roman" w:eastAsia="Times New Roman" w:hAnsi="Times New Roman"/>
          <w:color w:val="000000"/>
          <w:sz w:val="32"/>
          <w:szCs w:val="32"/>
        </w:rPr>
        <w:t>инвестиционных объектов и объектов инфраструктуры</w:t>
      </w:r>
      <w:r w:rsidR="00BD5262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9F2FE1">
        <w:rPr>
          <w:rFonts w:ascii="Times New Roman" w:eastAsia="Times New Roman" w:hAnsi="Times New Roman"/>
          <w:color w:val="000000"/>
          <w:sz w:val="32"/>
          <w:szCs w:val="32"/>
        </w:rPr>
        <w:t xml:space="preserve"> Брянской области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на 2014 год</w:t>
      </w:r>
      <w:r w:rsidR="00BD5262">
        <w:rPr>
          <w:rFonts w:ascii="Times New Roman" w:eastAsia="Times New Roman" w:hAnsi="Times New Roman"/>
          <w:color w:val="000000"/>
          <w:sz w:val="32"/>
          <w:szCs w:val="32"/>
        </w:rPr>
        <w:t xml:space="preserve">, </w:t>
      </w:r>
    </w:p>
    <w:p w:rsidR="00906F64" w:rsidRDefault="00BD5262" w:rsidP="00BD52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утвержденного распоряжением Губернатора Брянской области от 12 февраля 2014 года № 150-рг</w:t>
      </w:r>
    </w:p>
    <w:p w:rsidR="00906F64" w:rsidRPr="009F2FE1" w:rsidRDefault="00906F64" w:rsidP="00906F64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tbl>
      <w:tblPr>
        <w:tblStyle w:val="a3"/>
        <w:tblW w:w="4885" w:type="pct"/>
        <w:tblInd w:w="108" w:type="dxa"/>
        <w:tblLayout w:type="fixed"/>
        <w:tblLook w:val="04A0"/>
      </w:tblPr>
      <w:tblGrid>
        <w:gridCol w:w="709"/>
        <w:gridCol w:w="3208"/>
        <w:gridCol w:w="2432"/>
        <w:gridCol w:w="1836"/>
        <w:gridCol w:w="1613"/>
        <w:gridCol w:w="1378"/>
        <w:gridCol w:w="1839"/>
        <w:gridCol w:w="2261"/>
      </w:tblGrid>
      <w:tr w:rsidR="00BF2D3D" w:rsidRPr="00760AEC" w:rsidTr="004B1C96">
        <w:tc>
          <w:tcPr>
            <w:tcW w:w="232" w:type="pct"/>
            <w:vMerge w:val="restart"/>
          </w:tcPr>
          <w:p w:rsidR="00BF2D3D" w:rsidRPr="00760AEC" w:rsidRDefault="00BF2D3D" w:rsidP="00D8069E">
            <w:pPr>
              <w:pStyle w:val="HTM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F2D3D" w:rsidRPr="00760AEC" w:rsidRDefault="00BF2D3D" w:rsidP="00D8069E">
            <w:pPr>
              <w:pStyle w:val="HTM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50" w:type="pct"/>
            <w:vMerge w:val="restar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с указанием эксплуатационных мощностей</w:t>
            </w:r>
          </w:p>
        </w:tc>
        <w:tc>
          <w:tcPr>
            <w:tcW w:w="796" w:type="pct"/>
            <w:vMerge w:val="restar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Координатор проекта </w:t>
            </w: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  <w:gridSpan w:val="2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по годам</w:t>
            </w: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602" w:type="pct"/>
            <w:vMerge w:val="restar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состояние</w:t>
            </w:r>
            <w:r w:rsidR="00374139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объекта</w:t>
            </w: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(степень готовности),</w:t>
            </w: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vMerge w:val="restart"/>
          </w:tcPr>
          <w:p w:rsidR="00BF2D3D" w:rsidRPr="00760AEC" w:rsidRDefault="00BF2D3D" w:rsidP="00BF2D3D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срок сдачи объекта, год</w:t>
            </w:r>
          </w:p>
          <w:p w:rsidR="00BF2D3D" w:rsidRPr="00760AEC" w:rsidRDefault="00BF2D3D" w:rsidP="00BF2D3D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D3D" w:rsidRPr="00760AEC" w:rsidTr="004B1C96">
        <w:tc>
          <w:tcPr>
            <w:tcW w:w="232" w:type="pct"/>
            <w:vMerge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vMerge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vMerge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51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602" w:type="pct"/>
            <w:vMerge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vMerge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36A" w:rsidRPr="00760AEC" w:rsidTr="004B1C96">
        <w:tc>
          <w:tcPr>
            <w:tcW w:w="232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1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8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2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0" w:type="pct"/>
          </w:tcPr>
          <w:p w:rsidR="00D1236A" w:rsidRPr="00760AEC" w:rsidRDefault="00D1236A" w:rsidP="00D1236A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1236A" w:rsidRPr="00760AEC" w:rsidTr="004B1C96">
        <w:tc>
          <w:tcPr>
            <w:tcW w:w="3658" w:type="pct"/>
            <w:gridSpan w:val="6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Промышленная инфраструктура</w:t>
            </w:r>
          </w:p>
        </w:tc>
        <w:tc>
          <w:tcPr>
            <w:tcW w:w="60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Брянский областной промышленный парк</w:t>
            </w: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20173 кв.м.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экономического развития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>федеральный и областной бюджеты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230 000</w:t>
            </w: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  <w:tc>
          <w:tcPr>
            <w:tcW w:w="602" w:type="pct"/>
          </w:tcPr>
          <w:p w:rsidR="00BF2D3D" w:rsidRPr="00760AEC" w:rsidRDefault="00760AEC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0AEC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Транспортно-логистический</w:t>
            </w:r>
            <w:proofErr w:type="spellEnd"/>
            <w:r w:rsidRPr="00760A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«Корпорация развития Брянской области»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>средства Корпорации</w:t>
            </w:r>
          </w:p>
        </w:tc>
        <w:tc>
          <w:tcPr>
            <w:tcW w:w="528" w:type="pct"/>
          </w:tcPr>
          <w:p w:rsidR="00BF2D3D" w:rsidRPr="00760AEC" w:rsidRDefault="00BD526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451" w:type="pct"/>
          </w:tcPr>
          <w:p w:rsidR="00BF2D3D" w:rsidRPr="00760AEC" w:rsidRDefault="00BD526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F2D3D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602" w:type="pct"/>
          </w:tcPr>
          <w:p w:rsidR="00BF2D3D" w:rsidRPr="00760AEC" w:rsidRDefault="00BD526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BF2D3D" w:rsidRPr="00760AEC" w:rsidRDefault="00BD526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1236A" w:rsidRPr="00760AEC" w:rsidTr="004B1C96">
        <w:tc>
          <w:tcPr>
            <w:tcW w:w="3658" w:type="pct"/>
            <w:gridSpan w:val="6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Инженерная инфраструктура </w:t>
            </w:r>
          </w:p>
        </w:tc>
        <w:tc>
          <w:tcPr>
            <w:tcW w:w="60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Канализационные очистные сооружения мощностью 3 080 куб.м./сутки п. </w:t>
            </w:r>
            <w:proofErr w:type="spellStart"/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Добрунь</w:t>
            </w:r>
            <w:proofErr w:type="spellEnd"/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Брянского района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строительства и архитектуры Брянской области 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Инвестиционного фонда Российской Федерации; </w:t>
            </w:r>
          </w:p>
          <w:p w:rsidR="00BF2D3D" w:rsidRPr="00760AEC" w:rsidRDefault="00BF2D3D" w:rsidP="00D806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</w:t>
            </w: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областного бюджета; средства бюджета Брянского района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265 810</w:t>
            </w:r>
          </w:p>
        </w:tc>
        <w:tc>
          <w:tcPr>
            <w:tcW w:w="451" w:type="pct"/>
          </w:tcPr>
          <w:p w:rsidR="00BF2D3D" w:rsidRPr="00760AEC" w:rsidRDefault="006D4675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25 000,0</w:t>
            </w:r>
          </w:p>
        </w:tc>
        <w:tc>
          <w:tcPr>
            <w:tcW w:w="602" w:type="pct"/>
          </w:tcPr>
          <w:p w:rsidR="00BF2D3D" w:rsidRPr="00760AEC" w:rsidRDefault="006D4675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40" w:type="pct"/>
          </w:tcPr>
          <w:p w:rsidR="00BF2D3D" w:rsidRPr="00760AEC" w:rsidRDefault="006D4675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Реконструкция городских очистных сооружений, </w:t>
            </w:r>
          </w:p>
          <w:p w:rsidR="00BF2D3D" w:rsidRPr="00760AEC" w:rsidRDefault="00BF2D3D" w:rsidP="00D8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г. Карачев, </w:t>
            </w:r>
          </w:p>
          <w:p w:rsidR="00BF2D3D" w:rsidRPr="00760AEC" w:rsidRDefault="00BF2D3D" w:rsidP="00D806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>мощность – 10000</w:t>
            </w:r>
            <w:r w:rsidR="004B1C96" w:rsidRPr="00760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AEC">
              <w:rPr>
                <w:rFonts w:ascii="Times New Roman" w:hAnsi="Times New Roman"/>
                <w:sz w:val="28"/>
                <w:szCs w:val="28"/>
              </w:rPr>
              <w:t>м3/сутки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A646CC" w:rsidRPr="00760AEC" w:rsidRDefault="00A646CC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  <w:p w:rsidR="00BF2D3D" w:rsidRPr="00760AEC" w:rsidRDefault="00A646CC" w:rsidP="00A646CC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средства бюджета </w:t>
            </w:r>
            <w:proofErr w:type="gramStart"/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Карачев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323 807,6</w:t>
            </w:r>
          </w:p>
        </w:tc>
        <w:tc>
          <w:tcPr>
            <w:tcW w:w="451" w:type="pct"/>
          </w:tcPr>
          <w:p w:rsidR="00BF2D3D" w:rsidRPr="00760AEC" w:rsidRDefault="00BF2D3D" w:rsidP="00A646C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646CC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150,0</w:t>
            </w:r>
          </w:p>
        </w:tc>
        <w:tc>
          <w:tcPr>
            <w:tcW w:w="602" w:type="pct"/>
          </w:tcPr>
          <w:p w:rsidR="00BF2D3D" w:rsidRPr="00760AEC" w:rsidRDefault="00A646CC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ввода в эксплуатацию будет уточнен после обеспечения объекта лимитом капитальных вложений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Создание и эксплуатация энергетического комплекса в МО «Город Брянск»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«Центр содействия инвестиционным проектам в сфере земельных и имущественных отношений»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инвестора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1 152 360</w:t>
            </w:r>
          </w:p>
        </w:tc>
        <w:tc>
          <w:tcPr>
            <w:tcW w:w="451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200 000</w:t>
            </w:r>
          </w:p>
        </w:tc>
        <w:tc>
          <w:tcPr>
            <w:tcW w:w="602" w:type="pct"/>
          </w:tcPr>
          <w:p w:rsidR="00BF2D3D" w:rsidRPr="00760AEC" w:rsidRDefault="0050054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0" w:type="pct"/>
          </w:tcPr>
          <w:p w:rsidR="00BF2D3D" w:rsidRPr="00760AEC" w:rsidRDefault="0050054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Создание объектов генерации электрической и тепловой энергии для нужд Брянской области на базе муниципальных котельных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«Брянская областная генерирующая компания»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инвестора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234 143</w:t>
            </w:r>
          </w:p>
        </w:tc>
        <w:tc>
          <w:tcPr>
            <w:tcW w:w="451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234  143</w:t>
            </w:r>
          </w:p>
        </w:tc>
        <w:tc>
          <w:tcPr>
            <w:tcW w:w="602" w:type="pct"/>
          </w:tcPr>
          <w:p w:rsidR="00BF2D3D" w:rsidRPr="00760AEC" w:rsidRDefault="00760AEC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50054D" w:rsidP="00760AE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760AEC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Газопровод высокого и среднего давления,</w:t>
            </w: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н.п.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Дедоводье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района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r w:rsidRPr="00760AE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инвестора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6 144,3</w:t>
            </w:r>
          </w:p>
        </w:tc>
        <w:tc>
          <w:tcPr>
            <w:tcW w:w="451" w:type="pct"/>
          </w:tcPr>
          <w:p w:rsidR="00BF2D3D" w:rsidRPr="00760AEC" w:rsidRDefault="00DA3CBF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3 926,1</w:t>
            </w:r>
          </w:p>
        </w:tc>
        <w:tc>
          <w:tcPr>
            <w:tcW w:w="602" w:type="pct"/>
          </w:tcPr>
          <w:p w:rsidR="00BF2D3D" w:rsidRPr="00760AEC" w:rsidRDefault="00DA3CBF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</w:tr>
      <w:tr w:rsidR="004B1C96" w:rsidRPr="00760AEC" w:rsidTr="004B1C96">
        <w:tc>
          <w:tcPr>
            <w:tcW w:w="232" w:type="pct"/>
          </w:tcPr>
          <w:p w:rsidR="004B1C96" w:rsidRPr="00760AEC" w:rsidRDefault="004B1C96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50" w:type="pct"/>
          </w:tcPr>
          <w:p w:rsidR="004B1C96" w:rsidRPr="00760AEC" w:rsidRDefault="004B1C96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Газопровод высокого давления к микрорайону «Дружба»,</w:t>
            </w:r>
          </w:p>
          <w:p w:rsidR="004B1C96" w:rsidRPr="00760AEC" w:rsidRDefault="004B1C96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Глинищево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Брянского района Брянской области</w:t>
            </w:r>
          </w:p>
        </w:tc>
        <w:tc>
          <w:tcPr>
            <w:tcW w:w="796" w:type="pct"/>
          </w:tcPr>
          <w:p w:rsidR="004B1C96" w:rsidRPr="00760AEC" w:rsidRDefault="004B1C96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4B1C96" w:rsidRPr="00760AEC" w:rsidRDefault="004B1C96" w:rsidP="00D8069E">
            <w:r w:rsidRPr="00760AE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инвестора</w:t>
            </w:r>
          </w:p>
        </w:tc>
        <w:tc>
          <w:tcPr>
            <w:tcW w:w="528" w:type="pct"/>
          </w:tcPr>
          <w:p w:rsidR="004B1C96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11 975,8</w:t>
            </w:r>
          </w:p>
        </w:tc>
        <w:tc>
          <w:tcPr>
            <w:tcW w:w="451" w:type="pct"/>
          </w:tcPr>
          <w:p w:rsidR="004B1C96" w:rsidRPr="00760AEC" w:rsidRDefault="004B1C96" w:rsidP="00995CE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995CE2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438,2</w:t>
            </w:r>
          </w:p>
        </w:tc>
        <w:tc>
          <w:tcPr>
            <w:tcW w:w="602" w:type="pct"/>
          </w:tcPr>
          <w:p w:rsidR="004B1C96" w:rsidRPr="00760AEC" w:rsidRDefault="00995CE2" w:rsidP="00AE7C6B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4B1C96" w:rsidRPr="00760AEC" w:rsidRDefault="004B1C96" w:rsidP="00AE7C6B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квартал 2014</w:t>
            </w:r>
          </w:p>
        </w:tc>
      </w:tr>
      <w:tr w:rsidR="00D1236A" w:rsidRPr="00760AEC" w:rsidTr="004B1C96">
        <w:tc>
          <w:tcPr>
            <w:tcW w:w="3658" w:type="pct"/>
            <w:gridSpan w:val="6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Транспортная  инфраструктура</w:t>
            </w:r>
          </w:p>
        </w:tc>
        <w:tc>
          <w:tcPr>
            <w:tcW w:w="60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Реконструкция ОАО «Международного аэропорта «Брянск»</w:t>
            </w:r>
          </w:p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департамент промышленности, транспорта и связи</w:t>
            </w: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Брянской области; ОАО "Международный аэропорт "Брянск";</w:t>
            </w: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ГБУ «Агентство по сопровождению инвестиционных проектов»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888 075</w:t>
            </w:r>
          </w:p>
        </w:tc>
        <w:tc>
          <w:tcPr>
            <w:tcW w:w="451" w:type="pct"/>
          </w:tcPr>
          <w:p w:rsidR="00BF2D3D" w:rsidRPr="00760AEC" w:rsidRDefault="00DA3CBF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" w:type="pct"/>
          </w:tcPr>
          <w:p w:rsidR="00BF2D3D" w:rsidRPr="00760AEC" w:rsidRDefault="00390C13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BF2D3D" w:rsidRPr="00760AEC" w:rsidRDefault="00390C13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60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Строительство автомобильной дороги подъезд к с. </w:t>
            </w:r>
            <w:r w:rsidRPr="00760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Октябрьский в Брянском районе Брянской области</w:t>
            </w:r>
            <w:proofErr w:type="gramEnd"/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строительства и архитектуры 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0A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8 966,7</w:t>
            </w:r>
          </w:p>
        </w:tc>
        <w:tc>
          <w:tcPr>
            <w:tcW w:w="451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618,5</w:t>
            </w:r>
          </w:p>
        </w:tc>
        <w:tc>
          <w:tcPr>
            <w:tcW w:w="602" w:type="pct"/>
          </w:tcPr>
          <w:p w:rsidR="00BF2D3D" w:rsidRPr="00760AEC" w:rsidRDefault="00BD68F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1625B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BF2D3D" w:rsidRPr="00760AEC" w:rsidRDefault="004B1C96" w:rsidP="00BD68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BD68F2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60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Ржаница</w:t>
            </w:r>
            <w:proofErr w:type="spellEnd"/>
            <w:r w:rsidRPr="00760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п. </w:t>
            </w:r>
            <w:proofErr w:type="spellStart"/>
            <w:r w:rsidRPr="00760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Небольсинский</w:t>
            </w:r>
            <w:proofErr w:type="spellEnd"/>
            <w:r w:rsidRPr="00760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Жуковском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93 370,5</w:t>
            </w:r>
          </w:p>
        </w:tc>
        <w:tc>
          <w:tcPr>
            <w:tcW w:w="451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1 878,9</w:t>
            </w:r>
          </w:p>
        </w:tc>
        <w:tc>
          <w:tcPr>
            <w:tcW w:w="602" w:type="pct"/>
          </w:tcPr>
          <w:p w:rsidR="00BF2D3D" w:rsidRPr="00760AEC" w:rsidRDefault="00830F11" w:rsidP="00BD68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BD68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BD68F2"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Соколовка-Войтовка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Мглинском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43 411,0</w:t>
            </w:r>
          </w:p>
        </w:tc>
        <w:tc>
          <w:tcPr>
            <w:tcW w:w="451" w:type="pct"/>
          </w:tcPr>
          <w:p w:rsidR="00BF2D3D" w:rsidRPr="00760AEC" w:rsidRDefault="00656EFC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15 172,6</w:t>
            </w:r>
            <w:r w:rsidR="00BF2D3D"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" w:type="pct"/>
          </w:tcPr>
          <w:p w:rsidR="00BF2D3D" w:rsidRPr="00760AEC" w:rsidRDefault="00656EFC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 «Брянск-Дятьково» - граница Калужской области» - Буда в Брянском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23 112,0 </w:t>
            </w:r>
          </w:p>
        </w:tc>
        <w:tc>
          <w:tcPr>
            <w:tcW w:w="451" w:type="pct"/>
          </w:tcPr>
          <w:p w:rsidR="00BF2D3D" w:rsidRPr="00760AEC" w:rsidRDefault="00BF2D3D" w:rsidP="00656EF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6EFC" w:rsidRPr="00760A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6EFC" w:rsidRPr="00760AEC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602" w:type="pct"/>
          </w:tcPr>
          <w:p w:rsidR="00BF2D3D" w:rsidRPr="00760AEC" w:rsidRDefault="00656EFC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Займище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Ивановщина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Клинцовском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46 816,5</w:t>
            </w:r>
          </w:p>
        </w:tc>
        <w:tc>
          <w:tcPr>
            <w:tcW w:w="451" w:type="pct"/>
          </w:tcPr>
          <w:p w:rsidR="00BF2D3D" w:rsidRPr="00760AEC" w:rsidRDefault="004851EB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34883,7</w:t>
            </w:r>
          </w:p>
        </w:tc>
        <w:tc>
          <w:tcPr>
            <w:tcW w:w="602" w:type="pct"/>
          </w:tcPr>
          <w:p w:rsidR="00BF2D3D" w:rsidRPr="00760AEC" w:rsidRDefault="004851EB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851EB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Марьинка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Бочарово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Пигарево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Комаричском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строительства и архитектуры 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22 731,7</w:t>
            </w:r>
          </w:p>
        </w:tc>
        <w:tc>
          <w:tcPr>
            <w:tcW w:w="451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18 334,0</w:t>
            </w:r>
          </w:p>
        </w:tc>
        <w:tc>
          <w:tcPr>
            <w:tcW w:w="602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М-13 «Брянск – Новозыбков»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Козорезовка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Почепском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15 296,2</w:t>
            </w:r>
          </w:p>
        </w:tc>
        <w:tc>
          <w:tcPr>
            <w:tcW w:w="451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14 587,0</w:t>
            </w:r>
          </w:p>
        </w:tc>
        <w:tc>
          <w:tcPr>
            <w:tcW w:w="602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М-13 «Брянск-Новозыбков»          - Весенний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Почепском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18 769,1 </w:t>
            </w:r>
          </w:p>
        </w:tc>
        <w:tc>
          <w:tcPr>
            <w:tcW w:w="451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17 617,0</w:t>
            </w:r>
          </w:p>
        </w:tc>
        <w:tc>
          <w:tcPr>
            <w:tcW w:w="602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«Трубчевск – Погар» – Филипповичи - Лучки» </w:t>
            </w: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Трубчевском</w:t>
            </w:r>
            <w:proofErr w:type="gram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8382,9 </w:t>
            </w:r>
          </w:p>
        </w:tc>
        <w:tc>
          <w:tcPr>
            <w:tcW w:w="451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8281,2</w:t>
            </w:r>
          </w:p>
        </w:tc>
        <w:tc>
          <w:tcPr>
            <w:tcW w:w="602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7454E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«Унеча – Мглин» - Коржовка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Унечском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10 172,3</w:t>
            </w: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9 539,0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«Унеча-Воробьёвка»                    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Унечском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28 470,5 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25 479,4</w:t>
            </w:r>
          </w:p>
        </w:tc>
        <w:tc>
          <w:tcPr>
            <w:tcW w:w="602" w:type="pct"/>
          </w:tcPr>
          <w:p w:rsidR="00BF2D3D" w:rsidRPr="00760AEC" w:rsidRDefault="00BD68F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«Брянск-Урицкий»                     в Брянском районе Брянской области</w:t>
            </w: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122 968,2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2 883,2</w:t>
            </w:r>
          </w:p>
          <w:p w:rsidR="004B1C96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бход п.г.т. Климово                   в Климовском районе Брянской области</w:t>
            </w:r>
          </w:p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287 182,1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4 960,1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pct"/>
          </w:tcPr>
          <w:p w:rsidR="00BF2D3D" w:rsidRPr="00760AEC" w:rsidRDefault="0050054D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Урицкий-Козелкино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в Брянском районе Брянской области 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78 429,1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2 007,5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А-141 «Орёл-Брянск» - Осиновая Горка  в Брянском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15 348,2</w:t>
            </w:r>
          </w:p>
        </w:tc>
        <w:tc>
          <w:tcPr>
            <w:tcW w:w="451" w:type="pct"/>
          </w:tcPr>
          <w:p w:rsidR="004B1C96" w:rsidRPr="00760AEC" w:rsidRDefault="00361D20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14 927,8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Вздружное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Кукуевка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Навлинском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46 379,9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12 742,3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М-13 «Брянск – Новозыбков» - Алексеевский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Выгоничском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21 670,0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20 057,9</w:t>
            </w:r>
          </w:p>
        </w:tc>
        <w:tc>
          <w:tcPr>
            <w:tcW w:w="602" w:type="pct"/>
          </w:tcPr>
          <w:p w:rsidR="00BF2D3D" w:rsidRPr="00760AEC" w:rsidRDefault="00BD68F2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40" w:type="pct"/>
          </w:tcPr>
          <w:p w:rsidR="00BF2D3D" w:rsidRPr="00760AEC" w:rsidRDefault="0050054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Дубровка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Понизовка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 в Дубровском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>департамент строительства и архитектуры Брянской области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18 693,7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14 643,3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Мартьяновка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Ардонь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 в Клинцовском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26 393,7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26 075,8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автомобильной дороги М-13 «Брянск-Новозыбков»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Баклань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Котляково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» -  Кожемяки            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Почепском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15 161,8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14 015,3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автомобильной дороги «Брянск-Новозыбков» - Мглин на участке </w:t>
            </w: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10+300-км 20+300, 2 пусковой комплекс км 15+300-км 20+300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Почепском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222 528,8 </w:t>
            </w:r>
          </w:p>
        </w:tc>
        <w:tc>
          <w:tcPr>
            <w:tcW w:w="451" w:type="pct"/>
          </w:tcPr>
          <w:p w:rsidR="004B1C96" w:rsidRPr="00760AEC" w:rsidRDefault="00361D20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44 389,6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" w:type="pct"/>
          </w:tcPr>
          <w:p w:rsidR="00BF2D3D" w:rsidRPr="00760AEC" w:rsidRDefault="004B1C96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Трубчевск-Погар-Запесочье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Погарском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11 091,0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подъезд </w:t>
            </w: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Евдоколье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Погарском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11 091,0</w:t>
            </w:r>
          </w:p>
        </w:tc>
        <w:tc>
          <w:tcPr>
            <w:tcW w:w="451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Красное-Кретово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(завершающий этап) в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Брасовском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15 541,8</w:t>
            </w:r>
          </w:p>
        </w:tc>
        <w:tc>
          <w:tcPr>
            <w:tcW w:w="451" w:type="pct"/>
          </w:tcPr>
          <w:p w:rsidR="004B1C96" w:rsidRPr="00760AEC" w:rsidRDefault="00361D20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050" w:type="pct"/>
          </w:tcPr>
          <w:p w:rsidR="00BF2D3D" w:rsidRPr="00760AEC" w:rsidRDefault="00BF2D3D" w:rsidP="00D1236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«Брянск-Смоленск» - микрорайон «Дружба» с.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Глинищево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Брянского 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консолидированный бюджет </w:t>
            </w:r>
          </w:p>
        </w:tc>
        <w:tc>
          <w:tcPr>
            <w:tcW w:w="528" w:type="pct"/>
          </w:tcPr>
          <w:p w:rsidR="008F072C" w:rsidRPr="00760AEC" w:rsidRDefault="00361D20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5 131,8</w:t>
            </w:r>
          </w:p>
        </w:tc>
        <w:tc>
          <w:tcPr>
            <w:tcW w:w="451" w:type="pct"/>
          </w:tcPr>
          <w:p w:rsidR="004B1C96" w:rsidRPr="00760AEC" w:rsidRDefault="004B1C96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3805,6</w:t>
            </w:r>
          </w:p>
        </w:tc>
        <w:tc>
          <w:tcPr>
            <w:tcW w:w="602" w:type="pct"/>
          </w:tcPr>
          <w:p w:rsidR="00BF2D3D" w:rsidRPr="00760AEC" w:rsidRDefault="00361D20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0" w:type="pct"/>
          </w:tcPr>
          <w:p w:rsidR="00BF2D3D" w:rsidRPr="00760AEC" w:rsidRDefault="004B1C96" w:rsidP="00361D2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1D20" w:rsidRPr="00760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по улицам Горького, Виталия Сухопарова и Молодёжная </w:t>
            </w: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с.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Дареевск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Погарского</w:t>
            </w:r>
            <w:proofErr w:type="spell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консолидированный бюджет 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23 645,2</w:t>
            </w:r>
          </w:p>
        </w:tc>
        <w:tc>
          <w:tcPr>
            <w:tcW w:w="451" w:type="pct"/>
          </w:tcPr>
          <w:p w:rsidR="004B1C96" w:rsidRPr="00760AEC" w:rsidRDefault="00FC246F" w:rsidP="00BD68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2" w:type="pct"/>
          </w:tcPr>
          <w:p w:rsidR="00BF2D3D" w:rsidRPr="00760AEC" w:rsidRDefault="00FC246F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0" w:type="pct"/>
          </w:tcPr>
          <w:p w:rsidR="00BF2D3D" w:rsidRPr="00760AEC" w:rsidRDefault="004B1C96" w:rsidP="00FC24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246F" w:rsidRPr="00760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путепровода через железнодорожные пути станции Брянск </w:t>
            </w:r>
            <w:r w:rsidRPr="00760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в Володарском районе              </w:t>
            </w: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. Брянска (</w:t>
            </w:r>
            <w:r w:rsidRPr="00760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 xml:space="preserve"> очередь строительства)</w:t>
            </w:r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консолидированный бюджет </w:t>
            </w:r>
          </w:p>
        </w:tc>
        <w:tc>
          <w:tcPr>
            <w:tcW w:w="528" w:type="pct"/>
          </w:tcPr>
          <w:p w:rsidR="00BF2D3D" w:rsidRPr="00760AEC" w:rsidRDefault="00BF2D3D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411 525,6 </w:t>
            </w:r>
          </w:p>
        </w:tc>
        <w:tc>
          <w:tcPr>
            <w:tcW w:w="451" w:type="pct"/>
          </w:tcPr>
          <w:p w:rsidR="00375761" w:rsidRPr="00760AEC" w:rsidRDefault="00FC246F" w:rsidP="00BD68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13 109,3</w:t>
            </w:r>
          </w:p>
        </w:tc>
        <w:tc>
          <w:tcPr>
            <w:tcW w:w="602" w:type="pct"/>
          </w:tcPr>
          <w:p w:rsidR="00BF2D3D" w:rsidRPr="00760AEC" w:rsidRDefault="00BD68F2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BF2D3D" w:rsidRPr="00760AEC" w:rsidRDefault="00375761" w:rsidP="00FC24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246F" w:rsidRPr="00760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236A" w:rsidRPr="00760AEC" w:rsidTr="004B1C96">
        <w:tc>
          <w:tcPr>
            <w:tcW w:w="232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050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к храму в с. Алешня Дубровского района</w:t>
            </w:r>
            <w:proofErr w:type="gramEnd"/>
          </w:p>
        </w:tc>
        <w:tc>
          <w:tcPr>
            <w:tcW w:w="796" w:type="pct"/>
          </w:tcPr>
          <w:p w:rsidR="00BF2D3D" w:rsidRPr="00760AEC" w:rsidRDefault="00BF2D3D" w:rsidP="00D806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601" w:type="pct"/>
          </w:tcPr>
          <w:p w:rsidR="00BF2D3D" w:rsidRPr="00760AEC" w:rsidRDefault="00BF2D3D" w:rsidP="00D806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EC">
              <w:rPr>
                <w:rFonts w:ascii="Times New Roman" w:hAnsi="Times New Roman"/>
                <w:sz w:val="28"/>
                <w:szCs w:val="28"/>
              </w:rPr>
              <w:t xml:space="preserve">консолидированный бюджет </w:t>
            </w:r>
          </w:p>
        </w:tc>
        <w:tc>
          <w:tcPr>
            <w:tcW w:w="528" w:type="pct"/>
          </w:tcPr>
          <w:p w:rsidR="008F072C" w:rsidRPr="00760AEC" w:rsidRDefault="00FC246F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21 110,3</w:t>
            </w:r>
          </w:p>
        </w:tc>
        <w:tc>
          <w:tcPr>
            <w:tcW w:w="451" w:type="pct"/>
          </w:tcPr>
          <w:p w:rsidR="00375761" w:rsidRPr="00760AEC" w:rsidRDefault="00FC246F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18 000,0</w:t>
            </w:r>
          </w:p>
        </w:tc>
        <w:tc>
          <w:tcPr>
            <w:tcW w:w="602" w:type="pct"/>
          </w:tcPr>
          <w:p w:rsidR="00BF2D3D" w:rsidRPr="00760AEC" w:rsidRDefault="00FC246F" w:rsidP="00D8069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40" w:type="pct"/>
          </w:tcPr>
          <w:p w:rsidR="00BF2D3D" w:rsidRPr="00760AEC" w:rsidRDefault="00375761" w:rsidP="00BD68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D68F2" w:rsidRPr="00760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06F64" w:rsidRPr="00B7103B" w:rsidRDefault="00906F64" w:rsidP="00906F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6F64" w:rsidRPr="00D535C4" w:rsidRDefault="00906F64" w:rsidP="00906F64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351C" w:rsidRDefault="0033351C"/>
    <w:sectPr w:rsidR="0033351C" w:rsidSect="00FD7FD6">
      <w:pgSz w:w="16838" w:h="11906" w:orient="landscape"/>
      <w:pgMar w:top="1135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F64"/>
    <w:rsid w:val="0001625B"/>
    <w:rsid w:val="000559B6"/>
    <w:rsid w:val="0020213E"/>
    <w:rsid w:val="002405D2"/>
    <w:rsid w:val="0033351C"/>
    <w:rsid w:val="00361D20"/>
    <w:rsid w:val="00374139"/>
    <w:rsid w:val="00375761"/>
    <w:rsid w:val="00390C13"/>
    <w:rsid w:val="00441ACD"/>
    <w:rsid w:val="004851EB"/>
    <w:rsid w:val="004B1C96"/>
    <w:rsid w:val="0050054D"/>
    <w:rsid w:val="00656EFC"/>
    <w:rsid w:val="006D4675"/>
    <w:rsid w:val="007454E2"/>
    <w:rsid w:val="00760AEC"/>
    <w:rsid w:val="00830F11"/>
    <w:rsid w:val="008F072C"/>
    <w:rsid w:val="008F5DA9"/>
    <w:rsid w:val="00906F64"/>
    <w:rsid w:val="00995CE2"/>
    <w:rsid w:val="009C7EBA"/>
    <w:rsid w:val="00A646CC"/>
    <w:rsid w:val="00AA5650"/>
    <w:rsid w:val="00BD5262"/>
    <w:rsid w:val="00BD68F2"/>
    <w:rsid w:val="00BF2D3D"/>
    <w:rsid w:val="00D1236A"/>
    <w:rsid w:val="00DA3CBF"/>
    <w:rsid w:val="00DF67EC"/>
    <w:rsid w:val="00E67204"/>
    <w:rsid w:val="00E73DFE"/>
    <w:rsid w:val="00ED202B"/>
    <w:rsid w:val="00F43749"/>
    <w:rsid w:val="00FC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6F6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06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6F64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9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2014-03-04T13:04:00Z</cp:lastPrinted>
  <dcterms:created xsi:type="dcterms:W3CDTF">2015-02-11T08:13:00Z</dcterms:created>
  <dcterms:modified xsi:type="dcterms:W3CDTF">2015-03-26T06:03:00Z</dcterms:modified>
</cp:coreProperties>
</file>